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68B59" w14:textId="342662A3" w:rsidR="007C381C" w:rsidRPr="0081655F" w:rsidRDefault="00641EFA">
      <w:pPr>
        <w:jc w:val="center"/>
        <w:rPr>
          <w:b/>
          <w:bCs/>
          <w:color w:val="FF0000"/>
        </w:rPr>
      </w:pPr>
      <w:bookmarkStart w:id="0" w:name="_Toc90259045"/>
      <w:r>
        <w:rPr>
          <w:b/>
          <w:bCs/>
          <w:color w:val="FF0000"/>
        </w:rPr>
        <w:t xml:space="preserve"> </w:t>
      </w:r>
    </w:p>
    <w:p w14:paraId="4E768B5A" w14:textId="77777777" w:rsidR="007C381C" w:rsidRPr="0081655F" w:rsidRDefault="007C381C">
      <w:pPr>
        <w:rPr>
          <w:b/>
          <w:bCs/>
          <w:color w:val="FF0000"/>
        </w:rPr>
      </w:pPr>
    </w:p>
    <w:p w14:paraId="4E768B5B" w14:textId="77777777" w:rsidR="007C381C" w:rsidRPr="0081655F" w:rsidRDefault="007C381C">
      <w:pPr>
        <w:jc w:val="center"/>
        <w:rPr>
          <w:b/>
          <w:bCs/>
          <w:color w:val="FF0000"/>
        </w:rPr>
      </w:pPr>
    </w:p>
    <w:p w14:paraId="4E768B5C" w14:textId="77777777" w:rsidR="007C381C" w:rsidRPr="0081655F" w:rsidRDefault="007C381C">
      <w:pPr>
        <w:jc w:val="center"/>
        <w:rPr>
          <w:b/>
          <w:bCs/>
          <w:color w:val="FF0000"/>
        </w:rPr>
      </w:pPr>
    </w:p>
    <w:p w14:paraId="4E768B5D" w14:textId="77777777" w:rsidR="007C381C" w:rsidRPr="0081655F" w:rsidRDefault="007C381C">
      <w:pPr>
        <w:jc w:val="center"/>
        <w:rPr>
          <w:b/>
          <w:bCs/>
          <w:color w:val="FF0000"/>
        </w:rPr>
      </w:pPr>
    </w:p>
    <w:p w14:paraId="4E768B5E" w14:textId="77777777" w:rsidR="007C381C" w:rsidRPr="0081655F" w:rsidRDefault="007C381C">
      <w:pPr>
        <w:jc w:val="center"/>
        <w:rPr>
          <w:b/>
          <w:bCs/>
          <w:color w:val="FF0000"/>
        </w:rPr>
      </w:pPr>
    </w:p>
    <w:p w14:paraId="4E768B5F" w14:textId="77777777" w:rsidR="007C381C" w:rsidRPr="0081655F" w:rsidRDefault="007C381C">
      <w:pPr>
        <w:jc w:val="center"/>
        <w:rPr>
          <w:b/>
          <w:bCs/>
          <w:color w:val="FF0000"/>
        </w:rPr>
      </w:pPr>
    </w:p>
    <w:p w14:paraId="4E768B60" w14:textId="77777777" w:rsidR="007C381C" w:rsidRPr="0081655F" w:rsidRDefault="007C381C">
      <w:pPr>
        <w:jc w:val="center"/>
        <w:rPr>
          <w:b/>
          <w:bCs/>
          <w:color w:val="FF0000"/>
        </w:rPr>
      </w:pPr>
    </w:p>
    <w:p w14:paraId="4E768B61" w14:textId="77777777" w:rsidR="007C381C" w:rsidRPr="0081655F" w:rsidRDefault="007C381C">
      <w:pPr>
        <w:jc w:val="center"/>
        <w:rPr>
          <w:b/>
          <w:bCs/>
          <w:color w:val="FF0000"/>
        </w:rPr>
      </w:pPr>
    </w:p>
    <w:p w14:paraId="4E768B62" w14:textId="77777777" w:rsidR="007C381C" w:rsidRPr="0081655F" w:rsidRDefault="007C381C">
      <w:pPr>
        <w:jc w:val="center"/>
        <w:rPr>
          <w:b/>
          <w:bCs/>
          <w:color w:val="FF0000"/>
        </w:rPr>
      </w:pPr>
    </w:p>
    <w:p w14:paraId="4E768B63" w14:textId="77777777" w:rsidR="007C381C" w:rsidRPr="00ED78FF" w:rsidRDefault="007C381C">
      <w:pPr>
        <w:jc w:val="center"/>
        <w:rPr>
          <w:b/>
          <w:bCs/>
        </w:rPr>
      </w:pPr>
    </w:p>
    <w:p w14:paraId="4E768B64" w14:textId="77777777" w:rsidR="007C381C" w:rsidRPr="00ED78FF" w:rsidRDefault="00313C9A">
      <w:pPr>
        <w:jc w:val="center"/>
        <w:rPr>
          <w:b/>
          <w:bCs/>
          <w:sz w:val="28"/>
          <w:szCs w:val="28"/>
        </w:rPr>
      </w:pPr>
      <w:r w:rsidRPr="00ED78FF">
        <w:rPr>
          <w:b/>
          <w:bCs/>
          <w:sz w:val="28"/>
          <w:szCs w:val="28"/>
        </w:rPr>
        <w:t xml:space="preserve">OBRAZLOŽENJE </w:t>
      </w:r>
    </w:p>
    <w:p w14:paraId="4E768B65" w14:textId="5139D658" w:rsidR="007C381C" w:rsidRPr="00ED78FF" w:rsidRDefault="00313C9A">
      <w:pPr>
        <w:jc w:val="center"/>
        <w:rPr>
          <w:b/>
          <w:bCs/>
          <w:caps/>
          <w:sz w:val="28"/>
          <w:szCs w:val="28"/>
        </w:rPr>
      </w:pPr>
      <w:r w:rsidRPr="00ED78FF">
        <w:rPr>
          <w:b/>
          <w:bCs/>
          <w:caps/>
          <w:sz w:val="28"/>
          <w:szCs w:val="28"/>
        </w:rPr>
        <w:t>Proračuna Općine Vrsar – Orsera za 202</w:t>
      </w:r>
      <w:r w:rsidR="00EE1E8F" w:rsidRPr="00ED78FF">
        <w:rPr>
          <w:b/>
          <w:bCs/>
          <w:caps/>
          <w:sz w:val="28"/>
          <w:szCs w:val="28"/>
        </w:rPr>
        <w:t>5</w:t>
      </w:r>
      <w:r w:rsidRPr="00ED78FF">
        <w:rPr>
          <w:b/>
          <w:bCs/>
          <w:caps/>
          <w:sz w:val="28"/>
          <w:szCs w:val="28"/>
        </w:rPr>
        <w:t xml:space="preserve">. god. </w:t>
      </w:r>
    </w:p>
    <w:p w14:paraId="4E768B66" w14:textId="7E5C7CC8" w:rsidR="007C381C" w:rsidRPr="002A448C" w:rsidRDefault="00313C9A">
      <w:pPr>
        <w:jc w:val="center"/>
        <w:rPr>
          <w:rFonts w:ascii="Arial" w:hAnsi="Arial" w:cs="Arial"/>
          <w:b/>
          <w:bCs/>
          <w:caps/>
          <w:color w:val="FF0000"/>
        </w:rPr>
      </w:pPr>
      <w:r w:rsidRPr="00ED78FF">
        <w:rPr>
          <w:b/>
          <w:bCs/>
          <w:caps/>
          <w:sz w:val="28"/>
          <w:szCs w:val="28"/>
        </w:rPr>
        <w:t>i projekcije Proračuna za 202</w:t>
      </w:r>
      <w:r w:rsidR="00EE1E8F" w:rsidRPr="00ED78FF">
        <w:rPr>
          <w:b/>
          <w:bCs/>
          <w:caps/>
          <w:sz w:val="28"/>
          <w:szCs w:val="28"/>
        </w:rPr>
        <w:t>6</w:t>
      </w:r>
      <w:r w:rsidRPr="00ED78FF">
        <w:rPr>
          <w:b/>
          <w:bCs/>
          <w:caps/>
          <w:sz w:val="28"/>
          <w:szCs w:val="28"/>
        </w:rPr>
        <w:t>. i 202</w:t>
      </w:r>
      <w:r w:rsidR="00EE1E8F" w:rsidRPr="00ED78FF">
        <w:rPr>
          <w:b/>
          <w:bCs/>
          <w:caps/>
          <w:sz w:val="28"/>
          <w:szCs w:val="28"/>
        </w:rPr>
        <w:t>7</w:t>
      </w:r>
      <w:r w:rsidRPr="00ED78FF">
        <w:rPr>
          <w:b/>
          <w:bCs/>
          <w:caps/>
          <w:sz w:val="28"/>
          <w:szCs w:val="28"/>
        </w:rPr>
        <w:t>. godinu</w:t>
      </w:r>
    </w:p>
    <w:bookmarkEnd w:id="0"/>
    <w:p w14:paraId="4E768B67" w14:textId="77777777" w:rsidR="007C381C" w:rsidRPr="002A448C" w:rsidRDefault="007C381C">
      <w:pPr>
        <w:rPr>
          <w:rFonts w:ascii="Arial" w:hAnsi="Arial" w:cs="Arial"/>
          <w:b/>
          <w:bCs/>
          <w:color w:val="FF0000"/>
        </w:rPr>
      </w:pPr>
    </w:p>
    <w:p w14:paraId="4E768B68" w14:textId="77777777" w:rsidR="007C381C" w:rsidRPr="0081655F" w:rsidRDefault="00313C9A" w:rsidP="00AA15C2">
      <w:pPr>
        <w:pStyle w:val="Naslov1"/>
        <w:spacing w:before="240" w:after="240"/>
      </w:pPr>
      <w:r w:rsidRPr="0081655F">
        <w:rPr>
          <w:rFonts w:ascii="Arial" w:hAnsi="Arial" w:cs="Arial"/>
          <w:color w:val="FF0000"/>
          <w:sz w:val="32"/>
          <w:szCs w:val="32"/>
          <w:highlight w:val="lightGray"/>
        </w:rPr>
        <w:br w:type="page"/>
      </w:r>
      <w:bookmarkStart w:id="1" w:name="_Toc120719404"/>
      <w:bookmarkStart w:id="2" w:name="_Toc121126166"/>
      <w:r w:rsidRPr="0081655F">
        <w:lastRenderedPageBreak/>
        <w:t>UVOD</w:t>
      </w:r>
      <w:bookmarkEnd w:id="1"/>
      <w:bookmarkEnd w:id="2"/>
      <w:r w:rsidRPr="0081655F">
        <w:t xml:space="preserve"> </w:t>
      </w:r>
    </w:p>
    <w:p w14:paraId="4F92E5E1" w14:textId="77777777" w:rsidR="00CA5606" w:rsidRDefault="00313C9A">
      <w:pPr>
        <w:rPr>
          <w:rFonts w:cs="Times New Roman"/>
        </w:rPr>
      </w:pPr>
      <w:r w:rsidRPr="0081655F">
        <w:rPr>
          <w:rFonts w:cs="Times New Roman"/>
        </w:rPr>
        <w:t>Proračunski procesi i metodologija izrade proračuna definirani su Zakonom o proračunu</w:t>
      </w:r>
      <w:r w:rsidR="00961815">
        <w:rPr>
          <w:rFonts w:cs="Times New Roman"/>
        </w:rPr>
        <w:t xml:space="preserve"> </w:t>
      </w:r>
      <w:r w:rsidR="00961815" w:rsidRPr="0081655F">
        <w:rPr>
          <w:rFonts w:cs="Times New Roman"/>
        </w:rPr>
        <w:t>(</w:t>
      </w:r>
      <w:r w:rsidR="00961815">
        <w:rPr>
          <w:rFonts w:cs="Times New Roman"/>
        </w:rPr>
        <w:t>„</w:t>
      </w:r>
      <w:r w:rsidR="00961815" w:rsidRPr="0081655F">
        <w:rPr>
          <w:rFonts w:cs="Times New Roman"/>
        </w:rPr>
        <w:t>Narodne novine”, br. 144/21)</w:t>
      </w:r>
      <w:r w:rsidRPr="0081655F">
        <w:rPr>
          <w:rFonts w:cs="Times New Roman"/>
        </w:rPr>
        <w:t>, podzakonskim aktima te uputama Ministarstva financija</w:t>
      </w:r>
      <w:r w:rsidR="00CA5606">
        <w:rPr>
          <w:rFonts w:cs="Times New Roman"/>
        </w:rPr>
        <w:t xml:space="preserve">. </w:t>
      </w:r>
    </w:p>
    <w:p w14:paraId="3ABA264F" w14:textId="20D2BC6A" w:rsidR="00A879FD" w:rsidRPr="00065A6D" w:rsidRDefault="00524BCC">
      <w:pPr>
        <w:rPr>
          <w:rFonts w:cs="Times New Roman"/>
        </w:rPr>
      </w:pPr>
      <w:r>
        <w:rPr>
          <w:rFonts w:cs="Times New Roman"/>
        </w:rPr>
        <w:t xml:space="preserve">Na izradu </w:t>
      </w:r>
      <w:r w:rsidR="00A01E2C" w:rsidRPr="0081655F">
        <w:rPr>
          <w:rFonts w:cs="Times New Roman"/>
        </w:rPr>
        <w:t>Proračuna za razdoblje 202</w:t>
      </w:r>
      <w:r w:rsidR="00A01E2C">
        <w:rPr>
          <w:rFonts w:cs="Times New Roman"/>
        </w:rPr>
        <w:t>5</w:t>
      </w:r>
      <w:r w:rsidR="00A01E2C" w:rsidRPr="0081655F">
        <w:rPr>
          <w:rFonts w:cs="Times New Roman"/>
        </w:rPr>
        <w:t>.-202</w:t>
      </w:r>
      <w:r w:rsidR="00A01E2C">
        <w:rPr>
          <w:rFonts w:cs="Times New Roman"/>
        </w:rPr>
        <w:t>7</w:t>
      </w:r>
      <w:r w:rsidR="00A01E2C" w:rsidRPr="0081655F">
        <w:rPr>
          <w:rFonts w:cs="Times New Roman"/>
        </w:rPr>
        <w:t xml:space="preserve">. godine </w:t>
      </w:r>
      <w:r>
        <w:rPr>
          <w:rFonts w:cs="Times New Roman"/>
        </w:rPr>
        <w:t>primjenjuje se niz novih</w:t>
      </w:r>
      <w:r w:rsidR="00BA451D">
        <w:rPr>
          <w:rFonts w:cs="Times New Roman"/>
        </w:rPr>
        <w:t xml:space="preserve"> po</w:t>
      </w:r>
      <w:r w:rsidR="00575D9B">
        <w:rPr>
          <w:rFonts w:cs="Times New Roman"/>
        </w:rPr>
        <w:t>d</w:t>
      </w:r>
      <w:r w:rsidR="00BA451D">
        <w:rPr>
          <w:rFonts w:cs="Times New Roman"/>
        </w:rPr>
        <w:t>zakonskih akata don</w:t>
      </w:r>
      <w:r w:rsidR="00575D9B">
        <w:rPr>
          <w:rFonts w:cs="Times New Roman"/>
        </w:rPr>
        <w:t>esenih na temelj</w:t>
      </w:r>
      <w:r w:rsidR="00AD473D">
        <w:rPr>
          <w:rFonts w:cs="Times New Roman"/>
        </w:rPr>
        <w:t>u</w:t>
      </w:r>
      <w:r w:rsidR="00575D9B">
        <w:rPr>
          <w:rFonts w:cs="Times New Roman"/>
        </w:rPr>
        <w:t xml:space="preserve"> </w:t>
      </w:r>
      <w:r w:rsidR="00A01E2C" w:rsidRPr="0081655F">
        <w:rPr>
          <w:rFonts w:cs="Times New Roman"/>
        </w:rPr>
        <w:t>Zakona o proračunu (</w:t>
      </w:r>
      <w:r w:rsidR="00A01E2C">
        <w:rPr>
          <w:rFonts w:cs="Times New Roman"/>
        </w:rPr>
        <w:t>„</w:t>
      </w:r>
      <w:r w:rsidR="00A01E2C" w:rsidRPr="0081655F">
        <w:rPr>
          <w:rFonts w:cs="Times New Roman"/>
        </w:rPr>
        <w:t>Narodne novine”, br. 144/21)</w:t>
      </w:r>
      <w:r w:rsidR="00A01E2C">
        <w:rPr>
          <w:rFonts w:cs="Times New Roman"/>
          <w:color w:val="00B0F0"/>
        </w:rPr>
        <w:t xml:space="preserve">, </w:t>
      </w:r>
      <w:r w:rsidR="00A01E2C" w:rsidRPr="00065A6D">
        <w:rPr>
          <w:rFonts w:cs="Times New Roman"/>
        </w:rPr>
        <w:t xml:space="preserve">prije svega </w:t>
      </w:r>
      <w:r w:rsidR="004C675F" w:rsidRPr="00065A6D">
        <w:rPr>
          <w:rFonts w:cs="Times New Roman"/>
        </w:rPr>
        <w:t xml:space="preserve">Pravilnik o proračunskom </w:t>
      </w:r>
      <w:r w:rsidR="00E97D06" w:rsidRPr="00065A6D">
        <w:rPr>
          <w:rFonts w:cs="Times New Roman"/>
        </w:rPr>
        <w:t xml:space="preserve">računovodstvu i Računskom planu („Narodne novine“, br.158/23), </w:t>
      </w:r>
      <w:r w:rsidR="00A01E2C" w:rsidRPr="00065A6D">
        <w:rPr>
          <w:rFonts w:cs="Times New Roman"/>
        </w:rPr>
        <w:t>Pravilnik o planiranju u sustavu proračuna („Narodne novine“, br. 1/24)</w:t>
      </w:r>
      <w:r w:rsidR="007A45BB" w:rsidRPr="00065A6D">
        <w:rPr>
          <w:rFonts w:cs="Times New Roman"/>
        </w:rPr>
        <w:t xml:space="preserve">, </w:t>
      </w:r>
      <w:r w:rsidR="00A36936" w:rsidRPr="00065A6D">
        <w:rPr>
          <w:rFonts w:cs="Times New Roman"/>
        </w:rPr>
        <w:t xml:space="preserve"> Pravilnik o proračunskim klasifikacijama („Narodne novine“, br. 4/24)</w:t>
      </w:r>
      <w:r w:rsidR="00C510EF" w:rsidRPr="00065A6D">
        <w:rPr>
          <w:rFonts w:cs="Times New Roman"/>
        </w:rPr>
        <w:t xml:space="preserve"> i Pravilnik o </w:t>
      </w:r>
      <w:r w:rsidR="00D7633C" w:rsidRPr="00065A6D">
        <w:rPr>
          <w:rFonts w:cs="Times New Roman"/>
        </w:rPr>
        <w:t>korištenju sredstava Europske unije</w:t>
      </w:r>
      <w:r w:rsidR="00AD473D" w:rsidRPr="00065A6D">
        <w:rPr>
          <w:rFonts w:cs="Times New Roman"/>
        </w:rPr>
        <w:t xml:space="preserve"> („Narodne novine“, br. 44/24)</w:t>
      </w:r>
      <w:r w:rsidR="0013311E" w:rsidRPr="00065A6D">
        <w:rPr>
          <w:rFonts w:cs="Times New Roman"/>
        </w:rPr>
        <w:t>,</w:t>
      </w:r>
      <w:r w:rsidR="00A01E2C" w:rsidRPr="00065A6D">
        <w:rPr>
          <w:rFonts w:cs="Times New Roman"/>
        </w:rPr>
        <w:t xml:space="preserve"> a koji se primjenjuj</w:t>
      </w:r>
      <w:r w:rsidR="00A36936" w:rsidRPr="00065A6D">
        <w:rPr>
          <w:rFonts w:cs="Times New Roman"/>
        </w:rPr>
        <w:t>u</w:t>
      </w:r>
      <w:r w:rsidR="00030AB6" w:rsidRPr="00065A6D">
        <w:rPr>
          <w:rFonts w:cs="Times New Roman"/>
        </w:rPr>
        <w:t xml:space="preserve"> </w:t>
      </w:r>
      <w:r w:rsidR="0013311E" w:rsidRPr="00065A6D">
        <w:rPr>
          <w:rFonts w:cs="Times New Roman"/>
        </w:rPr>
        <w:t xml:space="preserve">počevši s </w:t>
      </w:r>
      <w:r w:rsidR="00030AB6" w:rsidRPr="00065A6D">
        <w:rPr>
          <w:rFonts w:cs="Times New Roman"/>
        </w:rPr>
        <w:t>proračunskim procesima</w:t>
      </w:r>
      <w:r w:rsidR="00376840" w:rsidRPr="00065A6D">
        <w:rPr>
          <w:rFonts w:cs="Times New Roman"/>
        </w:rPr>
        <w:t xml:space="preserve"> koji su povezan</w:t>
      </w:r>
      <w:r w:rsidR="002563A3" w:rsidRPr="00065A6D">
        <w:rPr>
          <w:rFonts w:cs="Times New Roman"/>
        </w:rPr>
        <w:t>i</w:t>
      </w:r>
      <w:r w:rsidR="00376840" w:rsidRPr="00065A6D">
        <w:rPr>
          <w:rFonts w:cs="Times New Roman"/>
        </w:rPr>
        <w:t xml:space="preserve"> s izradom i donošenjem proračuna i financijskih planova</w:t>
      </w:r>
      <w:r w:rsidR="00016533" w:rsidRPr="00065A6D">
        <w:rPr>
          <w:rFonts w:cs="Times New Roman"/>
        </w:rPr>
        <w:t xml:space="preserve"> za 2025. i projekcija za 2026. i 2027. godinu</w:t>
      </w:r>
      <w:r w:rsidR="00DF7512" w:rsidRPr="00065A6D">
        <w:rPr>
          <w:rFonts w:cs="Times New Roman"/>
        </w:rPr>
        <w:t xml:space="preserve">. </w:t>
      </w:r>
    </w:p>
    <w:p w14:paraId="4E768B6C" w14:textId="514AF7BC" w:rsidR="007C381C" w:rsidRPr="00065A6D" w:rsidRDefault="00313C9A">
      <w:pPr>
        <w:rPr>
          <w:rFonts w:cs="Times New Roman"/>
        </w:rPr>
      </w:pPr>
      <w:r w:rsidRPr="00065A6D">
        <w:rPr>
          <w:rFonts w:cs="Times New Roman"/>
        </w:rPr>
        <w:t xml:space="preserve">Odredbe Zakona o proračunu </w:t>
      </w:r>
      <w:r w:rsidR="005B5452" w:rsidRPr="00065A6D">
        <w:rPr>
          <w:rFonts w:cs="Times New Roman"/>
        </w:rPr>
        <w:t xml:space="preserve">i podzakonskih akata </w:t>
      </w:r>
      <w:r w:rsidR="00E80157" w:rsidRPr="00065A6D">
        <w:rPr>
          <w:rFonts w:cs="Times New Roman"/>
        </w:rPr>
        <w:t xml:space="preserve">donesenih na temelju Zakona o proračunu a </w:t>
      </w:r>
      <w:r w:rsidRPr="00065A6D">
        <w:rPr>
          <w:rFonts w:cs="Times New Roman"/>
        </w:rPr>
        <w:t xml:space="preserve">vezano za izradu, predlaganje i donošenje proračuna i financijskih planova </w:t>
      </w:r>
      <w:r w:rsidR="0074227A" w:rsidRPr="00065A6D">
        <w:rPr>
          <w:rFonts w:cs="Times New Roman"/>
        </w:rPr>
        <w:t>propisuju</w:t>
      </w:r>
      <w:r w:rsidRPr="00065A6D">
        <w:rPr>
          <w:rFonts w:cs="Times New Roman"/>
        </w:rPr>
        <w:t>:</w:t>
      </w:r>
    </w:p>
    <w:p w14:paraId="46185F80" w14:textId="526DE7A2" w:rsidR="00123B68" w:rsidRPr="00065A6D" w:rsidRDefault="00BF7F45">
      <w:pPr>
        <w:pStyle w:val="Tijeloteksta"/>
        <w:numPr>
          <w:ilvl w:val="0"/>
          <w:numId w:val="1"/>
        </w:numPr>
        <w:suppressAutoHyphens w:val="0"/>
        <w:autoSpaceDE w:val="0"/>
        <w:autoSpaceDN w:val="0"/>
        <w:spacing w:after="0" w:line="228" w:lineRule="auto"/>
        <w:ind w:right="104"/>
        <w:rPr>
          <w:rFonts w:cs="Times New Roman"/>
        </w:rPr>
      </w:pPr>
      <w:r w:rsidRPr="00065A6D">
        <w:rPr>
          <w:rFonts w:cs="Times New Roman"/>
        </w:rPr>
        <w:t>I</w:t>
      </w:r>
      <w:r w:rsidR="00123B68" w:rsidRPr="00065A6D">
        <w:rPr>
          <w:rFonts w:cs="Times New Roman"/>
        </w:rPr>
        <w:t>zgled</w:t>
      </w:r>
      <w:r w:rsidRPr="00065A6D">
        <w:rPr>
          <w:rFonts w:cs="Times New Roman"/>
        </w:rPr>
        <w:t xml:space="preserve"> i sadržaj, dostavu i objavu proračuna odnosno financijskog plana, rebalansa</w:t>
      </w:r>
      <w:r w:rsidR="008266E0" w:rsidRPr="00065A6D">
        <w:rPr>
          <w:rFonts w:cs="Times New Roman"/>
        </w:rPr>
        <w:t xml:space="preserve"> proračuna i financijskog plana</w:t>
      </w:r>
    </w:p>
    <w:p w14:paraId="1C97CA83" w14:textId="35C0E2A9" w:rsidR="009A3452" w:rsidRPr="00065A6D" w:rsidRDefault="009A3452">
      <w:pPr>
        <w:pStyle w:val="Tijeloteksta"/>
        <w:numPr>
          <w:ilvl w:val="0"/>
          <w:numId w:val="1"/>
        </w:numPr>
        <w:suppressAutoHyphens w:val="0"/>
        <w:autoSpaceDE w:val="0"/>
        <w:autoSpaceDN w:val="0"/>
        <w:spacing w:after="0" w:line="228" w:lineRule="auto"/>
        <w:ind w:right="104"/>
        <w:rPr>
          <w:rFonts w:cs="Times New Roman"/>
        </w:rPr>
      </w:pPr>
      <w:r w:rsidRPr="00065A6D">
        <w:rPr>
          <w:rFonts w:cs="Times New Roman"/>
        </w:rPr>
        <w:t>Uvjete i pravila preraspodjele</w:t>
      </w:r>
      <w:r w:rsidR="00B32470" w:rsidRPr="00065A6D">
        <w:rPr>
          <w:rFonts w:cs="Times New Roman"/>
        </w:rPr>
        <w:t xml:space="preserve"> sredstava proračuna</w:t>
      </w:r>
    </w:p>
    <w:p w14:paraId="6F5E3E75" w14:textId="77777777" w:rsidR="00930B92" w:rsidRPr="00065A6D" w:rsidRDefault="00930B92" w:rsidP="00930B92">
      <w:pPr>
        <w:pStyle w:val="Tijeloteksta"/>
        <w:numPr>
          <w:ilvl w:val="0"/>
          <w:numId w:val="1"/>
        </w:numPr>
        <w:suppressAutoHyphens w:val="0"/>
        <w:autoSpaceDE w:val="0"/>
        <w:autoSpaceDN w:val="0"/>
        <w:spacing w:after="0" w:line="228" w:lineRule="auto"/>
        <w:ind w:right="104"/>
        <w:rPr>
          <w:rFonts w:cs="Times New Roman"/>
        </w:rPr>
      </w:pPr>
      <w:r w:rsidRPr="00065A6D">
        <w:rPr>
          <w:rFonts w:cs="Times New Roman"/>
        </w:rPr>
        <w:t>Način primjene modificiranog novčanog načela, odnosno modificiranog obračunskog načela u postupku planiranja i izvršavanja proračuna i financijskog plana</w:t>
      </w:r>
    </w:p>
    <w:p w14:paraId="20C98E21" w14:textId="6CF4848A" w:rsidR="00930B92" w:rsidRPr="00065A6D" w:rsidRDefault="009976DF">
      <w:pPr>
        <w:pStyle w:val="Tijeloteksta"/>
        <w:numPr>
          <w:ilvl w:val="0"/>
          <w:numId w:val="1"/>
        </w:numPr>
        <w:suppressAutoHyphens w:val="0"/>
        <w:autoSpaceDE w:val="0"/>
        <w:autoSpaceDN w:val="0"/>
        <w:spacing w:after="0" w:line="228" w:lineRule="auto"/>
        <w:ind w:right="104"/>
        <w:rPr>
          <w:rFonts w:cs="Times New Roman"/>
        </w:rPr>
      </w:pPr>
      <w:r w:rsidRPr="00065A6D">
        <w:rPr>
          <w:rFonts w:cs="Times New Roman"/>
        </w:rPr>
        <w:t>Način planiranja i izvršavanja, povrat sredstava te evidentiranje i izvještavanje o sredstvima Europske unije u RH</w:t>
      </w:r>
    </w:p>
    <w:p w14:paraId="67BA30F4" w14:textId="77777777" w:rsidR="00217DDD" w:rsidRPr="0081655F" w:rsidRDefault="00217DDD" w:rsidP="00217DDD">
      <w:pPr>
        <w:rPr>
          <w:rFonts w:cs="Times New Roman"/>
        </w:rPr>
      </w:pPr>
      <w:r w:rsidRPr="0081655F">
        <w:rPr>
          <w:rFonts w:cs="Times New Roman"/>
        </w:rPr>
        <w:t>Temeljem članka 42. Zakona o proračunu, predstavničko tijelo jedinice lokalne i područne (regionalne) samouprave (dalje u tekstu: JLP(R)S) donosi proračuna za iduću proračunsku godinu i projekcije proračuna za sljedeće dvije proračunske godine do konca tekuće godine, i to u roku koji omogućuje primjenu proračuna od 01. siječnja godine za koju se donosi proračun. Proračunom se omogućuje financiranje poslova, funkcija i programa koji se financiraju iz javnih prihoda temeljem posebnih zakona i drugih, na temelju zakona zasnovanih propisa, a radi ostvarivanja javnih interesa i potreba građana.</w:t>
      </w:r>
    </w:p>
    <w:p w14:paraId="4E768B76" w14:textId="426273B0" w:rsidR="007C381C" w:rsidRPr="002D3600" w:rsidRDefault="00313C9A">
      <w:pPr>
        <w:rPr>
          <w:rFonts w:cs="Times New Roman"/>
        </w:rPr>
      </w:pPr>
      <w:r w:rsidRPr="002D3600">
        <w:rPr>
          <w:rFonts w:cs="Times New Roman"/>
        </w:rPr>
        <w:t>Prijedlogom Proračuna Općine Vrsar – Orsera za 202</w:t>
      </w:r>
      <w:r w:rsidR="00742DBD">
        <w:rPr>
          <w:rFonts w:cs="Times New Roman"/>
        </w:rPr>
        <w:t>5</w:t>
      </w:r>
      <w:r w:rsidRPr="002D3600">
        <w:rPr>
          <w:rFonts w:cs="Times New Roman"/>
        </w:rPr>
        <w:t>. godinu s projekcijama za 202</w:t>
      </w:r>
      <w:r w:rsidR="00742DBD">
        <w:rPr>
          <w:rFonts w:cs="Times New Roman"/>
        </w:rPr>
        <w:t>6</w:t>
      </w:r>
      <w:r w:rsidRPr="002D3600">
        <w:rPr>
          <w:rFonts w:cs="Times New Roman"/>
        </w:rPr>
        <w:t>. i 202</w:t>
      </w:r>
      <w:r w:rsidR="00742DBD">
        <w:rPr>
          <w:rFonts w:cs="Times New Roman"/>
        </w:rPr>
        <w:t>7</w:t>
      </w:r>
      <w:r w:rsidRPr="002D3600">
        <w:rPr>
          <w:rFonts w:cs="Times New Roman"/>
        </w:rPr>
        <w:t xml:space="preserve">. godinu (dalje u tekstu: Proračun) planiraju se prihodi u iznosu od </w:t>
      </w:r>
      <w:r w:rsidR="00144948">
        <w:rPr>
          <w:rFonts w:cs="Times New Roman"/>
        </w:rPr>
        <w:t>7.279.280,00</w:t>
      </w:r>
      <w:r w:rsidRPr="002D3600">
        <w:rPr>
          <w:rFonts w:cs="Times New Roman"/>
        </w:rPr>
        <w:t xml:space="preserve"> </w:t>
      </w:r>
      <w:r w:rsidR="00426142">
        <w:rPr>
          <w:rFonts w:cs="Times New Roman"/>
        </w:rPr>
        <w:t>eura</w:t>
      </w:r>
      <w:r w:rsidRPr="002D3600">
        <w:rPr>
          <w:rFonts w:cs="Times New Roman"/>
        </w:rPr>
        <w:t xml:space="preserve"> te rashodi i izdaci u iznosu </w:t>
      </w:r>
      <w:r w:rsidR="001E2D74">
        <w:rPr>
          <w:rFonts w:cs="Times New Roman"/>
        </w:rPr>
        <w:t>9.097.000,00</w:t>
      </w:r>
      <w:r w:rsidRPr="002D3600">
        <w:rPr>
          <w:rFonts w:cs="Times New Roman"/>
        </w:rPr>
        <w:t xml:space="preserve"> </w:t>
      </w:r>
      <w:r w:rsidR="00426142">
        <w:rPr>
          <w:rFonts w:cs="Times New Roman"/>
        </w:rPr>
        <w:t>eura</w:t>
      </w:r>
      <w:r w:rsidRPr="002D3600">
        <w:rPr>
          <w:rFonts w:cs="Times New Roman"/>
        </w:rPr>
        <w:t xml:space="preserve">. Razlika od </w:t>
      </w:r>
      <w:r w:rsidR="001E2D74">
        <w:rPr>
          <w:rFonts w:cs="Times New Roman"/>
        </w:rPr>
        <w:t>1.817.720</w:t>
      </w:r>
      <w:r w:rsidRPr="002D3600">
        <w:rPr>
          <w:rFonts w:cs="Times New Roman"/>
        </w:rPr>
        <w:t xml:space="preserve">,00 </w:t>
      </w:r>
      <w:r w:rsidR="00426142">
        <w:rPr>
          <w:rFonts w:cs="Times New Roman"/>
        </w:rPr>
        <w:t>eura</w:t>
      </w:r>
      <w:r w:rsidRPr="002D3600">
        <w:rPr>
          <w:rFonts w:cs="Times New Roman"/>
        </w:rPr>
        <w:t xml:space="preserve"> se pokriva prenesenim viškom prihoda koji se planira prenijeti iz 202</w:t>
      </w:r>
      <w:r w:rsidR="001E2D74">
        <w:rPr>
          <w:rFonts w:cs="Times New Roman"/>
        </w:rPr>
        <w:t>4</w:t>
      </w:r>
      <w:r w:rsidRPr="002D3600">
        <w:rPr>
          <w:rFonts w:cs="Times New Roman"/>
        </w:rPr>
        <w:t xml:space="preserve">. godini. </w:t>
      </w:r>
      <w:bookmarkStart w:id="3" w:name="_Hlk499297660"/>
      <w:r w:rsidRPr="002D3600">
        <w:rPr>
          <w:rFonts w:cs="Times New Roman"/>
        </w:rPr>
        <w:t xml:space="preserve">U Proračunu je uključen financijski plan proračunskog korisnika Dječji vrtić Tići Vrsar u cijelosti, odnosno, u Proračunu su prikazani prihodi proračunskog korisnika te rashodi proračunskog korisnika koji se financiraju iz tih prihoda. </w:t>
      </w:r>
    </w:p>
    <w:p w14:paraId="4E768B78" w14:textId="77777777" w:rsidR="007C381C" w:rsidRPr="0081655F" w:rsidRDefault="007C381C">
      <w:pPr>
        <w:spacing w:before="60" w:after="60"/>
        <w:rPr>
          <w:rFonts w:cs="Times New Roman"/>
          <w:color w:val="FF0000"/>
        </w:rPr>
      </w:pPr>
    </w:p>
    <w:p w14:paraId="4E768B79" w14:textId="77777777" w:rsidR="007C381C" w:rsidRPr="0081655F" w:rsidRDefault="00313C9A">
      <w:pPr>
        <w:widowControl/>
        <w:suppressAutoHyphens w:val="0"/>
        <w:spacing w:after="200" w:line="276" w:lineRule="auto"/>
        <w:rPr>
          <w:rFonts w:eastAsia="Times New Roman" w:cs="Times New Roman"/>
          <w:b/>
          <w:bCs/>
          <w:color w:val="FF0000"/>
          <w:kern w:val="0"/>
          <w:highlight w:val="lightGray"/>
          <w:lang w:eastAsia="hr-HR" w:bidi="ar-SA"/>
        </w:rPr>
      </w:pPr>
      <w:r w:rsidRPr="0081655F">
        <w:rPr>
          <w:color w:val="FF0000"/>
          <w:highlight w:val="lightGray"/>
        </w:rPr>
        <w:br w:type="page"/>
      </w:r>
    </w:p>
    <w:p w14:paraId="4E768B7A" w14:textId="77777777" w:rsidR="007C381C" w:rsidRPr="002D3600" w:rsidRDefault="00313C9A">
      <w:pPr>
        <w:pStyle w:val="Naslov1"/>
        <w:spacing w:before="320" w:after="240"/>
      </w:pPr>
      <w:bookmarkStart w:id="4" w:name="_Toc120719405"/>
      <w:bookmarkStart w:id="5" w:name="_Toc121126167"/>
      <w:r w:rsidRPr="002D3600">
        <w:lastRenderedPageBreak/>
        <w:t>OPĆI DIO</w:t>
      </w:r>
      <w:bookmarkEnd w:id="4"/>
      <w:bookmarkEnd w:id="5"/>
      <w:r w:rsidRPr="002D3600">
        <w:t xml:space="preserve"> </w:t>
      </w:r>
      <w:bookmarkStart w:id="6" w:name="_Toc90259046"/>
      <w:bookmarkEnd w:id="3"/>
    </w:p>
    <w:p w14:paraId="4E768B7B" w14:textId="77777777" w:rsidR="007C381C" w:rsidRPr="002D3600" w:rsidRDefault="00313C9A">
      <w:pPr>
        <w:pStyle w:val="Naslov2"/>
      </w:pPr>
      <w:bookmarkStart w:id="7" w:name="_Toc120719406"/>
      <w:bookmarkStart w:id="8" w:name="_Toc121126168"/>
      <w:bookmarkEnd w:id="6"/>
      <w:r w:rsidRPr="002D3600">
        <w:t>Prihodi i primici</w:t>
      </w:r>
      <w:bookmarkEnd w:id="7"/>
      <w:bookmarkEnd w:id="8"/>
    </w:p>
    <w:p w14:paraId="4E768B7C" w14:textId="5C00FEEE" w:rsidR="007C381C" w:rsidRPr="00426142" w:rsidRDefault="00313C9A">
      <w:pPr>
        <w:rPr>
          <w:rFonts w:cs="Times New Roman"/>
        </w:rPr>
      </w:pPr>
      <w:r w:rsidRPr="00426142">
        <w:rPr>
          <w:rFonts w:cs="Times New Roman"/>
        </w:rPr>
        <w:t>Prihodi Proračuna za 202</w:t>
      </w:r>
      <w:r w:rsidR="00B61AF5">
        <w:rPr>
          <w:rFonts w:cs="Times New Roman"/>
        </w:rPr>
        <w:t>5</w:t>
      </w:r>
      <w:r w:rsidRPr="00426142">
        <w:rPr>
          <w:rFonts w:cs="Times New Roman"/>
        </w:rPr>
        <w:t>. godinu prema ekonomskoj klasifikaciji obuhvaćaju prihode poslovanja i prihode od prodaje nefinancijske imovine. Primici od financijske imovine i zaduživanja se ne planiraju.</w:t>
      </w:r>
    </w:p>
    <w:p w14:paraId="4E768B7D" w14:textId="083DE6CD" w:rsidR="007C381C" w:rsidRPr="00926C1D" w:rsidRDefault="00313C9A">
      <w:pPr>
        <w:rPr>
          <w:rFonts w:cs="Times New Roman"/>
          <w:color w:val="FF0000"/>
        </w:rPr>
      </w:pPr>
      <w:r w:rsidRPr="00426142">
        <w:rPr>
          <w:rFonts w:cs="Times New Roman"/>
        </w:rPr>
        <w:t xml:space="preserve">Prijedlogom Proračuna planiraju se prihodi u iznosu od </w:t>
      </w:r>
      <w:r w:rsidR="00A529B7">
        <w:rPr>
          <w:rFonts w:cs="Times New Roman"/>
        </w:rPr>
        <w:t>7.279.280,00</w:t>
      </w:r>
      <w:r w:rsidRPr="00426142">
        <w:rPr>
          <w:rFonts w:cs="Times New Roman"/>
        </w:rPr>
        <w:t xml:space="preserve"> </w:t>
      </w:r>
      <w:r w:rsidR="00426142" w:rsidRPr="00426142">
        <w:rPr>
          <w:rFonts w:cs="Times New Roman"/>
        </w:rPr>
        <w:t>eura</w:t>
      </w:r>
      <w:r w:rsidRPr="00426142">
        <w:rPr>
          <w:rFonts w:cs="Times New Roman"/>
        </w:rPr>
        <w:t xml:space="preserve"> što je za </w:t>
      </w:r>
      <w:r w:rsidR="00E77225">
        <w:rPr>
          <w:rFonts w:cs="Times New Roman"/>
        </w:rPr>
        <w:t>19,25</w:t>
      </w:r>
      <w:r w:rsidRPr="00426142">
        <w:rPr>
          <w:rFonts w:cs="Times New Roman"/>
        </w:rPr>
        <w:t xml:space="preserve">% </w:t>
      </w:r>
      <w:r w:rsidR="00426142" w:rsidRPr="00426142">
        <w:rPr>
          <w:rFonts w:cs="Times New Roman"/>
        </w:rPr>
        <w:t>više</w:t>
      </w:r>
      <w:r w:rsidRPr="00426142">
        <w:rPr>
          <w:rFonts w:cs="Times New Roman"/>
        </w:rPr>
        <w:t xml:space="preserve"> u odnosu na planirane prihode Proračuna Općine Vrsar – Orsera za 202</w:t>
      </w:r>
      <w:r w:rsidR="009564E0">
        <w:rPr>
          <w:rFonts w:cs="Times New Roman"/>
        </w:rPr>
        <w:t>4</w:t>
      </w:r>
      <w:r w:rsidRPr="00426142">
        <w:rPr>
          <w:rFonts w:cs="Times New Roman"/>
        </w:rPr>
        <w:t xml:space="preserve">. godinu. </w:t>
      </w:r>
      <w:r w:rsidRPr="005675FE">
        <w:rPr>
          <w:rFonts w:cs="Times New Roman"/>
        </w:rPr>
        <w:t xml:space="preserve">Od ukupno navedenog iznosa prihoda, </w:t>
      </w:r>
      <w:r w:rsidR="005675FE" w:rsidRPr="005675FE">
        <w:rPr>
          <w:rFonts w:cs="Times New Roman"/>
        </w:rPr>
        <w:t>89,67</w:t>
      </w:r>
      <w:r w:rsidRPr="005675FE">
        <w:rPr>
          <w:rFonts w:cs="Times New Roman"/>
        </w:rPr>
        <w:t xml:space="preserve">% ili </w:t>
      </w:r>
      <w:r w:rsidR="005675FE" w:rsidRPr="005675FE">
        <w:rPr>
          <w:rFonts w:cs="Times New Roman"/>
        </w:rPr>
        <w:t>6.527.600</w:t>
      </w:r>
      <w:r w:rsidR="00426142" w:rsidRPr="005675FE">
        <w:rPr>
          <w:rFonts w:cs="Times New Roman"/>
        </w:rPr>
        <w:t xml:space="preserve">,00 eura </w:t>
      </w:r>
      <w:r w:rsidRPr="005675FE">
        <w:rPr>
          <w:rFonts w:cs="Times New Roman"/>
        </w:rPr>
        <w:t xml:space="preserve">se odnosi na prihode </w:t>
      </w:r>
      <w:r w:rsidRPr="007F5BE1">
        <w:rPr>
          <w:rFonts w:cs="Times New Roman"/>
        </w:rPr>
        <w:t xml:space="preserve">poslovanja, dok se </w:t>
      </w:r>
      <w:r w:rsidR="005675FE" w:rsidRPr="007F5BE1">
        <w:rPr>
          <w:rFonts w:cs="Times New Roman"/>
        </w:rPr>
        <w:t>10,33</w:t>
      </w:r>
      <w:r w:rsidRPr="007F5BE1">
        <w:rPr>
          <w:rFonts w:cs="Times New Roman"/>
        </w:rPr>
        <w:t xml:space="preserve">% ili </w:t>
      </w:r>
      <w:r w:rsidR="005675FE" w:rsidRPr="007F5BE1">
        <w:rPr>
          <w:rFonts w:cs="Times New Roman"/>
        </w:rPr>
        <w:t>751.680</w:t>
      </w:r>
      <w:r w:rsidR="00426142" w:rsidRPr="007F5BE1">
        <w:rPr>
          <w:rFonts w:cs="Times New Roman"/>
        </w:rPr>
        <w:t>,00 eura</w:t>
      </w:r>
      <w:r w:rsidRPr="007F5BE1">
        <w:rPr>
          <w:rFonts w:cs="Times New Roman"/>
        </w:rPr>
        <w:t xml:space="preserve"> odnosi na prihode od prodaje nefinancijske imovine. Od ukupnog iznosa planiranih prihoda, vlastiti i namjenski prihodi korisnika Dječji vrtić Tići iznose  </w:t>
      </w:r>
      <w:r w:rsidR="007F5BE1" w:rsidRPr="007F5BE1">
        <w:rPr>
          <w:rFonts w:cs="Times New Roman"/>
        </w:rPr>
        <w:t>529.920</w:t>
      </w:r>
      <w:r w:rsidRPr="007F5BE1">
        <w:rPr>
          <w:rFonts w:cs="Times New Roman"/>
        </w:rPr>
        <w:t xml:space="preserve">,00 </w:t>
      </w:r>
      <w:r w:rsidR="00426142" w:rsidRPr="007F5BE1">
        <w:rPr>
          <w:rFonts w:cs="Times New Roman"/>
        </w:rPr>
        <w:t>eura.</w:t>
      </w:r>
      <w:r w:rsidRPr="007F5BE1">
        <w:rPr>
          <w:rFonts w:cs="Times New Roman"/>
        </w:rPr>
        <w:t xml:space="preserve"> </w:t>
      </w:r>
    </w:p>
    <w:p w14:paraId="4E768B7E" w14:textId="6E75B0C2" w:rsidR="007C381C" w:rsidRPr="00C56199" w:rsidRDefault="00313C9A">
      <w:pPr>
        <w:rPr>
          <w:rFonts w:ascii="Arial" w:hAnsi="Arial" w:cs="Arial"/>
          <w:sz w:val="20"/>
          <w:szCs w:val="20"/>
        </w:rPr>
      </w:pPr>
      <w:r w:rsidRPr="00C56199">
        <w:rPr>
          <w:rFonts w:cs="Times New Roman"/>
        </w:rPr>
        <w:t>U nastavku se daje pregled planiranih prihoda u 202</w:t>
      </w:r>
      <w:r w:rsidR="00C56199" w:rsidRPr="00C56199">
        <w:rPr>
          <w:rFonts w:cs="Times New Roman"/>
        </w:rPr>
        <w:t>5</w:t>
      </w:r>
      <w:r w:rsidRPr="00C56199">
        <w:rPr>
          <w:rFonts w:cs="Times New Roman"/>
        </w:rPr>
        <w:t>. godini, te usporedba s</w:t>
      </w:r>
      <w:r w:rsidR="00F63623" w:rsidRPr="00C56199">
        <w:rPr>
          <w:rFonts w:cs="Times New Roman"/>
        </w:rPr>
        <w:t xml:space="preserve"> tekućim</w:t>
      </w:r>
      <w:r w:rsidRPr="00C56199">
        <w:rPr>
          <w:rFonts w:cs="Times New Roman"/>
        </w:rPr>
        <w:t xml:space="preserve"> planom za 202</w:t>
      </w:r>
      <w:r w:rsidR="00C56199" w:rsidRPr="00C56199">
        <w:rPr>
          <w:rFonts w:cs="Times New Roman"/>
        </w:rPr>
        <w:t>4</w:t>
      </w:r>
      <w:r w:rsidRPr="00C56199">
        <w:rPr>
          <w:rFonts w:cs="Times New Roman"/>
        </w:rPr>
        <w:t xml:space="preserve">. godinu. </w:t>
      </w:r>
    </w:p>
    <w:p w14:paraId="22AB1602" w14:textId="6C611E4C" w:rsidR="00BC6732" w:rsidRDefault="00313C9A" w:rsidP="00BC6732">
      <w:pPr>
        <w:spacing w:before="240"/>
        <w:ind w:firstLine="284"/>
        <w:rPr>
          <w:rFonts w:asciiTheme="minorHAnsi" w:eastAsiaTheme="minorHAnsi" w:hAnsiTheme="minorHAnsi" w:cstheme="minorBidi"/>
          <w:kern w:val="0"/>
          <w:sz w:val="22"/>
          <w:szCs w:val="22"/>
          <w:lang w:eastAsia="en-US" w:bidi="ar-SA"/>
        </w:rPr>
      </w:pPr>
      <w:r w:rsidRPr="00F63623">
        <w:rPr>
          <w:rFonts w:cs="Times New Roman"/>
          <w:bCs/>
          <w:i/>
        </w:rPr>
        <w:t>Tablica 1.  Planirani prihodi i primici</w:t>
      </w:r>
      <w:r w:rsidR="00F63623" w:rsidRPr="00F63623">
        <w:rPr>
          <w:rFonts w:cs="Times New Roman"/>
          <w:bCs/>
        </w:rPr>
        <w:fldChar w:fldCharType="begin"/>
      </w:r>
      <w:r w:rsidR="00F63623" w:rsidRPr="00F63623">
        <w:rPr>
          <w:rFonts w:cs="Times New Roman"/>
          <w:bCs/>
        </w:rPr>
        <w:instrText xml:space="preserve"> LINK Excel.Sheet.8 "https://vrsar-my.sharepoint.com/personal/ines_sepic_vrsar_hr/Documents/Dokumenti/RADNA%20mapa/PRORAČUN/Radno_DONOŠENJE%20proračuna/Proračun%202024_radno/Plan%202024-2026/nacrt%20plana%202024-2026-FINAL%20za%20vijeće/materijal%20za%20sjednicu%20vijeća/Plan%202024-2026.xls" "OPĆI DIO!R5C1:R17C9" \a \f 4 \h </w:instrText>
      </w:r>
      <w:r w:rsidR="00F63623" w:rsidRPr="00F63623">
        <w:rPr>
          <w:rFonts w:cs="Times New Roman"/>
          <w:bCs/>
        </w:rPr>
        <w:fldChar w:fldCharType="separate"/>
      </w:r>
      <w:r w:rsidR="00BC6732">
        <w:fldChar w:fldCharType="begin"/>
      </w:r>
      <w:r w:rsidR="00BC6732">
        <w:instrText xml:space="preserve"> LINK Excel.Sheet.8 "E:\\Planiranje 2025-radno\\PLAN 2025-2027_priprema\\Ispis projekcije plana proračuna 2025-2027 - Radni dio_20241127-1215-LC-OBRADA.xls" "List2!R4C1:R15C9" \a \f 4 \h </w:instrText>
      </w:r>
      <w:r w:rsidR="00BC6732">
        <w:fldChar w:fldCharType="separate"/>
      </w:r>
    </w:p>
    <w:tbl>
      <w:tblPr>
        <w:tblW w:w="9076" w:type="dxa"/>
        <w:tblLook w:val="04A0" w:firstRow="1" w:lastRow="0" w:firstColumn="1" w:lastColumn="0" w:noHBand="0" w:noVBand="1"/>
      </w:tblPr>
      <w:tblGrid>
        <w:gridCol w:w="5670"/>
        <w:gridCol w:w="1266"/>
        <w:gridCol w:w="1266"/>
        <w:gridCol w:w="874"/>
      </w:tblGrid>
      <w:tr w:rsidR="00BC6732" w:rsidRPr="00BC6732" w14:paraId="7B34F454" w14:textId="77777777" w:rsidTr="00BC6732">
        <w:trPr>
          <w:trHeight w:val="630"/>
        </w:trPr>
        <w:tc>
          <w:tcPr>
            <w:tcW w:w="5670" w:type="dxa"/>
            <w:tcBorders>
              <w:top w:val="single" w:sz="4" w:space="0" w:color="auto"/>
              <w:left w:val="nil"/>
              <w:bottom w:val="single" w:sz="4" w:space="0" w:color="auto"/>
              <w:right w:val="nil"/>
            </w:tcBorders>
            <w:shd w:val="clear" w:color="auto" w:fill="auto"/>
            <w:noWrap/>
            <w:vAlign w:val="center"/>
            <w:hideMark/>
          </w:tcPr>
          <w:p w14:paraId="7DA81D3B" w14:textId="29865D03" w:rsidR="00BC6732" w:rsidRPr="00BC6732" w:rsidRDefault="00BC6732" w:rsidP="00BC6732">
            <w:pPr>
              <w:widowControl/>
              <w:suppressAutoHyphens w:val="0"/>
              <w:spacing w:before="0" w:after="0"/>
              <w:ind w:firstLine="0"/>
              <w:jc w:val="center"/>
              <w:rPr>
                <w:rFonts w:eastAsia="Times New Roman" w:cs="Times New Roman"/>
                <w:b/>
                <w:bCs/>
                <w:kern w:val="0"/>
                <w:sz w:val="16"/>
                <w:szCs w:val="16"/>
                <w:lang w:eastAsia="hr-HR" w:bidi="ar-SA"/>
              </w:rPr>
            </w:pPr>
            <w:r w:rsidRPr="00BC6732">
              <w:rPr>
                <w:rFonts w:eastAsia="Times New Roman" w:cs="Times New Roman"/>
                <w:b/>
                <w:bCs/>
                <w:kern w:val="0"/>
                <w:sz w:val="16"/>
                <w:szCs w:val="16"/>
                <w:lang w:eastAsia="hr-HR" w:bidi="ar-SA"/>
              </w:rPr>
              <w:t>Razred/skupina i naziv</w:t>
            </w:r>
          </w:p>
        </w:tc>
        <w:tc>
          <w:tcPr>
            <w:tcW w:w="1266" w:type="dxa"/>
            <w:tcBorders>
              <w:top w:val="single" w:sz="4" w:space="0" w:color="auto"/>
              <w:left w:val="nil"/>
              <w:bottom w:val="single" w:sz="4" w:space="0" w:color="auto"/>
              <w:right w:val="nil"/>
            </w:tcBorders>
            <w:shd w:val="clear" w:color="auto" w:fill="auto"/>
            <w:vAlign w:val="center"/>
            <w:hideMark/>
          </w:tcPr>
          <w:p w14:paraId="357659D2" w14:textId="77777777" w:rsidR="00BC6732" w:rsidRPr="00BC6732" w:rsidRDefault="00BC6732" w:rsidP="00BC6732">
            <w:pPr>
              <w:widowControl/>
              <w:suppressAutoHyphens w:val="0"/>
              <w:spacing w:before="0" w:after="0"/>
              <w:ind w:firstLine="0"/>
              <w:jc w:val="center"/>
              <w:rPr>
                <w:rFonts w:eastAsia="Times New Roman" w:cs="Times New Roman"/>
                <w:b/>
                <w:bCs/>
                <w:kern w:val="0"/>
                <w:sz w:val="16"/>
                <w:szCs w:val="16"/>
                <w:lang w:eastAsia="hr-HR" w:bidi="ar-SA"/>
              </w:rPr>
            </w:pPr>
            <w:r w:rsidRPr="00BC6732">
              <w:rPr>
                <w:rFonts w:eastAsia="Times New Roman" w:cs="Times New Roman"/>
                <w:b/>
                <w:bCs/>
                <w:kern w:val="0"/>
                <w:sz w:val="16"/>
                <w:szCs w:val="16"/>
                <w:lang w:eastAsia="hr-HR" w:bidi="ar-SA"/>
              </w:rPr>
              <w:t>TEKUĆI PLAN 2024</w:t>
            </w:r>
          </w:p>
        </w:tc>
        <w:tc>
          <w:tcPr>
            <w:tcW w:w="1266" w:type="dxa"/>
            <w:tcBorders>
              <w:top w:val="single" w:sz="4" w:space="0" w:color="auto"/>
              <w:left w:val="nil"/>
              <w:bottom w:val="single" w:sz="4" w:space="0" w:color="auto"/>
              <w:right w:val="nil"/>
            </w:tcBorders>
            <w:shd w:val="clear" w:color="auto" w:fill="auto"/>
            <w:vAlign w:val="center"/>
            <w:hideMark/>
          </w:tcPr>
          <w:p w14:paraId="18608AA8" w14:textId="77777777" w:rsidR="00BC6732" w:rsidRPr="00BC6732" w:rsidRDefault="00BC6732" w:rsidP="00BC6732">
            <w:pPr>
              <w:widowControl/>
              <w:suppressAutoHyphens w:val="0"/>
              <w:spacing w:before="0" w:after="0"/>
              <w:ind w:firstLine="0"/>
              <w:jc w:val="center"/>
              <w:rPr>
                <w:rFonts w:eastAsia="Times New Roman" w:cs="Times New Roman"/>
                <w:b/>
                <w:bCs/>
                <w:kern w:val="0"/>
                <w:sz w:val="16"/>
                <w:szCs w:val="16"/>
                <w:lang w:eastAsia="hr-HR" w:bidi="ar-SA"/>
              </w:rPr>
            </w:pPr>
            <w:r w:rsidRPr="00BC6732">
              <w:rPr>
                <w:rFonts w:eastAsia="Times New Roman" w:cs="Times New Roman"/>
                <w:b/>
                <w:bCs/>
                <w:kern w:val="0"/>
                <w:sz w:val="16"/>
                <w:szCs w:val="16"/>
                <w:lang w:eastAsia="hr-HR" w:bidi="ar-SA"/>
              </w:rPr>
              <w:t>PLAN 2025</w:t>
            </w:r>
          </w:p>
        </w:tc>
        <w:tc>
          <w:tcPr>
            <w:tcW w:w="874" w:type="dxa"/>
            <w:tcBorders>
              <w:top w:val="single" w:sz="4" w:space="0" w:color="auto"/>
              <w:left w:val="nil"/>
              <w:bottom w:val="single" w:sz="4" w:space="0" w:color="auto"/>
              <w:right w:val="nil"/>
            </w:tcBorders>
            <w:shd w:val="clear" w:color="auto" w:fill="auto"/>
            <w:vAlign w:val="center"/>
            <w:hideMark/>
          </w:tcPr>
          <w:p w14:paraId="4AB41FCE" w14:textId="77777777" w:rsidR="00BC6732" w:rsidRPr="00BC6732" w:rsidRDefault="00BC6732" w:rsidP="00BC6732">
            <w:pPr>
              <w:widowControl/>
              <w:suppressAutoHyphens w:val="0"/>
              <w:spacing w:before="0" w:after="0"/>
              <w:ind w:firstLine="0"/>
              <w:jc w:val="center"/>
              <w:rPr>
                <w:rFonts w:eastAsia="Times New Roman" w:cs="Times New Roman"/>
                <w:b/>
                <w:bCs/>
                <w:kern w:val="0"/>
                <w:sz w:val="16"/>
                <w:szCs w:val="16"/>
                <w:lang w:eastAsia="hr-HR" w:bidi="ar-SA"/>
              </w:rPr>
            </w:pPr>
            <w:r w:rsidRPr="00BC6732">
              <w:rPr>
                <w:rFonts w:eastAsia="Times New Roman" w:cs="Times New Roman"/>
                <w:b/>
                <w:bCs/>
                <w:kern w:val="0"/>
                <w:sz w:val="16"/>
                <w:szCs w:val="16"/>
                <w:lang w:eastAsia="hr-HR" w:bidi="ar-SA"/>
              </w:rPr>
              <w:t>struktura 2025</w:t>
            </w:r>
          </w:p>
        </w:tc>
      </w:tr>
      <w:tr w:rsidR="00BC6732" w:rsidRPr="00BC6732" w14:paraId="1BAC6369" w14:textId="77777777" w:rsidTr="00BC6732">
        <w:trPr>
          <w:trHeight w:val="255"/>
        </w:trPr>
        <w:tc>
          <w:tcPr>
            <w:tcW w:w="5670" w:type="dxa"/>
            <w:tcBorders>
              <w:top w:val="nil"/>
              <w:left w:val="nil"/>
              <w:bottom w:val="nil"/>
              <w:right w:val="nil"/>
            </w:tcBorders>
            <w:shd w:val="clear" w:color="000000" w:fill="D9E1F2"/>
            <w:noWrap/>
            <w:vAlign w:val="bottom"/>
            <w:hideMark/>
          </w:tcPr>
          <w:p w14:paraId="398E3A32" w14:textId="77777777" w:rsidR="00BC6732" w:rsidRPr="00BC6732" w:rsidRDefault="00BC6732" w:rsidP="00BC6732">
            <w:pPr>
              <w:widowControl/>
              <w:suppressAutoHyphens w:val="0"/>
              <w:spacing w:before="0" w:after="0"/>
              <w:ind w:firstLine="0"/>
              <w:jc w:val="lef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UKUPNO PRIHODI</w:t>
            </w:r>
          </w:p>
        </w:tc>
        <w:tc>
          <w:tcPr>
            <w:tcW w:w="1266" w:type="dxa"/>
            <w:tcBorders>
              <w:top w:val="nil"/>
              <w:left w:val="nil"/>
              <w:bottom w:val="nil"/>
              <w:right w:val="nil"/>
            </w:tcBorders>
            <w:shd w:val="clear" w:color="000000" w:fill="D9E1F2"/>
            <w:noWrap/>
            <w:vAlign w:val="bottom"/>
            <w:hideMark/>
          </w:tcPr>
          <w:p w14:paraId="205B576C"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6.104.396,00</w:t>
            </w:r>
          </w:p>
        </w:tc>
        <w:tc>
          <w:tcPr>
            <w:tcW w:w="1266" w:type="dxa"/>
            <w:tcBorders>
              <w:top w:val="nil"/>
              <w:left w:val="nil"/>
              <w:bottom w:val="nil"/>
              <w:right w:val="nil"/>
            </w:tcBorders>
            <w:shd w:val="clear" w:color="000000" w:fill="D9E1F2"/>
            <w:noWrap/>
            <w:vAlign w:val="bottom"/>
            <w:hideMark/>
          </w:tcPr>
          <w:p w14:paraId="6B359A1B"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7.279.280,00</w:t>
            </w:r>
          </w:p>
        </w:tc>
        <w:tc>
          <w:tcPr>
            <w:tcW w:w="874" w:type="dxa"/>
            <w:tcBorders>
              <w:top w:val="nil"/>
              <w:left w:val="nil"/>
              <w:bottom w:val="nil"/>
              <w:right w:val="nil"/>
            </w:tcBorders>
            <w:shd w:val="clear" w:color="000000" w:fill="D9E1F2"/>
            <w:noWrap/>
            <w:vAlign w:val="bottom"/>
            <w:hideMark/>
          </w:tcPr>
          <w:p w14:paraId="0265EFC7"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100,00</w:t>
            </w:r>
          </w:p>
        </w:tc>
      </w:tr>
      <w:tr w:rsidR="00BC6732" w:rsidRPr="00BC6732" w14:paraId="053E1A5A" w14:textId="77777777" w:rsidTr="00BC6732">
        <w:trPr>
          <w:trHeight w:val="255"/>
        </w:trPr>
        <w:tc>
          <w:tcPr>
            <w:tcW w:w="5670" w:type="dxa"/>
            <w:tcBorders>
              <w:top w:val="nil"/>
              <w:left w:val="nil"/>
              <w:bottom w:val="nil"/>
              <w:right w:val="nil"/>
            </w:tcBorders>
            <w:shd w:val="clear" w:color="auto" w:fill="auto"/>
            <w:noWrap/>
            <w:vAlign w:val="bottom"/>
            <w:hideMark/>
          </w:tcPr>
          <w:p w14:paraId="3F6E7CE0" w14:textId="77777777" w:rsidR="00BC6732" w:rsidRPr="00BC6732" w:rsidRDefault="00BC6732" w:rsidP="00BC6732">
            <w:pPr>
              <w:widowControl/>
              <w:suppressAutoHyphens w:val="0"/>
              <w:spacing w:before="0" w:after="0"/>
              <w:ind w:firstLine="0"/>
              <w:jc w:val="lef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6 Prihodi poslovanja</w:t>
            </w:r>
          </w:p>
        </w:tc>
        <w:tc>
          <w:tcPr>
            <w:tcW w:w="1266" w:type="dxa"/>
            <w:tcBorders>
              <w:top w:val="nil"/>
              <w:left w:val="nil"/>
              <w:bottom w:val="nil"/>
              <w:right w:val="nil"/>
            </w:tcBorders>
            <w:shd w:val="clear" w:color="auto" w:fill="auto"/>
            <w:noWrap/>
            <w:vAlign w:val="bottom"/>
            <w:hideMark/>
          </w:tcPr>
          <w:p w14:paraId="0CB98408"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5.658.556,00</w:t>
            </w:r>
          </w:p>
        </w:tc>
        <w:tc>
          <w:tcPr>
            <w:tcW w:w="1266" w:type="dxa"/>
            <w:tcBorders>
              <w:top w:val="nil"/>
              <w:left w:val="nil"/>
              <w:bottom w:val="nil"/>
              <w:right w:val="nil"/>
            </w:tcBorders>
            <w:shd w:val="clear" w:color="auto" w:fill="auto"/>
            <w:noWrap/>
            <w:vAlign w:val="bottom"/>
            <w:hideMark/>
          </w:tcPr>
          <w:p w14:paraId="440AD48A"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6.527.600,00</w:t>
            </w:r>
          </w:p>
        </w:tc>
        <w:tc>
          <w:tcPr>
            <w:tcW w:w="874" w:type="dxa"/>
            <w:tcBorders>
              <w:top w:val="nil"/>
              <w:left w:val="nil"/>
              <w:bottom w:val="nil"/>
              <w:right w:val="nil"/>
            </w:tcBorders>
            <w:shd w:val="clear" w:color="auto" w:fill="auto"/>
            <w:noWrap/>
            <w:vAlign w:val="bottom"/>
            <w:hideMark/>
          </w:tcPr>
          <w:p w14:paraId="6E887D5C"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89,67</w:t>
            </w:r>
          </w:p>
        </w:tc>
      </w:tr>
      <w:tr w:rsidR="00BC6732" w:rsidRPr="00BC6732" w14:paraId="53127CD0" w14:textId="77777777" w:rsidTr="00BC6732">
        <w:trPr>
          <w:trHeight w:val="255"/>
        </w:trPr>
        <w:tc>
          <w:tcPr>
            <w:tcW w:w="5670" w:type="dxa"/>
            <w:tcBorders>
              <w:top w:val="nil"/>
              <w:left w:val="nil"/>
              <w:bottom w:val="nil"/>
              <w:right w:val="nil"/>
            </w:tcBorders>
            <w:shd w:val="clear" w:color="auto" w:fill="auto"/>
            <w:noWrap/>
            <w:vAlign w:val="bottom"/>
            <w:hideMark/>
          </w:tcPr>
          <w:p w14:paraId="3A859FC6" w14:textId="77777777" w:rsidR="00BC6732" w:rsidRPr="00BC6732" w:rsidRDefault="00BC6732" w:rsidP="00BC6732">
            <w:pPr>
              <w:widowControl/>
              <w:suppressAutoHyphens w:val="0"/>
              <w:spacing w:before="0" w:after="0"/>
              <w:ind w:firstLine="0"/>
              <w:jc w:val="lef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61 Prihodi od poreza</w:t>
            </w:r>
          </w:p>
        </w:tc>
        <w:tc>
          <w:tcPr>
            <w:tcW w:w="1266" w:type="dxa"/>
            <w:tcBorders>
              <w:top w:val="nil"/>
              <w:left w:val="nil"/>
              <w:bottom w:val="nil"/>
              <w:right w:val="nil"/>
            </w:tcBorders>
            <w:shd w:val="clear" w:color="auto" w:fill="auto"/>
            <w:noWrap/>
            <w:vAlign w:val="bottom"/>
            <w:hideMark/>
          </w:tcPr>
          <w:p w14:paraId="334F47CC"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2.416.487,00</w:t>
            </w:r>
          </w:p>
        </w:tc>
        <w:tc>
          <w:tcPr>
            <w:tcW w:w="1266" w:type="dxa"/>
            <w:tcBorders>
              <w:top w:val="nil"/>
              <w:left w:val="nil"/>
              <w:bottom w:val="nil"/>
              <w:right w:val="nil"/>
            </w:tcBorders>
            <w:shd w:val="clear" w:color="auto" w:fill="auto"/>
            <w:noWrap/>
            <w:vAlign w:val="bottom"/>
            <w:hideMark/>
          </w:tcPr>
          <w:p w14:paraId="038220EC"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2.978.790,00</w:t>
            </w:r>
          </w:p>
        </w:tc>
        <w:tc>
          <w:tcPr>
            <w:tcW w:w="874" w:type="dxa"/>
            <w:tcBorders>
              <w:top w:val="nil"/>
              <w:left w:val="nil"/>
              <w:bottom w:val="nil"/>
              <w:right w:val="nil"/>
            </w:tcBorders>
            <w:shd w:val="clear" w:color="auto" w:fill="auto"/>
            <w:noWrap/>
            <w:vAlign w:val="bottom"/>
            <w:hideMark/>
          </w:tcPr>
          <w:p w14:paraId="3235BFF9"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40,92</w:t>
            </w:r>
          </w:p>
        </w:tc>
      </w:tr>
      <w:tr w:rsidR="00BC6732" w:rsidRPr="00BC6732" w14:paraId="031314F3" w14:textId="77777777" w:rsidTr="00BC6732">
        <w:trPr>
          <w:trHeight w:val="255"/>
        </w:trPr>
        <w:tc>
          <w:tcPr>
            <w:tcW w:w="5670" w:type="dxa"/>
            <w:tcBorders>
              <w:top w:val="nil"/>
              <w:left w:val="nil"/>
              <w:bottom w:val="nil"/>
              <w:right w:val="nil"/>
            </w:tcBorders>
            <w:shd w:val="clear" w:color="auto" w:fill="auto"/>
            <w:noWrap/>
            <w:vAlign w:val="bottom"/>
            <w:hideMark/>
          </w:tcPr>
          <w:p w14:paraId="074B0ABD" w14:textId="77777777" w:rsidR="00BC6732" w:rsidRPr="00BC6732" w:rsidRDefault="00BC6732" w:rsidP="00BC6732">
            <w:pPr>
              <w:widowControl/>
              <w:suppressAutoHyphens w:val="0"/>
              <w:spacing w:before="0" w:after="0"/>
              <w:ind w:firstLine="0"/>
              <w:jc w:val="lef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63 Pomoći iz inozemstva i od subjekata unutar općeg proračuna</w:t>
            </w:r>
          </w:p>
        </w:tc>
        <w:tc>
          <w:tcPr>
            <w:tcW w:w="1266" w:type="dxa"/>
            <w:tcBorders>
              <w:top w:val="nil"/>
              <w:left w:val="nil"/>
              <w:bottom w:val="nil"/>
              <w:right w:val="nil"/>
            </w:tcBorders>
            <w:shd w:val="clear" w:color="auto" w:fill="auto"/>
            <w:noWrap/>
            <w:vAlign w:val="bottom"/>
            <w:hideMark/>
          </w:tcPr>
          <w:p w14:paraId="64E79999"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1.179.498,00</w:t>
            </w:r>
          </w:p>
        </w:tc>
        <w:tc>
          <w:tcPr>
            <w:tcW w:w="1266" w:type="dxa"/>
            <w:tcBorders>
              <w:top w:val="nil"/>
              <w:left w:val="nil"/>
              <w:bottom w:val="nil"/>
              <w:right w:val="nil"/>
            </w:tcBorders>
            <w:shd w:val="clear" w:color="auto" w:fill="auto"/>
            <w:noWrap/>
            <w:vAlign w:val="bottom"/>
            <w:hideMark/>
          </w:tcPr>
          <w:p w14:paraId="23FC717A"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804.365,00</w:t>
            </w:r>
          </w:p>
        </w:tc>
        <w:tc>
          <w:tcPr>
            <w:tcW w:w="874" w:type="dxa"/>
            <w:tcBorders>
              <w:top w:val="nil"/>
              <w:left w:val="nil"/>
              <w:bottom w:val="nil"/>
              <w:right w:val="nil"/>
            </w:tcBorders>
            <w:shd w:val="clear" w:color="auto" w:fill="auto"/>
            <w:noWrap/>
            <w:vAlign w:val="bottom"/>
            <w:hideMark/>
          </w:tcPr>
          <w:p w14:paraId="269A2891"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11,05</w:t>
            </w:r>
          </w:p>
        </w:tc>
      </w:tr>
      <w:tr w:rsidR="00BC6732" w:rsidRPr="00BC6732" w14:paraId="52CEE217" w14:textId="77777777" w:rsidTr="00BC6732">
        <w:trPr>
          <w:trHeight w:val="255"/>
        </w:trPr>
        <w:tc>
          <w:tcPr>
            <w:tcW w:w="5670" w:type="dxa"/>
            <w:tcBorders>
              <w:top w:val="nil"/>
              <w:left w:val="nil"/>
              <w:bottom w:val="nil"/>
              <w:right w:val="nil"/>
            </w:tcBorders>
            <w:shd w:val="clear" w:color="auto" w:fill="auto"/>
            <w:noWrap/>
            <w:vAlign w:val="bottom"/>
            <w:hideMark/>
          </w:tcPr>
          <w:p w14:paraId="0E1772B1" w14:textId="77777777" w:rsidR="00BC6732" w:rsidRPr="00BC6732" w:rsidRDefault="00BC6732" w:rsidP="00BC6732">
            <w:pPr>
              <w:widowControl/>
              <w:suppressAutoHyphens w:val="0"/>
              <w:spacing w:before="0" w:after="0"/>
              <w:ind w:firstLine="0"/>
              <w:jc w:val="lef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64 Prihodi od imovine</w:t>
            </w:r>
          </w:p>
        </w:tc>
        <w:tc>
          <w:tcPr>
            <w:tcW w:w="1266" w:type="dxa"/>
            <w:tcBorders>
              <w:top w:val="nil"/>
              <w:left w:val="nil"/>
              <w:bottom w:val="nil"/>
              <w:right w:val="nil"/>
            </w:tcBorders>
            <w:shd w:val="clear" w:color="auto" w:fill="auto"/>
            <w:noWrap/>
            <w:vAlign w:val="bottom"/>
            <w:hideMark/>
          </w:tcPr>
          <w:p w14:paraId="34979D90"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284.561,00</w:t>
            </w:r>
          </w:p>
        </w:tc>
        <w:tc>
          <w:tcPr>
            <w:tcW w:w="1266" w:type="dxa"/>
            <w:tcBorders>
              <w:top w:val="nil"/>
              <w:left w:val="nil"/>
              <w:bottom w:val="nil"/>
              <w:right w:val="nil"/>
            </w:tcBorders>
            <w:shd w:val="clear" w:color="auto" w:fill="auto"/>
            <w:noWrap/>
            <w:vAlign w:val="bottom"/>
            <w:hideMark/>
          </w:tcPr>
          <w:p w14:paraId="37845CB4"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570.935,00</w:t>
            </w:r>
          </w:p>
        </w:tc>
        <w:tc>
          <w:tcPr>
            <w:tcW w:w="874" w:type="dxa"/>
            <w:tcBorders>
              <w:top w:val="nil"/>
              <w:left w:val="nil"/>
              <w:bottom w:val="nil"/>
              <w:right w:val="nil"/>
            </w:tcBorders>
            <w:shd w:val="clear" w:color="auto" w:fill="auto"/>
            <w:noWrap/>
            <w:vAlign w:val="bottom"/>
            <w:hideMark/>
          </w:tcPr>
          <w:p w14:paraId="6BE5327D"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7,84</w:t>
            </w:r>
          </w:p>
        </w:tc>
      </w:tr>
      <w:tr w:rsidR="00BC6732" w:rsidRPr="00BC6732" w14:paraId="1A758AC1" w14:textId="77777777" w:rsidTr="00BC6732">
        <w:trPr>
          <w:trHeight w:val="255"/>
        </w:trPr>
        <w:tc>
          <w:tcPr>
            <w:tcW w:w="5670" w:type="dxa"/>
            <w:tcBorders>
              <w:top w:val="nil"/>
              <w:left w:val="nil"/>
              <w:bottom w:val="nil"/>
              <w:right w:val="nil"/>
            </w:tcBorders>
            <w:shd w:val="clear" w:color="auto" w:fill="auto"/>
            <w:noWrap/>
            <w:vAlign w:val="bottom"/>
            <w:hideMark/>
          </w:tcPr>
          <w:p w14:paraId="65C46FC9" w14:textId="77777777" w:rsidR="00BC6732" w:rsidRPr="00BC6732" w:rsidRDefault="00BC6732" w:rsidP="00BC6732">
            <w:pPr>
              <w:widowControl/>
              <w:suppressAutoHyphens w:val="0"/>
              <w:spacing w:before="0" w:after="0"/>
              <w:ind w:firstLine="0"/>
              <w:jc w:val="lef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65 Prihodi od upravnih i administrativnih pristojbi, pristojbi po posebnim propisima i naknada</w:t>
            </w:r>
          </w:p>
        </w:tc>
        <w:tc>
          <w:tcPr>
            <w:tcW w:w="1266" w:type="dxa"/>
            <w:tcBorders>
              <w:top w:val="nil"/>
              <w:left w:val="nil"/>
              <w:bottom w:val="nil"/>
              <w:right w:val="nil"/>
            </w:tcBorders>
            <w:shd w:val="clear" w:color="auto" w:fill="auto"/>
            <w:noWrap/>
            <w:vAlign w:val="bottom"/>
            <w:hideMark/>
          </w:tcPr>
          <w:p w14:paraId="3C014D48"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1.675.710,00</w:t>
            </w:r>
          </w:p>
        </w:tc>
        <w:tc>
          <w:tcPr>
            <w:tcW w:w="1266" w:type="dxa"/>
            <w:tcBorders>
              <w:top w:val="nil"/>
              <w:left w:val="nil"/>
              <w:bottom w:val="nil"/>
              <w:right w:val="nil"/>
            </w:tcBorders>
            <w:shd w:val="clear" w:color="auto" w:fill="auto"/>
            <w:noWrap/>
            <w:vAlign w:val="bottom"/>
            <w:hideMark/>
          </w:tcPr>
          <w:p w14:paraId="18FEA624"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2.050.210,00</w:t>
            </w:r>
          </w:p>
        </w:tc>
        <w:tc>
          <w:tcPr>
            <w:tcW w:w="874" w:type="dxa"/>
            <w:tcBorders>
              <w:top w:val="nil"/>
              <w:left w:val="nil"/>
              <w:bottom w:val="nil"/>
              <w:right w:val="nil"/>
            </w:tcBorders>
            <w:shd w:val="clear" w:color="auto" w:fill="auto"/>
            <w:noWrap/>
            <w:vAlign w:val="bottom"/>
            <w:hideMark/>
          </w:tcPr>
          <w:p w14:paraId="7C386487"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28,17</w:t>
            </w:r>
          </w:p>
        </w:tc>
      </w:tr>
      <w:tr w:rsidR="00BC6732" w:rsidRPr="00BC6732" w14:paraId="1BDEFF50" w14:textId="77777777" w:rsidTr="00BC6732">
        <w:trPr>
          <w:trHeight w:val="255"/>
        </w:trPr>
        <w:tc>
          <w:tcPr>
            <w:tcW w:w="5670" w:type="dxa"/>
            <w:tcBorders>
              <w:top w:val="nil"/>
              <w:left w:val="nil"/>
              <w:bottom w:val="nil"/>
              <w:right w:val="nil"/>
            </w:tcBorders>
            <w:shd w:val="clear" w:color="auto" w:fill="auto"/>
            <w:noWrap/>
            <w:vAlign w:val="bottom"/>
            <w:hideMark/>
          </w:tcPr>
          <w:p w14:paraId="2A58BD65" w14:textId="77777777" w:rsidR="00BC6732" w:rsidRPr="00BC6732" w:rsidRDefault="00BC6732" w:rsidP="00BC6732">
            <w:pPr>
              <w:widowControl/>
              <w:suppressAutoHyphens w:val="0"/>
              <w:spacing w:before="0" w:after="0"/>
              <w:ind w:firstLine="0"/>
              <w:jc w:val="lef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66 Prihodi od prodaje proizvoda i robe te pruženih usluga i prihodi od donacija</w:t>
            </w:r>
          </w:p>
        </w:tc>
        <w:tc>
          <w:tcPr>
            <w:tcW w:w="1266" w:type="dxa"/>
            <w:tcBorders>
              <w:top w:val="nil"/>
              <w:left w:val="nil"/>
              <w:bottom w:val="nil"/>
              <w:right w:val="nil"/>
            </w:tcBorders>
            <w:shd w:val="clear" w:color="auto" w:fill="auto"/>
            <w:noWrap/>
            <w:vAlign w:val="bottom"/>
            <w:hideMark/>
          </w:tcPr>
          <w:p w14:paraId="296696C5"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52.300,00</w:t>
            </w:r>
          </w:p>
        </w:tc>
        <w:tc>
          <w:tcPr>
            <w:tcW w:w="1266" w:type="dxa"/>
            <w:tcBorders>
              <w:top w:val="nil"/>
              <w:left w:val="nil"/>
              <w:bottom w:val="nil"/>
              <w:right w:val="nil"/>
            </w:tcBorders>
            <w:shd w:val="clear" w:color="auto" w:fill="auto"/>
            <w:noWrap/>
            <w:vAlign w:val="bottom"/>
            <w:hideMark/>
          </w:tcPr>
          <w:p w14:paraId="5FB2DD8E"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52.300,00</w:t>
            </w:r>
          </w:p>
        </w:tc>
        <w:tc>
          <w:tcPr>
            <w:tcW w:w="874" w:type="dxa"/>
            <w:tcBorders>
              <w:top w:val="nil"/>
              <w:left w:val="nil"/>
              <w:bottom w:val="nil"/>
              <w:right w:val="nil"/>
            </w:tcBorders>
            <w:shd w:val="clear" w:color="auto" w:fill="auto"/>
            <w:noWrap/>
            <w:vAlign w:val="bottom"/>
            <w:hideMark/>
          </w:tcPr>
          <w:p w14:paraId="6BEA7031"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0,72</w:t>
            </w:r>
          </w:p>
        </w:tc>
      </w:tr>
      <w:tr w:rsidR="00BC6732" w:rsidRPr="00BC6732" w14:paraId="5EAFA027" w14:textId="77777777" w:rsidTr="00BC6732">
        <w:trPr>
          <w:trHeight w:val="255"/>
        </w:trPr>
        <w:tc>
          <w:tcPr>
            <w:tcW w:w="5670" w:type="dxa"/>
            <w:tcBorders>
              <w:top w:val="nil"/>
              <w:left w:val="nil"/>
              <w:bottom w:val="nil"/>
              <w:right w:val="nil"/>
            </w:tcBorders>
            <w:shd w:val="clear" w:color="auto" w:fill="auto"/>
            <w:noWrap/>
            <w:vAlign w:val="bottom"/>
            <w:hideMark/>
          </w:tcPr>
          <w:p w14:paraId="54F56F1C" w14:textId="77777777" w:rsidR="00BC6732" w:rsidRPr="00BC6732" w:rsidRDefault="00BC6732" w:rsidP="00BC6732">
            <w:pPr>
              <w:widowControl/>
              <w:suppressAutoHyphens w:val="0"/>
              <w:spacing w:before="0" w:after="0"/>
              <w:ind w:firstLine="0"/>
              <w:jc w:val="lef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 xml:space="preserve">68 Kazne, upravne mjere i ostali prihodi                                                               </w:t>
            </w:r>
          </w:p>
        </w:tc>
        <w:tc>
          <w:tcPr>
            <w:tcW w:w="1266" w:type="dxa"/>
            <w:tcBorders>
              <w:top w:val="nil"/>
              <w:left w:val="nil"/>
              <w:bottom w:val="nil"/>
              <w:right w:val="nil"/>
            </w:tcBorders>
            <w:shd w:val="clear" w:color="auto" w:fill="auto"/>
            <w:noWrap/>
            <w:vAlign w:val="bottom"/>
            <w:hideMark/>
          </w:tcPr>
          <w:p w14:paraId="66B47736"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50.000,00</w:t>
            </w:r>
          </w:p>
        </w:tc>
        <w:tc>
          <w:tcPr>
            <w:tcW w:w="1266" w:type="dxa"/>
            <w:tcBorders>
              <w:top w:val="nil"/>
              <w:left w:val="nil"/>
              <w:bottom w:val="nil"/>
              <w:right w:val="nil"/>
            </w:tcBorders>
            <w:shd w:val="clear" w:color="auto" w:fill="auto"/>
            <w:noWrap/>
            <w:vAlign w:val="bottom"/>
            <w:hideMark/>
          </w:tcPr>
          <w:p w14:paraId="344E3DFE"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71.000,00</w:t>
            </w:r>
          </w:p>
        </w:tc>
        <w:tc>
          <w:tcPr>
            <w:tcW w:w="874" w:type="dxa"/>
            <w:tcBorders>
              <w:top w:val="nil"/>
              <w:left w:val="nil"/>
              <w:bottom w:val="nil"/>
              <w:right w:val="nil"/>
            </w:tcBorders>
            <w:shd w:val="clear" w:color="auto" w:fill="auto"/>
            <w:noWrap/>
            <w:vAlign w:val="bottom"/>
            <w:hideMark/>
          </w:tcPr>
          <w:p w14:paraId="38ACF7EA"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0,98</w:t>
            </w:r>
          </w:p>
        </w:tc>
      </w:tr>
      <w:tr w:rsidR="00BC6732" w:rsidRPr="00BC6732" w14:paraId="57E5FE02" w14:textId="77777777" w:rsidTr="00BC6732">
        <w:trPr>
          <w:trHeight w:val="255"/>
        </w:trPr>
        <w:tc>
          <w:tcPr>
            <w:tcW w:w="5670" w:type="dxa"/>
            <w:tcBorders>
              <w:top w:val="nil"/>
              <w:left w:val="nil"/>
              <w:bottom w:val="nil"/>
              <w:right w:val="nil"/>
            </w:tcBorders>
            <w:shd w:val="clear" w:color="auto" w:fill="auto"/>
            <w:noWrap/>
            <w:vAlign w:val="bottom"/>
            <w:hideMark/>
          </w:tcPr>
          <w:p w14:paraId="129FD156" w14:textId="77777777" w:rsidR="00BC6732" w:rsidRPr="00BC6732" w:rsidRDefault="00BC6732" w:rsidP="00BC6732">
            <w:pPr>
              <w:widowControl/>
              <w:suppressAutoHyphens w:val="0"/>
              <w:spacing w:before="0" w:after="0"/>
              <w:ind w:firstLine="0"/>
              <w:jc w:val="lef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7 Prihodi od prodaje nefinancijske imovine</w:t>
            </w:r>
          </w:p>
        </w:tc>
        <w:tc>
          <w:tcPr>
            <w:tcW w:w="1266" w:type="dxa"/>
            <w:tcBorders>
              <w:top w:val="nil"/>
              <w:left w:val="nil"/>
              <w:bottom w:val="nil"/>
              <w:right w:val="nil"/>
            </w:tcBorders>
            <w:shd w:val="clear" w:color="auto" w:fill="auto"/>
            <w:noWrap/>
            <w:vAlign w:val="bottom"/>
            <w:hideMark/>
          </w:tcPr>
          <w:p w14:paraId="182E8991"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445.840,00</w:t>
            </w:r>
          </w:p>
        </w:tc>
        <w:tc>
          <w:tcPr>
            <w:tcW w:w="1266" w:type="dxa"/>
            <w:tcBorders>
              <w:top w:val="nil"/>
              <w:left w:val="nil"/>
              <w:bottom w:val="nil"/>
              <w:right w:val="nil"/>
            </w:tcBorders>
            <w:shd w:val="clear" w:color="auto" w:fill="auto"/>
            <w:noWrap/>
            <w:vAlign w:val="bottom"/>
            <w:hideMark/>
          </w:tcPr>
          <w:p w14:paraId="4C60316E"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751.680,00</w:t>
            </w:r>
          </w:p>
        </w:tc>
        <w:tc>
          <w:tcPr>
            <w:tcW w:w="874" w:type="dxa"/>
            <w:tcBorders>
              <w:top w:val="nil"/>
              <w:left w:val="nil"/>
              <w:bottom w:val="nil"/>
              <w:right w:val="nil"/>
            </w:tcBorders>
            <w:shd w:val="clear" w:color="auto" w:fill="auto"/>
            <w:noWrap/>
            <w:vAlign w:val="bottom"/>
            <w:hideMark/>
          </w:tcPr>
          <w:p w14:paraId="215513D1" w14:textId="77777777" w:rsidR="00BC6732" w:rsidRPr="00BC6732" w:rsidRDefault="00BC6732" w:rsidP="00BC6732">
            <w:pPr>
              <w:widowControl/>
              <w:suppressAutoHyphens w:val="0"/>
              <w:spacing w:before="0" w:after="0"/>
              <w:ind w:firstLine="0"/>
              <w:jc w:val="right"/>
              <w:rPr>
                <w:rFonts w:eastAsia="Times New Roman" w:cs="Times New Roman"/>
                <w:b/>
                <w:bCs/>
                <w:kern w:val="0"/>
                <w:sz w:val="20"/>
                <w:szCs w:val="20"/>
                <w:lang w:eastAsia="hr-HR" w:bidi="ar-SA"/>
              </w:rPr>
            </w:pPr>
            <w:r w:rsidRPr="00BC6732">
              <w:rPr>
                <w:rFonts w:eastAsia="Times New Roman" w:cs="Times New Roman"/>
                <w:b/>
                <w:bCs/>
                <w:kern w:val="0"/>
                <w:sz w:val="20"/>
                <w:szCs w:val="20"/>
                <w:lang w:eastAsia="hr-HR" w:bidi="ar-SA"/>
              </w:rPr>
              <w:t>10,33</w:t>
            </w:r>
          </w:p>
        </w:tc>
      </w:tr>
      <w:tr w:rsidR="00BC6732" w:rsidRPr="00BC6732" w14:paraId="61B4DF5F" w14:textId="77777777" w:rsidTr="00BC6732">
        <w:trPr>
          <w:trHeight w:val="255"/>
        </w:trPr>
        <w:tc>
          <w:tcPr>
            <w:tcW w:w="5670" w:type="dxa"/>
            <w:tcBorders>
              <w:top w:val="nil"/>
              <w:left w:val="nil"/>
              <w:bottom w:val="nil"/>
              <w:right w:val="nil"/>
            </w:tcBorders>
            <w:shd w:val="clear" w:color="auto" w:fill="auto"/>
            <w:noWrap/>
            <w:vAlign w:val="bottom"/>
            <w:hideMark/>
          </w:tcPr>
          <w:p w14:paraId="2D4E7EB3" w14:textId="77777777" w:rsidR="00BC6732" w:rsidRPr="00BC6732" w:rsidRDefault="00BC6732" w:rsidP="00BC6732">
            <w:pPr>
              <w:widowControl/>
              <w:suppressAutoHyphens w:val="0"/>
              <w:spacing w:before="0" w:after="0"/>
              <w:ind w:firstLine="0"/>
              <w:jc w:val="lef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71 Prihodi od prodaje neproizvedene dugotrajne imovine</w:t>
            </w:r>
          </w:p>
        </w:tc>
        <w:tc>
          <w:tcPr>
            <w:tcW w:w="1266" w:type="dxa"/>
            <w:tcBorders>
              <w:top w:val="nil"/>
              <w:left w:val="nil"/>
              <w:bottom w:val="nil"/>
              <w:right w:val="nil"/>
            </w:tcBorders>
            <w:shd w:val="clear" w:color="auto" w:fill="auto"/>
            <w:noWrap/>
            <w:vAlign w:val="bottom"/>
            <w:hideMark/>
          </w:tcPr>
          <w:p w14:paraId="375F690D"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426.600,00</w:t>
            </w:r>
          </w:p>
        </w:tc>
        <w:tc>
          <w:tcPr>
            <w:tcW w:w="1266" w:type="dxa"/>
            <w:tcBorders>
              <w:top w:val="nil"/>
              <w:left w:val="nil"/>
              <w:bottom w:val="nil"/>
              <w:right w:val="nil"/>
            </w:tcBorders>
            <w:shd w:val="clear" w:color="auto" w:fill="auto"/>
            <w:noWrap/>
            <w:vAlign w:val="bottom"/>
            <w:hideMark/>
          </w:tcPr>
          <w:p w14:paraId="624DF143"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645.000,00</w:t>
            </w:r>
          </w:p>
        </w:tc>
        <w:tc>
          <w:tcPr>
            <w:tcW w:w="874" w:type="dxa"/>
            <w:tcBorders>
              <w:top w:val="nil"/>
              <w:left w:val="nil"/>
              <w:bottom w:val="nil"/>
              <w:right w:val="nil"/>
            </w:tcBorders>
            <w:shd w:val="clear" w:color="auto" w:fill="auto"/>
            <w:noWrap/>
            <w:vAlign w:val="bottom"/>
            <w:hideMark/>
          </w:tcPr>
          <w:p w14:paraId="632D7380"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8,86</w:t>
            </w:r>
          </w:p>
        </w:tc>
      </w:tr>
      <w:tr w:rsidR="00BC6732" w:rsidRPr="00BC6732" w14:paraId="11E8246B" w14:textId="77777777" w:rsidTr="00BC6732">
        <w:trPr>
          <w:trHeight w:val="255"/>
        </w:trPr>
        <w:tc>
          <w:tcPr>
            <w:tcW w:w="5670" w:type="dxa"/>
            <w:tcBorders>
              <w:top w:val="nil"/>
              <w:left w:val="nil"/>
              <w:bottom w:val="nil"/>
              <w:right w:val="nil"/>
            </w:tcBorders>
            <w:shd w:val="clear" w:color="auto" w:fill="auto"/>
            <w:noWrap/>
            <w:vAlign w:val="bottom"/>
            <w:hideMark/>
          </w:tcPr>
          <w:p w14:paraId="72EA3299" w14:textId="77777777" w:rsidR="00BC6732" w:rsidRPr="00BC6732" w:rsidRDefault="00BC6732" w:rsidP="00BC6732">
            <w:pPr>
              <w:widowControl/>
              <w:suppressAutoHyphens w:val="0"/>
              <w:spacing w:before="0" w:after="0"/>
              <w:ind w:firstLine="0"/>
              <w:jc w:val="lef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72 Prihodi od prodaje proizvedene dugotrajne imovine</w:t>
            </w:r>
          </w:p>
        </w:tc>
        <w:tc>
          <w:tcPr>
            <w:tcW w:w="1266" w:type="dxa"/>
            <w:tcBorders>
              <w:top w:val="nil"/>
              <w:left w:val="nil"/>
              <w:bottom w:val="nil"/>
              <w:right w:val="nil"/>
            </w:tcBorders>
            <w:shd w:val="clear" w:color="auto" w:fill="auto"/>
            <w:noWrap/>
            <w:vAlign w:val="bottom"/>
            <w:hideMark/>
          </w:tcPr>
          <w:p w14:paraId="1DA417C9"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19.240,00</w:t>
            </w:r>
          </w:p>
        </w:tc>
        <w:tc>
          <w:tcPr>
            <w:tcW w:w="1266" w:type="dxa"/>
            <w:tcBorders>
              <w:top w:val="nil"/>
              <w:left w:val="nil"/>
              <w:bottom w:val="nil"/>
              <w:right w:val="nil"/>
            </w:tcBorders>
            <w:shd w:val="clear" w:color="auto" w:fill="auto"/>
            <w:noWrap/>
            <w:vAlign w:val="bottom"/>
            <w:hideMark/>
          </w:tcPr>
          <w:p w14:paraId="3B314BC4"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106.680,00</w:t>
            </w:r>
          </w:p>
        </w:tc>
        <w:tc>
          <w:tcPr>
            <w:tcW w:w="874" w:type="dxa"/>
            <w:tcBorders>
              <w:top w:val="nil"/>
              <w:left w:val="nil"/>
              <w:bottom w:val="nil"/>
              <w:right w:val="nil"/>
            </w:tcBorders>
            <w:shd w:val="clear" w:color="auto" w:fill="auto"/>
            <w:noWrap/>
            <w:vAlign w:val="bottom"/>
            <w:hideMark/>
          </w:tcPr>
          <w:p w14:paraId="6D347E8F" w14:textId="77777777" w:rsidR="00BC6732" w:rsidRPr="00BC6732" w:rsidRDefault="00BC6732" w:rsidP="00BC6732">
            <w:pPr>
              <w:widowControl/>
              <w:suppressAutoHyphens w:val="0"/>
              <w:spacing w:before="0" w:after="0"/>
              <w:ind w:firstLine="0"/>
              <w:jc w:val="right"/>
              <w:rPr>
                <w:rFonts w:eastAsia="Times New Roman" w:cs="Times New Roman"/>
                <w:kern w:val="0"/>
                <w:sz w:val="20"/>
                <w:szCs w:val="20"/>
                <w:lang w:eastAsia="hr-HR" w:bidi="ar-SA"/>
              </w:rPr>
            </w:pPr>
            <w:r w:rsidRPr="00BC6732">
              <w:rPr>
                <w:rFonts w:eastAsia="Times New Roman" w:cs="Times New Roman"/>
                <w:kern w:val="0"/>
                <w:sz w:val="20"/>
                <w:szCs w:val="20"/>
                <w:lang w:eastAsia="hr-HR" w:bidi="ar-SA"/>
              </w:rPr>
              <w:t>1,47</w:t>
            </w:r>
          </w:p>
        </w:tc>
      </w:tr>
    </w:tbl>
    <w:p w14:paraId="017B7132" w14:textId="11C9E914" w:rsidR="00BC6732" w:rsidRDefault="00BC6732" w:rsidP="001C5922">
      <w:pPr>
        <w:rPr>
          <w:rFonts w:cs="Times New Roman"/>
          <w:bCs/>
        </w:rPr>
      </w:pPr>
      <w:r>
        <w:rPr>
          <w:rFonts w:cs="Times New Roman"/>
          <w:bCs/>
        </w:rPr>
        <w:fldChar w:fldCharType="end"/>
      </w:r>
    </w:p>
    <w:p w14:paraId="7F12A7B1" w14:textId="4EB19478" w:rsidR="00C721C8" w:rsidRPr="00C721C8" w:rsidRDefault="00F63623" w:rsidP="001C5922">
      <w:pPr>
        <w:rPr>
          <w:rFonts w:cs="Times New Roman"/>
        </w:rPr>
      </w:pPr>
      <w:r w:rsidRPr="00F63623">
        <w:rPr>
          <w:rFonts w:cs="Times New Roman"/>
          <w:bCs/>
        </w:rPr>
        <w:fldChar w:fldCharType="end"/>
      </w:r>
      <w:r w:rsidR="00313C9A" w:rsidRPr="00C721C8">
        <w:rPr>
          <w:rFonts w:cs="Times New Roman"/>
        </w:rPr>
        <w:t>Prihodi od poreza (skupina 61) najznačajnija je vrsta prihoda u Proračunu Općine Vrsar – Orsera za 202</w:t>
      </w:r>
      <w:r w:rsidR="007F5BE1" w:rsidRPr="00C721C8">
        <w:rPr>
          <w:rFonts w:cs="Times New Roman"/>
        </w:rPr>
        <w:t>5</w:t>
      </w:r>
      <w:r w:rsidR="00313C9A" w:rsidRPr="00C721C8">
        <w:rPr>
          <w:rFonts w:cs="Times New Roman"/>
        </w:rPr>
        <w:t xml:space="preserve">. godinu a planirani su u iznosu od </w:t>
      </w:r>
      <w:r w:rsidR="00C53602" w:rsidRPr="00C721C8">
        <w:rPr>
          <w:rFonts w:cs="Times New Roman"/>
        </w:rPr>
        <w:t>2.978.790</w:t>
      </w:r>
      <w:r w:rsidRPr="00C721C8">
        <w:rPr>
          <w:rFonts w:cs="Times New Roman"/>
        </w:rPr>
        <w:t>,00 eura</w:t>
      </w:r>
      <w:r w:rsidR="00313C9A" w:rsidRPr="00C721C8">
        <w:rPr>
          <w:rFonts w:cs="Times New Roman"/>
        </w:rPr>
        <w:t xml:space="preserve"> i čine </w:t>
      </w:r>
      <w:r w:rsidR="00C53602" w:rsidRPr="00C721C8">
        <w:rPr>
          <w:rFonts w:cs="Times New Roman"/>
        </w:rPr>
        <w:t>40,92</w:t>
      </w:r>
      <w:r w:rsidR="00313C9A" w:rsidRPr="00C721C8">
        <w:rPr>
          <w:rFonts w:cs="Times New Roman"/>
        </w:rPr>
        <w:t xml:space="preserve">% ukupno planiranih prihoda. </w:t>
      </w:r>
      <w:r w:rsidRPr="00C721C8">
        <w:rPr>
          <w:rFonts w:cs="Times New Roman"/>
        </w:rPr>
        <w:t>Prihodi od poreza u narednom razdoblju pla</w:t>
      </w:r>
      <w:r w:rsidR="00F86368">
        <w:rPr>
          <w:rFonts w:cs="Times New Roman"/>
        </w:rPr>
        <w:t>niraju se</w:t>
      </w:r>
      <w:r w:rsidR="005B20BF" w:rsidRPr="00C721C8">
        <w:rPr>
          <w:rFonts w:cs="Times New Roman"/>
        </w:rPr>
        <w:t xml:space="preserve"> u većem iznosu u odnosu na tekuću godinu </w:t>
      </w:r>
      <w:r w:rsidR="0055752F" w:rsidRPr="00C721C8">
        <w:rPr>
          <w:rFonts w:cs="Times New Roman"/>
        </w:rPr>
        <w:t>temeljem ostvaren</w:t>
      </w:r>
      <w:r w:rsidR="00531A88" w:rsidRPr="00C721C8">
        <w:rPr>
          <w:rFonts w:cs="Times New Roman"/>
        </w:rPr>
        <w:t xml:space="preserve">ja prihoda u 2024. godini i </w:t>
      </w:r>
      <w:r w:rsidR="00627FAE" w:rsidRPr="00C721C8">
        <w:rPr>
          <w:rFonts w:cs="Times New Roman"/>
        </w:rPr>
        <w:t xml:space="preserve">najave izmjena poreznih propisa. Naime, u saborsku proceduru je </w:t>
      </w:r>
      <w:r w:rsidR="00C721C8" w:rsidRPr="00C721C8">
        <w:rPr>
          <w:rFonts w:cs="Times New Roman"/>
        </w:rPr>
        <w:t>upućen paket poreznih propisa a koji će utjecati i na prihode JLP(R)S-a</w:t>
      </w:r>
      <w:r w:rsidR="00A8311F">
        <w:rPr>
          <w:rFonts w:cs="Times New Roman"/>
        </w:rPr>
        <w:t xml:space="preserve"> i to: Zakon o porezu na dohodak (</w:t>
      </w:r>
      <w:r w:rsidR="0042192F">
        <w:rPr>
          <w:rFonts w:cs="Times New Roman"/>
        </w:rPr>
        <w:t>novi rasponi niže i više</w:t>
      </w:r>
      <w:r w:rsidR="000E2469">
        <w:rPr>
          <w:rFonts w:cs="Times New Roman"/>
        </w:rPr>
        <w:t xml:space="preserve"> stope godišnjeg poreza na dohodak, povećanje praga za primjenu više stope poreza na dohodak, </w:t>
      </w:r>
      <w:r w:rsidR="00D00DFA">
        <w:rPr>
          <w:rFonts w:cs="Times New Roman"/>
        </w:rPr>
        <w:t>povećanje iznosa osobnog odbitka</w:t>
      </w:r>
      <w:r w:rsidR="00167BC3">
        <w:rPr>
          <w:rFonts w:cs="Times New Roman"/>
        </w:rPr>
        <w:t xml:space="preserve">, novi rasponi za utvrđivanje visine paušalnog poreza </w:t>
      </w:r>
      <w:r w:rsidR="004111FB">
        <w:rPr>
          <w:rFonts w:cs="Times New Roman"/>
        </w:rPr>
        <w:t>po krevetu odnosno po smještajnoj jedini</w:t>
      </w:r>
      <w:r w:rsidR="002B4B34">
        <w:rPr>
          <w:rFonts w:cs="Times New Roman"/>
        </w:rPr>
        <w:t>ci i dr.)</w:t>
      </w:r>
      <w:r w:rsidR="00DF195C">
        <w:rPr>
          <w:rFonts w:cs="Times New Roman"/>
        </w:rPr>
        <w:t xml:space="preserve"> i</w:t>
      </w:r>
      <w:r w:rsidR="005A0859">
        <w:rPr>
          <w:rFonts w:cs="Times New Roman"/>
        </w:rPr>
        <w:t xml:space="preserve"> Zakon o lokalnim porezima (</w:t>
      </w:r>
      <w:r w:rsidR="00422228">
        <w:rPr>
          <w:rFonts w:cs="Times New Roman"/>
        </w:rPr>
        <w:t>promjena naziva</w:t>
      </w:r>
      <w:r w:rsidR="00FD21FF">
        <w:rPr>
          <w:rFonts w:cs="Times New Roman"/>
        </w:rPr>
        <w:t xml:space="preserve"> postojećeg poreza na kuće za odmor u porez na nekretnine, obvezatnost uvođenja tog poreza, preci</w:t>
      </w:r>
      <w:r w:rsidR="00EE0E38">
        <w:rPr>
          <w:rFonts w:cs="Times New Roman"/>
        </w:rPr>
        <w:t>znije uređenje predmeta oporezivanja i poreznih obveznika, proširenja raspon</w:t>
      </w:r>
      <w:r w:rsidR="007C2851">
        <w:rPr>
          <w:rFonts w:cs="Times New Roman"/>
        </w:rPr>
        <w:t>a za utvrđivanje stope poreza).</w:t>
      </w:r>
    </w:p>
    <w:p w14:paraId="36308DFA" w14:textId="2A83A5C9" w:rsidR="005B20BF" w:rsidRPr="00C903E8" w:rsidRDefault="005B20BF" w:rsidP="001C5922">
      <w:pPr>
        <w:rPr>
          <w:rFonts w:cs="Times New Roman"/>
        </w:rPr>
      </w:pPr>
      <w:r w:rsidRPr="00C903E8">
        <w:rPr>
          <w:rFonts w:cs="Times New Roman"/>
        </w:rPr>
        <w:t xml:space="preserve">Od ukupno planiranog iznosa prihoda od poreza, </w:t>
      </w:r>
      <w:r w:rsidR="00DF195C" w:rsidRPr="00C903E8">
        <w:rPr>
          <w:rFonts w:cs="Times New Roman"/>
        </w:rPr>
        <w:t>1.650</w:t>
      </w:r>
      <w:r w:rsidRPr="00C903E8">
        <w:rPr>
          <w:rFonts w:cs="Times New Roman"/>
        </w:rPr>
        <w:t>.000,00 eura odnosi se na prihode od poreza na dohodak, 1.</w:t>
      </w:r>
      <w:r w:rsidR="002238D2" w:rsidRPr="00C903E8">
        <w:rPr>
          <w:rFonts w:cs="Times New Roman"/>
        </w:rPr>
        <w:t>152.650</w:t>
      </w:r>
      <w:r w:rsidRPr="00C903E8">
        <w:rPr>
          <w:rFonts w:cs="Times New Roman"/>
        </w:rPr>
        <w:t>,00 eura na prihode od poreza na imovinu (</w:t>
      </w:r>
      <w:r w:rsidR="004A2DD8" w:rsidRPr="00C903E8">
        <w:rPr>
          <w:rFonts w:cs="Times New Roman"/>
        </w:rPr>
        <w:t>porez n</w:t>
      </w:r>
      <w:r w:rsidR="00C903E8" w:rsidRPr="00C903E8">
        <w:rPr>
          <w:rFonts w:cs="Times New Roman"/>
        </w:rPr>
        <w:t xml:space="preserve">a promet nekretnina, </w:t>
      </w:r>
      <w:r w:rsidRPr="00C903E8">
        <w:rPr>
          <w:rFonts w:cs="Times New Roman"/>
        </w:rPr>
        <w:t>porez na korištenje javnih površina</w:t>
      </w:r>
      <w:r w:rsidR="00C903E8" w:rsidRPr="00C903E8">
        <w:rPr>
          <w:rFonts w:cs="Times New Roman"/>
        </w:rPr>
        <w:t>, porez na kuće za odmor odnosno porez na nekretnine,</w:t>
      </w:r>
      <w:r w:rsidRPr="00C903E8">
        <w:rPr>
          <w:rFonts w:cs="Times New Roman"/>
        </w:rPr>
        <w:t xml:space="preserve">) te </w:t>
      </w:r>
      <w:r w:rsidR="0015739C" w:rsidRPr="00C903E8">
        <w:rPr>
          <w:rFonts w:cs="Times New Roman"/>
        </w:rPr>
        <w:t>176.140</w:t>
      </w:r>
      <w:r w:rsidRPr="00C903E8">
        <w:rPr>
          <w:rFonts w:cs="Times New Roman"/>
        </w:rPr>
        <w:t xml:space="preserve">,00 eura na prihode od poreza na robu i usluge (porez na potrošnju). </w:t>
      </w:r>
    </w:p>
    <w:p w14:paraId="4E768BCD" w14:textId="1AD0C6E9" w:rsidR="007C381C" w:rsidRPr="002E401E" w:rsidRDefault="00313C9A">
      <w:pPr>
        <w:rPr>
          <w:rFonts w:cs="Times New Roman"/>
        </w:rPr>
      </w:pPr>
      <w:r w:rsidRPr="002E401E">
        <w:rPr>
          <w:rFonts w:cs="Times New Roman"/>
        </w:rPr>
        <w:lastRenderedPageBreak/>
        <w:t xml:space="preserve">Pomoći iz inozemstva i od subjekata unutar općeg proračuna (skupina 63) planirani su u visini </w:t>
      </w:r>
      <w:r w:rsidR="00495216" w:rsidRPr="002E401E">
        <w:rPr>
          <w:rFonts w:cs="Times New Roman"/>
        </w:rPr>
        <w:t>804.365</w:t>
      </w:r>
      <w:r w:rsidR="005B20BF" w:rsidRPr="002E401E">
        <w:rPr>
          <w:rFonts w:cs="Times New Roman"/>
        </w:rPr>
        <w:t xml:space="preserve">,00 eura </w:t>
      </w:r>
      <w:r w:rsidRPr="002E401E">
        <w:rPr>
          <w:rFonts w:cs="Times New Roman"/>
        </w:rPr>
        <w:t xml:space="preserve">, a odnose se na: </w:t>
      </w:r>
    </w:p>
    <w:p w14:paraId="4E768BCE" w14:textId="4B4B92C0" w:rsidR="007C381C" w:rsidRPr="002E401E" w:rsidRDefault="00313C9A" w:rsidP="00854DF5">
      <w:pPr>
        <w:pStyle w:val="Odlomakpopisa"/>
        <w:numPr>
          <w:ilvl w:val="0"/>
          <w:numId w:val="14"/>
        </w:numPr>
        <w:spacing w:before="60" w:after="60"/>
        <w:ind w:left="714" w:hanging="357"/>
        <w:contextualSpacing w:val="0"/>
        <w:rPr>
          <w:rFonts w:cs="Times New Roman"/>
        </w:rPr>
      </w:pPr>
      <w:r w:rsidRPr="002E401E">
        <w:rPr>
          <w:rFonts w:cs="Times New Roman"/>
        </w:rPr>
        <w:t xml:space="preserve">pomoći proračunu iz drugih proračuna, pomoći od međunarodnih organizacija te institucija i tijela Europske unije te pomoći temeljem prijenosa EU sredstava u ukupnom iznosu od </w:t>
      </w:r>
      <w:r w:rsidR="001474C2" w:rsidRPr="002E401E">
        <w:rPr>
          <w:rFonts w:cs="Times New Roman"/>
        </w:rPr>
        <w:t>331.135</w:t>
      </w:r>
      <w:r w:rsidRPr="002E401E">
        <w:rPr>
          <w:rFonts w:cs="Times New Roman"/>
        </w:rPr>
        <w:t xml:space="preserve">,00 </w:t>
      </w:r>
      <w:r w:rsidR="00D967E2" w:rsidRPr="002E401E">
        <w:rPr>
          <w:rFonts w:cs="Times New Roman"/>
        </w:rPr>
        <w:t>eura</w:t>
      </w:r>
      <w:r w:rsidRPr="002E401E">
        <w:rPr>
          <w:rFonts w:cs="Times New Roman"/>
        </w:rPr>
        <w:t xml:space="preserve">, od čega se </w:t>
      </w:r>
      <w:r w:rsidR="009630D0" w:rsidRPr="002E401E">
        <w:rPr>
          <w:rFonts w:cs="Times New Roman"/>
        </w:rPr>
        <w:t>62.750</w:t>
      </w:r>
      <w:r w:rsidR="00EA2E8C" w:rsidRPr="002E401E">
        <w:rPr>
          <w:rFonts w:cs="Times New Roman"/>
        </w:rPr>
        <w:t xml:space="preserve">,00 eura odnosi na sredstva državnog proračuna za funkcionalno spajanje i fiskalnu održivost dječjih vrtića, </w:t>
      </w:r>
      <w:r w:rsidRPr="002E401E">
        <w:rPr>
          <w:rFonts w:cs="Times New Roman"/>
        </w:rPr>
        <w:t xml:space="preserve">iznos od </w:t>
      </w:r>
      <w:r w:rsidR="00862D24" w:rsidRPr="002E401E">
        <w:rPr>
          <w:rFonts w:cs="Times New Roman"/>
        </w:rPr>
        <w:t>246.635</w:t>
      </w:r>
      <w:r w:rsidR="00EA2E8C" w:rsidRPr="002E401E">
        <w:rPr>
          <w:rFonts w:cs="Times New Roman"/>
        </w:rPr>
        <w:t>,00 eura</w:t>
      </w:r>
      <w:r w:rsidRPr="002E401E">
        <w:rPr>
          <w:rFonts w:cs="Times New Roman"/>
        </w:rPr>
        <w:t xml:space="preserve"> na sufinanciranje provedbe projekata Općine Vrsar – Orsera, te iznosa od </w:t>
      </w:r>
      <w:r w:rsidR="00092E32" w:rsidRPr="002E401E">
        <w:rPr>
          <w:rFonts w:cs="Times New Roman"/>
        </w:rPr>
        <w:t>21.750</w:t>
      </w:r>
      <w:r w:rsidRPr="002E401E">
        <w:rPr>
          <w:rFonts w:cs="Times New Roman"/>
        </w:rPr>
        <w:t>,00</w:t>
      </w:r>
      <w:r w:rsidR="00EA2E8C" w:rsidRPr="002E401E">
        <w:rPr>
          <w:rFonts w:cs="Times New Roman"/>
        </w:rPr>
        <w:t xml:space="preserve"> eura</w:t>
      </w:r>
      <w:r w:rsidRPr="002E401E">
        <w:rPr>
          <w:rFonts w:cs="Times New Roman"/>
        </w:rPr>
        <w:t xml:space="preserve"> koji se odnosi na sufinanciranje provedbe projekta Sustav odvodnje s uređajima za pročišćavanje otpadnih voda Grada Poreča – faza 2, koji provodi Odvodnja Poreč d.o.o.</w:t>
      </w:r>
    </w:p>
    <w:p w14:paraId="4E768BCF" w14:textId="2A0DAB0A" w:rsidR="007C381C" w:rsidRPr="002E401E" w:rsidRDefault="00313C9A">
      <w:pPr>
        <w:pStyle w:val="Odlomakpopisa"/>
        <w:numPr>
          <w:ilvl w:val="0"/>
          <w:numId w:val="14"/>
        </w:numPr>
        <w:spacing w:before="60" w:after="60"/>
        <w:contextualSpacing w:val="0"/>
        <w:rPr>
          <w:rFonts w:cs="Times New Roman"/>
        </w:rPr>
      </w:pPr>
      <w:r w:rsidRPr="002E401E">
        <w:rPr>
          <w:rFonts w:cs="Times New Roman"/>
        </w:rPr>
        <w:t xml:space="preserve">pomoći iz općinskih proračuna u iznosu od </w:t>
      </w:r>
      <w:r w:rsidR="00281F77" w:rsidRPr="002E401E">
        <w:rPr>
          <w:rFonts w:cs="Times New Roman"/>
        </w:rPr>
        <w:t>17.550</w:t>
      </w:r>
      <w:r w:rsidR="00EA2E8C" w:rsidRPr="002E401E">
        <w:rPr>
          <w:rFonts w:cs="Times New Roman"/>
        </w:rPr>
        <w:t xml:space="preserve">,00 eura </w:t>
      </w:r>
      <w:r w:rsidRPr="002E401E">
        <w:rPr>
          <w:rFonts w:cs="Times New Roman"/>
        </w:rPr>
        <w:t>koje se odnose na sufinanciranje društvenih djelatnosti;</w:t>
      </w:r>
    </w:p>
    <w:p w14:paraId="4E768BD0" w14:textId="22CF1B30" w:rsidR="007C381C" w:rsidRPr="002E401E" w:rsidRDefault="00313C9A">
      <w:pPr>
        <w:pStyle w:val="Odlomakpopisa"/>
        <w:numPr>
          <w:ilvl w:val="0"/>
          <w:numId w:val="14"/>
        </w:numPr>
        <w:spacing w:before="60" w:after="60"/>
        <w:contextualSpacing w:val="0"/>
        <w:rPr>
          <w:rFonts w:cs="Times New Roman"/>
        </w:rPr>
      </w:pPr>
      <w:r w:rsidRPr="002E401E">
        <w:rPr>
          <w:rFonts w:cs="Times New Roman"/>
        </w:rPr>
        <w:t xml:space="preserve">pomoći </w:t>
      </w:r>
      <w:r w:rsidR="00F22326" w:rsidRPr="002E401E">
        <w:rPr>
          <w:rFonts w:cs="Times New Roman"/>
        </w:rPr>
        <w:t xml:space="preserve">fiskalnog </w:t>
      </w:r>
      <w:r w:rsidRPr="002E401E">
        <w:rPr>
          <w:rFonts w:cs="Times New Roman"/>
        </w:rPr>
        <w:t xml:space="preserve">izravnanja za decentralizirane funkcije vatrogastva u iznosu od </w:t>
      </w:r>
      <w:r w:rsidR="00F22326" w:rsidRPr="002E401E">
        <w:rPr>
          <w:rFonts w:cs="Times New Roman"/>
        </w:rPr>
        <w:t>55.270</w:t>
      </w:r>
      <w:r w:rsidRPr="002E401E">
        <w:rPr>
          <w:rFonts w:cs="Times New Roman"/>
        </w:rPr>
        <w:t xml:space="preserve">,00 </w:t>
      </w:r>
      <w:r w:rsidR="00EA2E8C" w:rsidRPr="002E401E">
        <w:rPr>
          <w:rFonts w:cs="Times New Roman"/>
        </w:rPr>
        <w:t>eura</w:t>
      </w:r>
      <w:r w:rsidRPr="002E401E">
        <w:rPr>
          <w:rFonts w:cs="Times New Roman"/>
        </w:rPr>
        <w:t>;</w:t>
      </w:r>
    </w:p>
    <w:p w14:paraId="4E768BD1" w14:textId="5DBDE765" w:rsidR="007C381C" w:rsidRPr="002E401E" w:rsidRDefault="00313C9A">
      <w:pPr>
        <w:pStyle w:val="Odlomakpopisa"/>
        <w:numPr>
          <w:ilvl w:val="0"/>
          <w:numId w:val="14"/>
        </w:numPr>
        <w:spacing w:before="60" w:after="60"/>
        <w:contextualSpacing w:val="0"/>
        <w:rPr>
          <w:rFonts w:cs="Times New Roman"/>
          <w:u w:val="single"/>
        </w:rPr>
      </w:pPr>
      <w:r w:rsidRPr="002E401E">
        <w:rPr>
          <w:rFonts w:cs="Times New Roman"/>
        </w:rPr>
        <w:t xml:space="preserve">pomoći proračunskim korisnicima iz proračuna koji im nije nadležan u iznosu od </w:t>
      </w:r>
      <w:r w:rsidR="00C8168C" w:rsidRPr="002E401E">
        <w:rPr>
          <w:rFonts w:cs="Times New Roman"/>
        </w:rPr>
        <w:t>400.410</w:t>
      </w:r>
      <w:r w:rsidR="00EA2E8C" w:rsidRPr="002E401E">
        <w:rPr>
          <w:rFonts w:cs="Times New Roman"/>
        </w:rPr>
        <w:t>,00 eura</w:t>
      </w:r>
      <w:r w:rsidRPr="002E401E">
        <w:rPr>
          <w:rFonts w:cs="Times New Roman"/>
        </w:rPr>
        <w:t xml:space="preserve"> a koje se odnose na sredstva korisnika Dječji vrtić Tići.</w:t>
      </w:r>
    </w:p>
    <w:p w14:paraId="4E768BD2" w14:textId="77777777" w:rsidR="007C381C" w:rsidRPr="002E401E" w:rsidRDefault="00313C9A">
      <w:pPr>
        <w:spacing w:before="60" w:after="60"/>
        <w:rPr>
          <w:rFonts w:ascii="Arial" w:hAnsi="Arial" w:cs="Arial"/>
          <w:sz w:val="20"/>
          <w:szCs w:val="20"/>
        </w:rPr>
      </w:pPr>
      <w:r w:rsidRPr="002E401E">
        <w:rPr>
          <w:rFonts w:cs="Times New Roman"/>
        </w:rPr>
        <w:t xml:space="preserve">O ostvarivanju tekućih i kapitalnih pomoći ovisit će i realizacija projekata koji su vezani za ovaj izvor financiranja. </w:t>
      </w:r>
    </w:p>
    <w:p w14:paraId="4E768BD3" w14:textId="1C9B148E" w:rsidR="007C381C" w:rsidRPr="00C265A9" w:rsidRDefault="00313C9A">
      <w:pPr>
        <w:rPr>
          <w:rFonts w:cs="Times New Roman"/>
          <w:color w:val="FF0000"/>
        </w:rPr>
      </w:pPr>
      <w:r w:rsidRPr="00A57250">
        <w:rPr>
          <w:rFonts w:cs="Times New Roman"/>
        </w:rPr>
        <w:t xml:space="preserve">Prihodi od </w:t>
      </w:r>
      <w:r w:rsidRPr="00B33525">
        <w:rPr>
          <w:rFonts w:cs="Times New Roman"/>
        </w:rPr>
        <w:t xml:space="preserve">imovine (skupina 64) planiraju se u iznosu od </w:t>
      </w:r>
      <w:r w:rsidR="00A57250" w:rsidRPr="00B33525">
        <w:rPr>
          <w:rFonts w:cs="Times New Roman"/>
        </w:rPr>
        <w:t>570.935</w:t>
      </w:r>
      <w:r w:rsidR="005014F0" w:rsidRPr="00B33525">
        <w:rPr>
          <w:rFonts w:cs="Times New Roman"/>
        </w:rPr>
        <w:t>,00 eura</w:t>
      </w:r>
      <w:r w:rsidRPr="00B33525">
        <w:rPr>
          <w:rFonts w:cs="Times New Roman"/>
        </w:rPr>
        <w:t xml:space="preserve"> i čine </w:t>
      </w:r>
      <w:r w:rsidR="00A57250" w:rsidRPr="00B33525">
        <w:rPr>
          <w:rFonts w:cs="Times New Roman"/>
        </w:rPr>
        <w:t>7,84</w:t>
      </w:r>
      <w:r w:rsidRPr="00B33525">
        <w:rPr>
          <w:rFonts w:cs="Times New Roman"/>
        </w:rPr>
        <w:t>% ukupno planiranih prihoda. Najveći iznos odnosi se na prihode Općine Vrsar – Orsera od nefinancijske imovine</w:t>
      </w:r>
      <w:r w:rsidR="00864BC4" w:rsidRPr="00B33525">
        <w:rPr>
          <w:rFonts w:cs="Times New Roman"/>
        </w:rPr>
        <w:t xml:space="preserve"> i to</w:t>
      </w:r>
      <w:r w:rsidRPr="00B33525">
        <w:rPr>
          <w:rFonts w:cs="Times New Roman"/>
        </w:rPr>
        <w:t xml:space="preserve"> zakupa i iznajmljivanja </w:t>
      </w:r>
      <w:r w:rsidR="00B33525" w:rsidRPr="00B33525">
        <w:rPr>
          <w:rFonts w:cs="Times New Roman"/>
        </w:rPr>
        <w:t>imovine</w:t>
      </w:r>
      <w:r w:rsidR="001C5922" w:rsidRPr="00B33525">
        <w:rPr>
          <w:rFonts w:cs="Times New Roman"/>
        </w:rPr>
        <w:t>.</w:t>
      </w:r>
    </w:p>
    <w:p w14:paraId="4E768BD4" w14:textId="4ACB8CFF" w:rsidR="007C381C" w:rsidRPr="00240A73" w:rsidRDefault="00313C9A">
      <w:pPr>
        <w:rPr>
          <w:rFonts w:cs="Times New Roman"/>
        </w:rPr>
      </w:pPr>
      <w:r w:rsidRPr="00240A73">
        <w:rPr>
          <w:rFonts w:cs="Times New Roman"/>
        </w:rPr>
        <w:t xml:space="preserve">Prihodi od administrativnih pristojbi i pristojbi po posebnim propisima i naknada (skupina 65) planiraju se u iznosu od </w:t>
      </w:r>
      <w:r w:rsidR="00F97F94" w:rsidRPr="00240A73">
        <w:rPr>
          <w:rFonts w:cs="Times New Roman"/>
        </w:rPr>
        <w:t>2.050.210</w:t>
      </w:r>
      <w:r w:rsidRPr="00240A73">
        <w:rPr>
          <w:rFonts w:cs="Times New Roman"/>
        </w:rPr>
        <w:t xml:space="preserve">,00 </w:t>
      </w:r>
      <w:r w:rsidR="005014F0" w:rsidRPr="00240A73">
        <w:rPr>
          <w:rFonts w:cs="Times New Roman"/>
        </w:rPr>
        <w:t>eura</w:t>
      </w:r>
      <w:r w:rsidRPr="00240A73">
        <w:rPr>
          <w:rFonts w:cs="Times New Roman"/>
        </w:rPr>
        <w:t xml:space="preserve"> i čine </w:t>
      </w:r>
      <w:r w:rsidR="00F97F94" w:rsidRPr="00240A73">
        <w:rPr>
          <w:rFonts w:cs="Times New Roman"/>
        </w:rPr>
        <w:t>28,17</w:t>
      </w:r>
      <w:r w:rsidRPr="00240A73">
        <w:rPr>
          <w:rFonts w:cs="Times New Roman"/>
        </w:rPr>
        <w:t>% ukupno planiranih prihoda. Najveći dio ovih prihoda su namjenski prihodi od komunalne naknade (</w:t>
      </w:r>
      <w:r w:rsidR="00240A73" w:rsidRPr="00240A73">
        <w:rPr>
          <w:rFonts w:cs="Times New Roman"/>
        </w:rPr>
        <w:t>1.065</w:t>
      </w:r>
      <w:r w:rsidR="005014F0" w:rsidRPr="00240A73">
        <w:rPr>
          <w:rFonts w:cs="Times New Roman"/>
        </w:rPr>
        <w:t>.000</w:t>
      </w:r>
      <w:r w:rsidRPr="00240A73">
        <w:rPr>
          <w:rFonts w:cs="Times New Roman"/>
        </w:rPr>
        <w:t xml:space="preserve">,00 </w:t>
      </w:r>
      <w:r w:rsidR="005014F0" w:rsidRPr="00240A73">
        <w:rPr>
          <w:rFonts w:cs="Times New Roman"/>
        </w:rPr>
        <w:t>eura</w:t>
      </w:r>
      <w:r w:rsidRPr="00240A73">
        <w:rPr>
          <w:rFonts w:cs="Times New Roman"/>
        </w:rPr>
        <w:t>) i komunalnog doprinosa (</w:t>
      </w:r>
      <w:r w:rsidR="005014F0" w:rsidRPr="00240A73">
        <w:rPr>
          <w:rFonts w:cs="Times New Roman"/>
        </w:rPr>
        <w:t>196.280,00 eura</w:t>
      </w:r>
      <w:r w:rsidRPr="00240A73">
        <w:rPr>
          <w:rFonts w:cs="Times New Roman"/>
        </w:rPr>
        <w:t>) te prihodi od turističke pristojbe (</w:t>
      </w:r>
      <w:r w:rsidR="005014F0" w:rsidRPr="00240A73">
        <w:rPr>
          <w:rFonts w:cs="Times New Roman"/>
        </w:rPr>
        <w:t>408.000</w:t>
      </w:r>
      <w:r w:rsidRPr="00240A73">
        <w:rPr>
          <w:rFonts w:cs="Times New Roman"/>
        </w:rPr>
        <w:t xml:space="preserve">,00 </w:t>
      </w:r>
      <w:r w:rsidR="005014F0" w:rsidRPr="00240A73">
        <w:rPr>
          <w:rFonts w:cs="Times New Roman"/>
        </w:rPr>
        <w:t>eura</w:t>
      </w:r>
      <w:r w:rsidRPr="00240A73">
        <w:rPr>
          <w:rFonts w:cs="Times New Roman"/>
        </w:rPr>
        <w:t xml:space="preserve">). Iznos od </w:t>
      </w:r>
      <w:r w:rsidR="00A26FD2" w:rsidRPr="00240A73">
        <w:rPr>
          <w:rFonts w:cs="Times New Roman"/>
        </w:rPr>
        <w:t>129.500</w:t>
      </w:r>
      <w:r w:rsidRPr="00240A73">
        <w:rPr>
          <w:rFonts w:cs="Times New Roman"/>
        </w:rPr>
        <w:t xml:space="preserve">,00 </w:t>
      </w:r>
      <w:r w:rsidR="00A96251" w:rsidRPr="00240A73">
        <w:rPr>
          <w:rFonts w:cs="Times New Roman"/>
        </w:rPr>
        <w:t>eura</w:t>
      </w:r>
      <w:r w:rsidRPr="00240A73">
        <w:rPr>
          <w:rFonts w:cs="Times New Roman"/>
        </w:rPr>
        <w:t xml:space="preserve"> odnosi se na vlastite prihode proračunskog korisnika Dječji vrtić Tići Vrsar (naknada za boravak djece u vrtiću /jaslicama). </w:t>
      </w:r>
    </w:p>
    <w:p w14:paraId="4E768BD5" w14:textId="72749C02" w:rsidR="007C381C" w:rsidRPr="00324276" w:rsidRDefault="00313C9A">
      <w:pPr>
        <w:rPr>
          <w:rFonts w:cs="Times New Roman"/>
        </w:rPr>
      </w:pPr>
      <w:r w:rsidRPr="00324276">
        <w:rPr>
          <w:rFonts w:cs="Times New Roman"/>
        </w:rPr>
        <w:t xml:space="preserve">Prihodi od prodaje proizvoda i roba te pruženih usluga i prihodi od donacija (skupina 66) planirani su u iznosu od </w:t>
      </w:r>
      <w:r w:rsidR="00A96251" w:rsidRPr="00324276">
        <w:rPr>
          <w:rFonts w:cs="Times New Roman"/>
        </w:rPr>
        <w:t>52.300</w:t>
      </w:r>
      <w:r w:rsidRPr="00324276">
        <w:rPr>
          <w:rFonts w:cs="Times New Roman"/>
        </w:rPr>
        <w:t xml:space="preserve">,00 </w:t>
      </w:r>
      <w:r w:rsidR="00A96251" w:rsidRPr="00324276">
        <w:rPr>
          <w:rFonts w:cs="Times New Roman"/>
        </w:rPr>
        <w:t>eura</w:t>
      </w:r>
      <w:r w:rsidRPr="00324276">
        <w:rPr>
          <w:rFonts w:cs="Times New Roman"/>
        </w:rPr>
        <w:t xml:space="preserve">, od čega se iznosu </w:t>
      </w:r>
      <w:r w:rsidR="00A96251" w:rsidRPr="00324276">
        <w:rPr>
          <w:rFonts w:cs="Times New Roman"/>
        </w:rPr>
        <w:t>25.800,00 eura</w:t>
      </w:r>
      <w:r w:rsidRPr="00324276">
        <w:rPr>
          <w:rFonts w:cs="Times New Roman"/>
        </w:rPr>
        <w:t xml:space="preserve"> odnosi na prihode od pruženih usluga (prihode od Hrvatskih voda po osnovu ugovora za vođenje i naplatu prihoda naknade za uređenje voda) dok se preostali iznos (</w:t>
      </w:r>
      <w:r w:rsidR="00A96251" w:rsidRPr="00324276">
        <w:rPr>
          <w:rFonts w:cs="Times New Roman"/>
        </w:rPr>
        <w:t>26.500,00 eura</w:t>
      </w:r>
      <w:r w:rsidRPr="00324276">
        <w:rPr>
          <w:rFonts w:cs="Times New Roman"/>
        </w:rPr>
        <w:t>) odnosi na kapitalne donacije za izradu dokumentacije prostornog planiranja.</w:t>
      </w:r>
    </w:p>
    <w:p w14:paraId="4E768BD6" w14:textId="376A9321" w:rsidR="007C381C" w:rsidRPr="00510F50" w:rsidRDefault="00313C9A">
      <w:pPr>
        <w:rPr>
          <w:rFonts w:cs="Times New Roman"/>
        </w:rPr>
      </w:pPr>
      <w:r w:rsidRPr="00324276">
        <w:rPr>
          <w:rFonts w:cs="Times New Roman"/>
        </w:rPr>
        <w:t xml:space="preserve">Kazne, upravne mjere i ostali prihodi (skupina 68) planirani su u iznosu od </w:t>
      </w:r>
      <w:r w:rsidR="00324276" w:rsidRPr="00324276">
        <w:rPr>
          <w:rFonts w:cs="Times New Roman"/>
        </w:rPr>
        <w:t>71</w:t>
      </w:r>
      <w:r w:rsidR="00A96251" w:rsidRPr="00324276">
        <w:rPr>
          <w:rFonts w:cs="Times New Roman"/>
        </w:rPr>
        <w:t>.000</w:t>
      </w:r>
      <w:r w:rsidRPr="00324276">
        <w:rPr>
          <w:rFonts w:cs="Times New Roman"/>
        </w:rPr>
        <w:t xml:space="preserve">,00 </w:t>
      </w:r>
      <w:r w:rsidR="00A96251" w:rsidRPr="00324276">
        <w:rPr>
          <w:rFonts w:cs="Times New Roman"/>
        </w:rPr>
        <w:t>eura</w:t>
      </w:r>
      <w:r w:rsidRPr="00324276">
        <w:rPr>
          <w:rFonts w:cs="Times New Roman"/>
        </w:rPr>
        <w:t>, a odnose se prihode naplaćene po osnovu izdanih prekršajnih naloga (prometnog i komunalnog redarstva), naplaćene troškove prisilne naplate, te ostalih prihoda i povrata u proračun.</w:t>
      </w:r>
    </w:p>
    <w:p w14:paraId="4E768BD7" w14:textId="6B10A193" w:rsidR="007C381C" w:rsidRPr="00510F50" w:rsidRDefault="00313C9A">
      <w:pPr>
        <w:rPr>
          <w:rFonts w:cs="Times New Roman"/>
        </w:rPr>
      </w:pPr>
      <w:r w:rsidRPr="00510F50">
        <w:rPr>
          <w:rFonts w:cs="Times New Roman"/>
        </w:rPr>
        <w:t xml:space="preserve">Prihodi od prodaje nefinancijske imovine (skupina 71 i 72) planiraju se u iznosu od </w:t>
      </w:r>
      <w:r w:rsidR="00510F50" w:rsidRPr="00510F50">
        <w:rPr>
          <w:rFonts w:cs="Times New Roman"/>
        </w:rPr>
        <w:t>751.680</w:t>
      </w:r>
      <w:r w:rsidR="00A96251" w:rsidRPr="00510F50">
        <w:rPr>
          <w:rFonts w:cs="Times New Roman"/>
        </w:rPr>
        <w:t>,00 eura</w:t>
      </w:r>
      <w:r w:rsidRPr="00510F50">
        <w:rPr>
          <w:rFonts w:cs="Times New Roman"/>
        </w:rPr>
        <w:t xml:space="preserve">. Prihodi od prodaje zemljišta planiraju se u iznosu od </w:t>
      </w:r>
      <w:r w:rsidR="00510F50" w:rsidRPr="00510F50">
        <w:rPr>
          <w:rFonts w:cs="Times New Roman"/>
        </w:rPr>
        <w:t>645.000</w:t>
      </w:r>
      <w:r w:rsidR="00A96251" w:rsidRPr="00510F50">
        <w:rPr>
          <w:rFonts w:cs="Times New Roman"/>
        </w:rPr>
        <w:t>,00 eura, p</w:t>
      </w:r>
      <w:r w:rsidRPr="00510F50">
        <w:rPr>
          <w:rFonts w:cs="Times New Roman"/>
        </w:rPr>
        <w:t xml:space="preserve">rihodi od prodaje objekata u iznosu od </w:t>
      </w:r>
      <w:r w:rsidR="00510F50" w:rsidRPr="00510F50">
        <w:rPr>
          <w:rFonts w:cs="Times New Roman"/>
        </w:rPr>
        <w:t>106.680</w:t>
      </w:r>
      <w:r w:rsidR="00A96251" w:rsidRPr="00510F50">
        <w:rPr>
          <w:rFonts w:cs="Times New Roman"/>
        </w:rPr>
        <w:t>,00 eura</w:t>
      </w:r>
      <w:r w:rsidRPr="00510F50">
        <w:rPr>
          <w:rFonts w:cs="Times New Roman"/>
        </w:rPr>
        <w:t>, a planirani su temeljem sklopljenih ugovora, podnijetih zahtjeva za kupnju i zaključaka natječajne Komisije za raspolaganje imovinom.</w:t>
      </w:r>
    </w:p>
    <w:p w14:paraId="4E768BD8" w14:textId="77777777" w:rsidR="007C381C" w:rsidRPr="001670C3" w:rsidRDefault="00313C9A">
      <w:pPr>
        <w:pStyle w:val="Naslov2"/>
      </w:pPr>
      <w:bookmarkStart w:id="9" w:name="_Toc120719407"/>
      <w:bookmarkStart w:id="10" w:name="_Toc121126169"/>
      <w:r w:rsidRPr="001670C3">
        <w:t>Rashodi i izdaci</w:t>
      </w:r>
      <w:bookmarkEnd w:id="9"/>
      <w:bookmarkEnd w:id="10"/>
    </w:p>
    <w:p w14:paraId="4E768BD9" w14:textId="1BF5E4E2" w:rsidR="007C381C" w:rsidRPr="001670C3" w:rsidRDefault="00313C9A">
      <w:pPr>
        <w:rPr>
          <w:rFonts w:cs="Times New Roman"/>
        </w:rPr>
      </w:pPr>
      <w:r w:rsidRPr="001670C3">
        <w:rPr>
          <w:rFonts w:cs="Times New Roman"/>
        </w:rPr>
        <w:t xml:space="preserve">Prijedlogom Proračuna planiraju se rashodi i izdaci u iznosu od </w:t>
      </w:r>
      <w:r w:rsidR="00363C9D" w:rsidRPr="001670C3">
        <w:rPr>
          <w:rFonts w:cs="Times New Roman"/>
        </w:rPr>
        <w:t>9.097.000</w:t>
      </w:r>
      <w:r w:rsidR="00A96251" w:rsidRPr="001670C3">
        <w:rPr>
          <w:rFonts w:cs="Times New Roman"/>
        </w:rPr>
        <w:t>,00 eura</w:t>
      </w:r>
      <w:r w:rsidRPr="001670C3">
        <w:rPr>
          <w:rFonts w:cs="Times New Roman"/>
        </w:rPr>
        <w:t xml:space="preserve"> što je više za </w:t>
      </w:r>
      <w:r w:rsidR="001670C3" w:rsidRPr="001670C3">
        <w:rPr>
          <w:rFonts w:cs="Times New Roman"/>
        </w:rPr>
        <w:t>20,78</w:t>
      </w:r>
      <w:r w:rsidRPr="001670C3">
        <w:rPr>
          <w:rFonts w:cs="Times New Roman"/>
        </w:rPr>
        <w:t xml:space="preserve">% u odnosu na planirane rashode i izdatke </w:t>
      </w:r>
      <w:r w:rsidR="00A96251" w:rsidRPr="001670C3">
        <w:rPr>
          <w:rFonts w:cs="Times New Roman"/>
        </w:rPr>
        <w:t xml:space="preserve">tekućeg plana </w:t>
      </w:r>
      <w:r w:rsidRPr="001670C3">
        <w:rPr>
          <w:rFonts w:cs="Times New Roman"/>
        </w:rPr>
        <w:t>Proračuna Općine Vrsar – Orsera za 202</w:t>
      </w:r>
      <w:r w:rsidR="00363C9D" w:rsidRPr="001670C3">
        <w:rPr>
          <w:rFonts w:cs="Times New Roman"/>
        </w:rPr>
        <w:t>4</w:t>
      </w:r>
      <w:r w:rsidRPr="001670C3">
        <w:rPr>
          <w:rFonts w:cs="Times New Roman"/>
        </w:rPr>
        <w:t xml:space="preserve">. godinu. </w:t>
      </w:r>
    </w:p>
    <w:p w14:paraId="4E768BDA" w14:textId="2DD013F6" w:rsidR="007C381C" w:rsidRPr="00040A8B" w:rsidRDefault="00313C9A">
      <w:pPr>
        <w:rPr>
          <w:rFonts w:cs="Times New Roman"/>
        </w:rPr>
      </w:pPr>
      <w:r w:rsidRPr="00040A8B">
        <w:rPr>
          <w:rFonts w:cs="Times New Roman"/>
        </w:rPr>
        <w:lastRenderedPageBreak/>
        <w:t xml:space="preserve">Od ukupnog iznosa planiranih rashoda i izdataka, iznos od </w:t>
      </w:r>
      <w:r w:rsidR="00040A8B" w:rsidRPr="00040A8B">
        <w:rPr>
          <w:rFonts w:cs="Times New Roman"/>
        </w:rPr>
        <w:t>1.294.070</w:t>
      </w:r>
      <w:r w:rsidRPr="00040A8B">
        <w:rPr>
          <w:rFonts w:cs="Times New Roman"/>
        </w:rPr>
        <w:t xml:space="preserve">,00 </w:t>
      </w:r>
      <w:r w:rsidR="00A96251" w:rsidRPr="00040A8B">
        <w:rPr>
          <w:rFonts w:cs="Times New Roman"/>
        </w:rPr>
        <w:t>eura</w:t>
      </w:r>
      <w:r w:rsidRPr="00040A8B">
        <w:rPr>
          <w:rFonts w:cs="Times New Roman"/>
        </w:rPr>
        <w:t xml:space="preserve"> se odnosi na rashode proračunskog korisnika Dječji vrtić Tići Vrsar. </w:t>
      </w:r>
    </w:p>
    <w:p w14:paraId="4E768BDB" w14:textId="3EDE9D90" w:rsidR="007C381C" w:rsidRPr="00040A8B" w:rsidRDefault="00313C9A">
      <w:pPr>
        <w:rPr>
          <w:rFonts w:ascii="Arial" w:hAnsi="Arial" w:cs="Arial"/>
          <w:bCs/>
          <w:sz w:val="20"/>
          <w:szCs w:val="20"/>
        </w:rPr>
      </w:pPr>
      <w:r w:rsidRPr="00040A8B">
        <w:rPr>
          <w:rFonts w:cs="Times New Roman"/>
        </w:rPr>
        <w:t>U nastavku se daje pregled planiranih rashoda i izdataka u 20</w:t>
      </w:r>
      <w:r w:rsidR="00B3752C">
        <w:rPr>
          <w:rFonts w:cs="Times New Roman"/>
        </w:rPr>
        <w:t>25</w:t>
      </w:r>
      <w:r w:rsidRPr="00040A8B">
        <w:rPr>
          <w:rFonts w:cs="Times New Roman"/>
        </w:rPr>
        <w:t xml:space="preserve">. godini, te usporedba sa </w:t>
      </w:r>
      <w:r w:rsidR="00B60E14" w:rsidRPr="00040A8B">
        <w:rPr>
          <w:rFonts w:cs="Times New Roman"/>
        </w:rPr>
        <w:t xml:space="preserve">tekućim </w:t>
      </w:r>
      <w:r w:rsidRPr="00040A8B">
        <w:rPr>
          <w:rFonts w:cs="Times New Roman"/>
        </w:rPr>
        <w:t>planom za 202</w:t>
      </w:r>
      <w:r w:rsidR="00B3752C">
        <w:rPr>
          <w:rFonts w:cs="Times New Roman"/>
        </w:rPr>
        <w:t>4</w:t>
      </w:r>
      <w:r w:rsidRPr="00040A8B">
        <w:rPr>
          <w:rFonts w:cs="Times New Roman"/>
        </w:rPr>
        <w:t xml:space="preserve">. godinu. </w:t>
      </w:r>
    </w:p>
    <w:p w14:paraId="09439DB1" w14:textId="0DDA9329" w:rsidR="001A7645" w:rsidRPr="001A7645" w:rsidRDefault="00313C9A" w:rsidP="001A7645">
      <w:pPr>
        <w:spacing w:before="240"/>
        <w:ind w:firstLine="284"/>
        <w:rPr>
          <w:rFonts w:asciiTheme="minorHAnsi" w:eastAsiaTheme="minorHAnsi" w:hAnsiTheme="minorHAnsi" w:cstheme="minorBidi"/>
          <w:kern w:val="0"/>
          <w:sz w:val="22"/>
          <w:szCs w:val="22"/>
          <w:lang w:eastAsia="en-US" w:bidi="ar-SA"/>
        </w:rPr>
      </w:pPr>
      <w:r w:rsidRPr="001A7645">
        <w:rPr>
          <w:rFonts w:cs="Times New Roman"/>
          <w:bCs/>
          <w:i/>
        </w:rPr>
        <w:t>Tablica 2.  Planirani rashodi i izdaci</w:t>
      </w:r>
      <w:r w:rsidR="00B60E14" w:rsidRPr="001A7645">
        <w:fldChar w:fldCharType="begin"/>
      </w:r>
      <w:r w:rsidR="00B60E14" w:rsidRPr="001A7645">
        <w:instrText xml:space="preserve"> LINK Excel.Sheet.8 "https://vrsar-my.sharepoint.com/personal/ines_sepic_vrsar_hr/Documents/Dokumenti/RADNA%20mapa/PRORAČUN/Radno_DONOŠENJE%20proračuna/Proračun%202024_radno/Plan%202024-2026/nacrt%20plana%202024-2026-FINAL%20za%20vijeće/materijal%20za%20sjednicu%20vijeća/Plan%202024-2026.xls" "List1!R5C1:R24C8" \a \f 4 \h  \* MERGEFORMAT </w:instrText>
      </w:r>
      <w:r w:rsidR="00B60E14" w:rsidRPr="001A7645">
        <w:fldChar w:fldCharType="separate"/>
      </w:r>
      <w:r w:rsidR="001A7645" w:rsidRPr="001A7645">
        <w:fldChar w:fldCharType="begin"/>
      </w:r>
      <w:r w:rsidR="001A7645" w:rsidRPr="001A7645">
        <w:instrText xml:space="preserve"> LINK Excel.Sheet.8 "E:\\Planiranje 2025-radno\\PLAN 2025-2027_priprema\\Ispis projekcije plana proračuna 2025-2027 - Radni dio_20241127-1215-LC-OBRADA.xls" "List2!R17C1:R30C9" \a \f 4 \h </w:instrText>
      </w:r>
      <w:r w:rsidR="001A7645" w:rsidRPr="001A7645">
        <w:fldChar w:fldCharType="separate"/>
      </w:r>
    </w:p>
    <w:tbl>
      <w:tblPr>
        <w:tblW w:w="8935" w:type="dxa"/>
        <w:tblLook w:val="04A0" w:firstRow="1" w:lastRow="0" w:firstColumn="1" w:lastColumn="0" w:noHBand="0" w:noVBand="1"/>
      </w:tblPr>
      <w:tblGrid>
        <w:gridCol w:w="5529"/>
        <w:gridCol w:w="1266"/>
        <w:gridCol w:w="1266"/>
        <w:gridCol w:w="874"/>
      </w:tblGrid>
      <w:tr w:rsidR="001A7645" w:rsidRPr="001A7645" w14:paraId="19A14B6F" w14:textId="77777777" w:rsidTr="001A7645">
        <w:trPr>
          <w:trHeight w:val="630"/>
        </w:trPr>
        <w:tc>
          <w:tcPr>
            <w:tcW w:w="5529" w:type="dxa"/>
            <w:tcBorders>
              <w:top w:val="single" w:sz="4" w:space="0" w:color="auto"/>
              <w:left w:val="nil"/>
              <w:bottom w:val="single" w:sz="4" w:space="0" w:color="auto"/>
              <w:right w:val="nil"/>
            </w:tcBorders>
            <w:shd w:val="clear" w:color="auto" w:fill="auto"/>
            <w:noWrap/>
            <w:vAlign w:val="center"/>
            <w:hideMark/>
          </w:tcPr>
          <w:p w14:paraId="6EEA7D01" w14:textId="7EBF3AE7" w:rsidR="001A7645" w:rsidRPr="001A7645" w:rsidRDefault="001A7645" w:rsidP="001A7645">
            <w:pPr>
              <w:widowControl/>
              <w:suppressAutoHyphens w:val="0"/>
              <w:spacing w:before="0" w:after="0"/>
              <w:ind w:firstLine="0"/>
              <w:jc w:val="center"/>
              <w:rPr>
                <w:rFonts w:eastAsia="Times New Roman" w:cs="Times New Roman"/>
                <w:b/>
                <w:bCs/>
                <w:kern w:val="0"/>
                <w:sz w:val="16"/>
                <w:szCs w:val="16"/>
                <w:lang w:eastAsia="hr-HR" w:bidi="ar-SA"/>
              </w:rPr>
            </w:pPr>
            <w:r w:rsidRPr="001A7645">
              <w:rPr>
                <w:rFonts w:eastAsia="Times New Roman" w:cs="Times New Roman"/>
                <w:b/>
                <w:bCs/>
                <w:kern w:val="0"/>
                <w:sz w:val="16"/>
                <w:szCs w:val="16"/>
                <w:lang w:eastAsia="hr-HR" w:bidi="ar-SA"/>
              </w:rPr>
              <w:t>Razred/skupina i naziv</w:t>
            </w:r>
          </w:p>
        </w:tc>
        <w:tc>
          <w:tcPr>
            <w:tcW w:w="1266" w:type="dxa"/>
            <w:tcBorders>
              <w:top w:val="single" w:sz="4" w:space="0" w:color="auto"/>
              <w:left w:val="nil"/>
              <w:bottom w:val="single" w:sz="4" w:space="0" w:color="auto"/>
              <w:right w:val="nil"/>
            </w:tcBorders>
            <w:shd w:val="clear" w:color="auto" w:fill="auto"/>
            <w:vAlign w:val="center"/>
            <w:hideMark/>
          </w:tcPr>
          <w:p w14:paraId="34CA720B" w14:textId="77777777" w:rsidR="001A7645" w:rsidRPr="001A7645" w:rsidRDefault="001A7645" w:rsidP="001A7645">
            <w:pPr>
              <w:widowControl/>
              <w:suppressAutoHyphens w:val="0"/>
              <w:spacing w:before="0" w:after="0"/>
              <w:ind w:firstLine="0"/>
              <w:jc w:val="center"/>
              <w:rPr>
                <w:rFonts w:eastAsia="Times New Roman" w:cs="Times New Roman"/>
                <w:b/>
                <w:bCs/>
                <w:kern w:val="0"/>
                <w:sz w:val="16"/>
                <w:szCs w:val="16"/>
                <w:lang w:eastAsia="hr-HR" w:bidi="ar-SA"/>
              </w:rPr>
            </w:pPr>
            <w:r w:rsidRPr="001A7645">
              <w:rPr>
                <w:rFonts w:eastAsia="Times New Roman" w:cs="Times New Roman"/>
                <w:b/>
                <w:bCs/>
                <w:kern w:val="0"/>
                <w:sz w:val="16"/>
                <w:szCs w:val="16"/>
                <w:lang w:eastAsia="hr-HR" w:bidi="ar-SA"/>
              </w:rPr>
              <w:t>TEKUĆI PLAN 2024</w:t>
            </w:r>
          </w:p>
        </w:tc>
        <w:tc>
          <w:tcPr>
            <w:tcW w:w="1266" w:type="dxa"/>
            <w:tcBorders>
              <w:top w:val="single" w:sz="4" w:space="0" w:color="auto"/>
              <w:left w:val="nil"/>
              <w:bottom w:val="single" w:sz="4" w:space="0" w:color="auto"/>
              <w:right w:val="nil"/>
            </w:tcBorders>
            <w:shd w:val="clear" w:color="auto" w:fill="auto"/>
            <w:vAlign w:val="center"/>
            <w:hideMark/>
          </w:tcPr>
          <w:p w14:paraId="5585F260" w14:textId="77777777" w:rsidR="001A7645" w:rsidRPr="001A7645" w:rsidRDefault="001A7645" w:rsidP="001A7645">
            <w:pPr>
              <w:widowControl/>
              <w:suppressAutoHyphens w:val="0"/>
              <w:spacing w:before="0" w:after="0"/>
              <w:ind w:firstLine="0"/>
              <w:jc w:val="center"/>
              <w:rPr>
                <w:rFonts w:eastAsia="Times New Roman" w:cs="Times New Roman"/>
                <w:b/>
                <w:bCs/>
                <w:kern w:val="0"/>
                <w:sz w:val="16"/>
                <w:szCs w:val="16"/>
                <w:lang w:eastAsia="hr-HR" w:bidi="ar-SA"/>
              </w:rPr>
            </w:pPr>
            <w:r w:rsidRPr="001A7645">
              <w:rPr>
                <w:rFonts w:eastAsia="Times New Roman" w:cs="Times New Roman"/>
                <w:b/>
                <w:bCs/>
                <w:kern w:val="0"/>
                <w:sz w:val="16"/>
                <w:szCs w:val="16"/>
                <w:lang w:eastAsia="hr-HR" w:bidi="ar-SA"/>
              </w:rPr>
              <w:t>PLAN 2025</w:t>
            </w:r>
          </w:p>
        </w:tc>
        <w:tc>
          <w:tcPr>
            <w:tcW w:w="874" w:type="dxa"/>
            <w:tcBorders>
              <w:top w:val="single" w:sz="4" w:space="0" w:color="auto"/>
              <w:left w:val="nil"/>
              <w:bottom w:val="single" w:sz="4" w:space="0" w:color="auto"/>
              <w:right w:val="nil"/>
            </w:tcBorders>
            <w:shd w:val="clear" w:color="auto" w:fill="auto"/>
            <w:vAlign w:val="center"/>
            <w:hideMark/>
          </w:tcPr>
          <w:p w14:paraId="0EB039AD" w14:textId="77777777" w:rsidR="001A7645" w:rsidRPr="001A7645" w:rsidRDefault="001A7645" w:rsidP="001A7645">
            <w:pPr>
              <w:widowControl/>
              <w:suppressAutoHyphens w:val="0"/>
              <w:spacing w:before="0" w:after="0"/>
              <w:ind w:firstLine="0"/>
              <w:jc w:val="center"/>
              <w:rPr>
                <w:rFonts w:eastAsia="Times New Roman" w:cs="Times New Roman"/>
                <w:b/>
                <w:bCs/>
                <w:kern w:val="0"/>
                <w:sz w:val="16"/>
                <w:szCs w:val="16"/>
                <w:lang w:eastAsia="hr-HR" w:bidi="ar-SA"/>
              </w:rPr>
            </w:pPr>
            <w:r w:rsidRPr="001A7645">
              <w:rPr>
                <w:rFonts w:eastAsia="Times New Roman" w:cs="Times New Roman"/>
                <w:b/>
                <w:bCs/>
                <w:kern w:val="0"/>
                <w:sz w:val="16"/>
                <w:szCs w:val="16"/>
                <w:lang w:eastAsia="hr-HR" w:bidi="ar-SA"/>
              </w:rPr>
              <w:t>struktura 2025</w:t>
            </w:r>
          </w:p>
        </w:tc>
      </w:tr>
      <w:tr w:rsidR="001A7645" w:rsidRPr="001A7645" w14:paraId="4F106732" w14:textId="77777777" w:rsidTr="001A7645">
        <w:trPr>
          <w:trHeight w:val="255"/>
        </w:trPr>
        <w:tc>
          <w:tcPr>
            <w:tcW w:w="5529" w:type="dxa"/>
            <w:tcBorders>
              <w:top w:val="nil"/>
              <w:left w:val="nil"/>
              <w:bottom w:val="nil"/>
              <w:right w:val="nil"/>
            </w:tcBorders>
            <w:shd w:val="clear" w:color="000000" w:fill="D9E1F2"/>
            <w:noWrap/>
            <w:vAlign w:val="bottom"/>
            <w:hideMark/>
          </w:tcPr>
          <w:p w14:paraId="5BD7B3E5" w14:textId="77777777" w:rsidR="001A7645" w:rsidRPr="001A7645" w:rsidRDefault="001A7645" w:rsidP="001A7645">
            <w:pPr>
              <w:widowControl/>
              <w:suppressAutoHyphens w:val="0"/>
              <w:spacing w:before="0" w:after="0"/>
              <w:ind w:firstLine="0"/>
              <w:jc w:val="lef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UKUPNO RASHODI</w:t>
            </w:r>
          </w:p>
        </w:tc>
        <w:tc>
          <w:tcPr>
            <w:tcW w:w="1266" w:type="dxa"/>
            <w:tcBorders>
              <w:top w:val="nil"/>
              <w:left w:val="nil"/>
              <w:bottom w:val="nil"/>
              <w:right w:val="nil"/>
            </w:tcBorders>
            <w:shd w:val="clear" w:color="000000" w:fill="D9E1F2"/>
            <w:noWrap/>
            <w:vAlign w:val="bottom"/>
            <w:hideMark/>
          </w:tcPr>
          <w:p w14:paraId="7D1D3879"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7.254.700,00</w:t>
            </w:r>
          </w:p>
        </w:tc>
        <w:tc>
          <w:tcPr>
            <w:tcW w:w="1266" w:type="dxa"/>
            <w:tcBorders>
              <w:top w:val="nil"/>
              <w:left w:val="nil"/>
              <w:bottom w:val="nil"/>
              <w:right w:val="nil"/>
            </w:tcBorders>
            <w:shd w:val="clear" w:color="000000" w:fill="D9E1F2"/>
            <w:noWrap/>
            <w:vAlign w:val="bottom"/>
            <w:hideMark/>
          </w:tcPr>
          <w:p w14:paraId="650C6374"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9.085.270,00</w:t>
            </w:r>
          </w:p>
        </w:tc>
        <w:tc>
          <w:tcPr>
            <w:tcW w:w="874" w:type="dxa"/>
            <w:tcBorders>
              <w:top w:val="nil"/>
              <w:left w:val="nil"/>
              <w:bottom w:val="nil"/>
              <w:right w:val="nil"/>
            </w:tcBorders>
            <w:shd w:val="clear" w:color="000000" w:fill="D9E1F2"/>
            <w:noWrap/>
            <w:vAlign w:val="bottom"/>
            <w:hideMark/>
          </w:tcPr>
          <w:p w14:paraId="27504FC1"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100,00</w:t>
            </w:r>
          </w:p>
        </w:tc>
      </w:tr>
      <w:tr w:rsidR="001A7645" w:rsidRPr="001A7645" w14:paraId="4B9E0DF0" w14:textId="77777777" w:rsidTr="001A7645">
        <w:trPr>
          <w:trHeight w:val="255"/>
        </w:trPr>
        <w:tc>
          <w:tcPr>
            <w:tcW w:w="5529" w:type="dxa"/>
            <w:tcBorders>
              <w:top w:val="nil"/>
              <w:left w:val="nil"/>
              <w:bottom w:val="nil"/>
              <w:right w:val="nil"/>
            </w:tcBorders>
            <w:shd w:val="clear" w:color="auto" w:fill="auto"/>
            <w:noWrap/>
            <w:vAlign w:val="bottom"/>
            <w:hideMark/>
          </w:tcPr>
          <w:p w14:paraId="4353B8F6" w14:textId="77777777" w:rsidR="001A7645" w:rsidRPr="001A7645" w:rsidRDefault="001A7645" w:rsidP="001A7645">
            <w:pPr>
              <w:widowControl/>
              <w:suppressAutoHyphens w:val="0"/>
              <w:spacing w:before="0" w:after="0"/>
              <w:ind w:firstLine="0"/>
              <w:jc w:val="lef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3 Rashodi poslovanja</w:t>
            </w:r>
          </w:p>
        </w:tc>
        <w:tc>
          <w:tcPr>
            <w:tcW w:w="1266" w:type="dxa"/>
            <w:tcBorders>
              <w:top w:val="nil"/>
              <w:left w:val="nil"/>
              <w:bottom w:val="nil"/>
              <w:right w:val="nil"/>
            </w:tcBorders>
            <w:shd w:val="clear" w:color="auto" w:fill="auto"/>
            <w:noWrap/>
            <w:vAlign w:val="bottom"/>
            <w:hideMark/>
          </w:tcPr>
          <w:p w14:paraId="7DEBA05D"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5.515.781,00</w:t>
            </w:r>
          </w:p>
        </w:tc>
        <w:tc>
          <w:tcPr>
            <w:tcW w:w="1266" w:type="dxa"/>
            <w:tcBorders>
              <w:top w:val="nil"/>
              <w:left w:val="nil"/>
              <w:bottom w:val="nil"/>
              <w:right w:val="nil"/>
            </w:tcBorders>
            <w:shd w:val="clear" w:color="auto" w:fill="auto"/>
            <w:noWrap/>
            <w:vAlign w:val="bottom"/>
            <w:hideMark/>
          </w:tcPr>
          <w:p w14:paraId="5373F84F"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6.521.060,00</w:t>
            </w:r>
          </w:p>
        </w:tc>
        <w:tc>
          <w:tcPr>
            <w:tcW w:w="874" w:type="dxa"/>
            <w:tcBorders>
              <w:top w:val="nil"/>
              <w:left w:val="nil"/>
              <w:bottom w:val="nil"/>
              <w:right w:val="nil"/>
            </w:tcBorders>
            <w:shd w:val="clear" w:color="auto" w:fill="auto"/>
            <w:noWrap/>
            <w:vAlign w:val="bottom"/>
            <w:hideMark/>
          </w:tcPr>
          <w:p w14:paraId="2309D787"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71,78</w:t>
            </w:r>
          </w:p>
        </w:tc>
      </w:tr>
      <w:tr w:rsidR="001A7645" w:rsidRPr="001A7645" w14:paraId="5AA2BC7C" w14:textId="77777777" w:rsidTr="001A7645">
        <w:trPr>
          <w:trHeight w:val="255"/>
        </w:trPr>
        <w:tc>
          <w:tcPr>
            <w:tcW w:w="5529" w:type="dxa"/>
            <w:tcBorders>
              <w:top w:val="nil"/>
              <w:left w:val="nil"/>
              <w:bottom w:val="nil"/>
              <w:right w:val="nil"/>
            </w:tcBorders>
            <w:shd w:val="clear" w:color="auto" w:fill="auto"/>
            <w:noWrap/>
            <w:vAlign w:val="bottom"/>
            <w:hideMark/>
          </w:tcPr>
          <w:p w14:paraId="09899D5D"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31 Rashodi za zaposlene</w:t>
            </w:r>
          </w:p>
        </w:tc>
        <w:tc>
          <w:tcPr>
            <w:tcW w:w="1266" w:type="dxa"/>
            <w:tcBorders>
              <w:top w:val="nil"/>
              <w:left w:val="nil"/>
              <w:bottom w:val="nil"/>
              <w:right w:val="nil"/>
            </w:tcBorders>
            <w:shd w:val="clear" w:color="auto" w:fill="auto"/>
            <w:noWrap/>
            <w:vAlign w:val="bottom"/>
            <w:hideMark/>
          </w:tcPr>
          <w:p w14:paraId="7F669ED8"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1.433.580,00</w:t>
            </w:r>
          </w:p>
        </w:tc>
        <w:tc>
          <w:tcPr>
            <w:tcW w:w="1266" w:type="dxa"/>
            <w:tcBorders>
              <w:top w:val="nil"/>
              <w:left w:val="nil"/>
              <w:bottom w:val="nil"/>
              <w:right w:val="nil"/>
            </w:tcBorders>
            <w:shd w:val="clear" w:color="auto" w:fill="auto"/>
            <w:noWrap/>
            <w:vAlign w:val="bottom"/>
            <w:hideMark/>
          </w:tcPr>
          <w:p w14:paraId="1EE8CF2A"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1.865.915,00</w:t>
            </w:r>
          </w:p>
        </w:tc>
        <w:tc>
          <w:tcPr>
            <w:tcW w:w="874" w:type="dxa"/>
            <w:tcBorders>
              <w:top w:val="nil"/>
              <w:left w:val="nil"/>
              <w:bottom w:val="nil"/>
              <w:right w:val="nil"/>
            </w:tcBorders>
            <w:shd w:val="clear" w:color="auto" w:fill="auto"/>
            <w:noWrap/>
            <w:vAlign w:val="bottom"/>
            <w:hideMark/>
          </w:tcPr>
          <w:p w14:paraId="64603A20"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20,54</w:t>
            </w:r>
          </w:p>
        </w:tc>
      </w:tr>
      <w:tr w:rsidR="001A7645" w:rsidRPr="001A7645" w14:paraId="2160B4E8" w14:textId="77777777" w:rsidTr="001A7645">
        <w:trPr>
          <w:trHeight w:val="255"/>
        </w:trPr>
        <w:tc>
          <w:tcPr>
            <w:tcW w:w="5529" w:type="dxa"/>
            <w:tcBorders>
              <w:top w:val="nil"/>
              <w:left w:val="nil"/>
              <w:bottom w:val="nil"/>
              <w:right w:val="nil"/>
            </w:tcBorders>
            <w:shd w:val="clear" w:color="auto" w:fill="auto"/>
            <w:noWrap/>
            <w:vAlign w:val="bottom"/>
            <w:hideMark/>
          </w:tcPr>
          <w:p w14:paraId="3025B93D"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32 Materijalni rashodi</w:t>
            </w:r>
          </w:p>
        </w:tc>
        <w:tc>
          <w:tcPr>
            <w:tcW w:w="1266" w:type="dxa"/>
            <w:tcBorders>
              <w:top w:val="nil"/>
              <w:left w:val="nil"/>
              <w:bottom w:val="nil"/>
              <w:right w:val="nil"/>
            </w:tcBorders>
            <w:shd w:val="clear" w:color="auto" w:fill="auto"/>
            <w:noWrap/>
            <w:vAlign w:val="bottom"/>
            <w:hideMark/>
          </w:tcPr>
          <w:p w14:paraId="32402AFC"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2.415.740,00</w:t>
            </w:r>
          </w:p>
        </w:tc>
        <w:tc>
          <w:tcPr>
            <w:tcW w:w="1266" w:type="dxa"/>
            <w:tcBorders>
              <w:top w:val="nil"/>
              <w:left w:val="nil"/>
              <w:bottom w:val="nil"/>
              <w:right w:val="nil"/>
            </w:tcBorders>
            <w:shd w:val="clear" w:color="auto" w:fill="auto"/>
            <w:noWrap/>
            <w:vAlign w:val="bottom"/>
            <w:hideMark/>
          </w:tcPr>
          <w:p w14:paraId="62BDC682"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3.086.955,00</w:t>
            </w:r>
          </w:p>
        </w:tc>
        <w:tc>
          <w:tcPr>
            <w:tcW w:w="874" w:type="dxa"/>
            <w:tcBorders>
              <w:top w:val="nil"/>
              <w:left w:val="nil"/>
              <w:bottom w:val="nil"/>
              <w:right w:val="nil"/>
            </w:tcBorders>
            <w:shd w:val="clear" w:color="auto" w:fill="auto"/>
            <w:noWrap/>
            <w:vAlign w:val="bottom"/>
            <w:hideMark/>
          </w:tcPr>
          <w:p w14:paraId="25755593"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33,98</w:t>
            </w:r>
          </w:p>
        </w:tc>
      </w:tr>
      <w:tr w:rsidR="001A7645" w:rsidRPr="001A7645" w14:paraId="3FA48ACC" w14:textId="77777777" w:rsidTr="001A7645">
        <w:trPr>
          <w:trHeight w:val="255"/>
        </w:trPr>
        <w:tc>
          <w:tcPr>
            <w:tcW w:w="5529" w:type="dxa"/>
            <w:tcBorders>
              <w:top w:val="nil"/>
              <w:left w:val="nil"/>
              <w:bottom w:val="nil"/>
              <w:right w:val="nil"/>
            </w:tcBorders>
            <w:shd w:val="clear" w:color="auto" w:fill="auto"/>
            <w:noWrap/>
            <w:vAlign w:val="bottom"/>
            <w:hideMark/>
          </w:tcPr>
          <w:p w14:paraId="1608ED38"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34 Financijski rashodi</w:t>
            </w:r>
          </w:p>
        </w:tc>
        <w:tc>
          <w:tcPr>
            <w:tcW w:w="1266" w:type="dxa"/>
            <w:tcBorders>
              <w:top w:val="nil"/>
              <w:left w:val="nil"/>
              <w:bottom w:val="nil"/>
              <w:right w:val="nil"/>
            </w:tcBorders>
            <w:shd w:val="clear" w:color="auto" w:fill="auto"/>
            <w:noWrap/>
            <w:vAlign w:val="bottom"/>
            <w:hideMark/>
          </w:tcPr>
          <w:p w14:paraId="6F813503"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9.954,00</w:t>
            </w:r>
          </w:p>
        </w:tc>
        <w:tc>
          <w:tcPr>
            <w:tcW w:w="1266" w:type="dxa"/>
            <w:tcBorders>
              <w:top w:val="nil"/>
              <w:left w:val="nil"/>
              <w:bottom w:val="nil"/>
              <w:right w:val="nil"/>
            </w:tcBorders>
            <w:shd w:val="clear" w:color="auto" w:fill="auto"/>
            <w:noWrap/>
            <w:vAlign w:val="bottom"/>
            <w:hideMark/>
          </w:tcPr>
          <w:p w14:paraId="4ADBB2B8"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9.960,00</w:t>
            </w:r>
          </w:p>
        </w:tc>
        <w:tc>
          <w:tcPr>
            <w:tcW w:w="874" w:type="dxa"/>
            <w:tcBorders>
              <w:top w:val="nil"/>
              <w:left w:val="nil"/>
              <w:bottom w:val="nil"/>
              <w:right w:val="nil"/>
            </w:tcBorders>
            <w:shd w:val="clear" w:color="auto" w:fill="auto"/>
            <w:noWrap/>
            <w:vAlign w:val="bottom"/>
            <w:hideMark/>
          </w:tcPr>
          <w:p w14:paraId="696415C8"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0,11</w:t>
            </w:r>
          </w:p>
        </w:tc>
      </w:tr>
      <w:tr w:rsidR="001A7645" w:rsidRPr="001A7645" w14:paraId="40F96D7B" w14:textId="77777777" w:rsidTr="001A7645">
        <w:trPr>
          <w:trHeight w:val="255"/>
        </w:trPr>
        <w:tc>
          <w:tcPr>
            <w:tcW w:w="5529" w:type="dxa"/>
            <w:tcBorders>
              <w:top w:val="nil"/>
              <w:left w:val="nil"/>
              <w:bottom w:val="nil"/>
              <w:right w:val="nil"/>
            </w:tcBorders>
            <w:shd w:val="clear" w:color="auto" w:fill="auto"/>
            <w:noWrap/>
            <w:vAlign w:val="bottom"/>
            <w:hideMark/>
          </w:tcPr>
          <w:p w14:paraId="266D9897"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35 Subvencije</w:t>
            </w:r>
          </w:p>
        </w:tc>
        <w:tc>
          <w:tcPr>
            <w:tcW w:w="1266" w:type="dxa"/>
            <w:tcBorders>
              <w:top w:val="nil"/>
              <w:left w:val="nil"/>
              <w:bottom w:val="nil"/>
              <w:right w:val="nil"/>
            </w:tcBorders>
            <w:shd w:val="clear" w:color="auto" w:fill="auto"/>
            <w:noWrap/>
            <w:vAlign w:val="bottom"/>
            <w:hideMark/>
          </w:tcPr>
          <w:p w14:paraId="5583A295"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26.545,00</w:t>
            </w:r>
          </w:p>
        </w:tc>
        <w:tc>
          <w:tcPr>
            <w:tcW w:w="1266" w:type="dxa"/>
            <w:tcBorders>
              <w:top w:val="nil"/>
              <w:left w:val="nil"/>
              <w:bottom w:val="nil"/>
              <w:right w:val="nil"/>
            </w:tcBorders>
            <w:shd w:val="clear" w:color="auto" w:fill="auto"/>
            <w:noWrap/>
            <w:vAlign w:val="bottom"/>
            <w:hideMark/>
          </w:tcPr>
          <w:p w14:paraId="36012424"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26.545,00</w:t>
            </w:r>
          </w:p>
        </w:tc>
        <w:tc>
          <w:tcPr>
            <w:tcW w:w="874" w:type="dxa"/>
            <w:tcBorders>
              <w:top w:val="nil"/>
              <w:left w:val="nil"/>
              <w:bottom w:val="nil"/>
              <w:right w:val="nil"/>
            </w:tcBorders>
            <w:shd w:val="clear" w:color="auto" w:fill="auto"/>
            <w:noWrap/>
            <w:vAlign w:val="bottom"/>
            <w:hideMark/>
          </w:tcPr>
          <w:p w14:paraId="64D45623"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0,29</w:t>
            </w:r>
          </w:p>
        </w:tc>
      </w:tr>
      <w:tr w:rsidR="001A7645" w:rsidRPr="001A7645" w14:paraId="0C8157D7" w14:textId="77777777" w:rsidTr="001A7645">
        <w:trPr>
          <w:trHeight w:val="255"/>
        </w:trPr>
        <w:tc>
          <w:tcPr>
            <w:tcW w:w="5529" w:type="dxa"/>
            <w:tcBorders>
              <w:top w:val="nil"/>
              <w:left w:val="nil"/>
              <w:bottom w:val="nil"/>
              <w:right w:val="nil"/>
            </w:tcBorders>
            <w:shd w:val="clear" w:color="auto" w:fill="auto"/>
            <w:noWrap/>
            <w:vAlign w:val="bottom"/>
            <w:hideMark/>
          </w:tcPr>
          <w:p w14:paraId="3BE9EFAF"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36 Pomoći dane u inozemstvo i unutar općeg proračuna</w:t>
            </w:r>
          </w:p>
        </w:tc>
        <w:tc>
          <w:tcPr>
            <w:tcW w:w="1266" w:type="dxa"/>
            <w:tcBorders>
              <w:top w:val="nil"/>
              <w:left w:val="nil"/>
              <w:bottom w:val="nil"/>
              <w:right w:val="nil"/>
            </w:tcBorders>
            <w:shd w:val="clear" w:color="auto" w:fill="auto"/>
            <w:noWrap/>
            <w:vAlign w:val="bottom"/>
            <w:hideMark/>
          </w:tcPr>
          <w:p w14:paraId="189CEAE9"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346.499,00</w:t>
            </w:r>
          </w:p>
        </w:tc>
        <w:tc>
          <w:tcPr>
            <w:tcW w:w="1266" w:type="dxa"/>
            <w:tcBorders>
              <w:top w:val="nil"/>
              <w:left w:val="nil"/>
              <w:bottom w:val="nil"/>
              <w:right w:val="nil"/>
            </w:tcBorders>
            <w:shd w:val="clear" w:color="auto" w:fill="auto"/>
            <w:noWrap/>
            <w:vAlign w:val="bottom"/>
            <w:hideMark/>
          </w:tcPr>
          <w:p w14:paraId="56ECBA6B"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673.637,00</w:t>
            </w:r>
          </w:p>
        </w:tc>
        <w:tc>
          <w:tcPr>
            <w:tcW w:w="874" w:type="dxa"/>
            <w:tcBorders>
              <w:top w:val="nil"/>
              <w:left w:val="nil"/>
              <w:bottom w:val="nil"/>
              <w:right w:val="nil"/>
            </w:tcBorders>
            <w:shd w:val="clear" w:color="auto" w:fill="auto"/>
            <w:noWrap/>
            <w:vAlign w:val="bottom"/>
            <w:hideMark/>
          </w:tcPr>
          <w:p w14:paraId="52B8898A"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7,41</w:t>
            </w:r>
          </w:p>
        </w:tc>
      </w:tr>
      <w:tr w:rsidR="001A7645" w:rsidRPr="001A7645" w14:paraId="71C0F8F5" w14:textId="77777777" w:rsidTr="001A7645">
        <w:trPr>
          <w:trHeight w:val="255"/>
        </w:trPr>
        <w:tc>
          <w:tcPr>
            <w:tcW w:w="5529" w:type="dxa"/>
            <w:tcBorders>
              <w:top w:val="nil"/>
              <w:left w:val="nil"/>
              <w:bottom w:val="nil"/>
              <w:right w:val="nil"/>
            </w:tcBorders>
            <w:shd w:val="clear" w:color="auto" w:fill="auto"/>
            <w:noWrap/>
            <w:vAlign w:val="bottom"/>
            <w:hideMark/>
          </w:tcPr>
          <w:p w14:paraId="59138B60"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37 Naknade građanima i kućanstvima na temelju osiguranja i druge naknade</w:t>
            </w:r>
          </w:p>
        </w:tc>
        <w:tc>
          <w:tcPr>
            <w:tcW w:w="1266" w:type="dxa"/>
            <w:tcBorders>
              <w:top w:val="nil"/>
              <w:left w:val="nil"/>
              <w:bottom w:val="nil"/>
              <w:right w:val="nil"/>
            </w:tcBorders>
            <w:shd w:val="clear" w:color="auto" w:fill="auto"/>
            <w:noWrap/>
            <w:vAlign w:val="bottom"/>
            <w:hideMark/>
          </w:tcPr>
          <w:p w14:paraId="5DD6CB86"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359.655,00</w:t>
            </w:r>
          </w:p>
        </w:tc>
        <w:tc>
          <w:tcPr>
            <w:tcW w:w="1266" w:type="dxa"/>
            <w:tcBorders>
              <w:top w:val="nil"/>
              <w:left w:val="nil"/>
              <w:bottom w:val="nil"/>
              <w:right w:val="nil"/>
            </w:tcBorders>
            <w:shd w:val="clear" w:color="auto" w:fill="auto"/>
            <w:noWrap/>
            <w:vAlign w:val="bottom"/>
            <w:hideMark/>
          </w:tcPr>
          <w:p w14:paraId="144AB1DE"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427.090,00</w:t>
            </w:r>
          </w:p>
        </w:tc>
        <w:tc>
          <w:tcPr>
            <w:tcW w:w="874" w:type="dxa"/>
            <w:tcBorders>
              <w:top w:val="nil"/>
              <w:left w:val="nil"/>
              <w:bottom w:val="nil"/>
              <w:right w:val="nil"/>
            </w:tcBorders>
            <w:shd w:val="clear" w:color="auto" w:fill="auto"/>
            <w:noWrap/>
            <w:vAlign w:val="bottom"/>
            <w:hideMark/>
          </w:tcPr>
          <w:p w14:paraId="1096517E"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4,70</w:t>
            </w:r>
          </w:p>
        </w:tc>
      </w:tr>
      <w:tr w:rsidR="001A7645" w:rsidRPr="001A7645" w14:paraId="27424243" w14:textId="77777777" w:rsidTr="001A7645">
        <w:trPr>
          <w:trHeight w:val="255"/>
        </w:trPr>
        <w:tc>
          <w:tcPr>
            <w:tcW w:w="5529" w:type="dxa"/>
            <w:tcBorders>
              <w:top w:val="nil"/>
              <w:left w:val="nil"/>
              <w:bottom w:val="nil"/>
              <w:right w:val="nil"/>
            </w:tcBorders>
            <w:shd w:val="clear" w:color="auto" w:fill="auto"/>
            <w:noWrap/>
            <w:vAlign w:val="bottom"/>
            <w:hideMark/>
          </w:tcPr>
          <w:p w14:paraId="131BB2F6"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38 Ostali rashodi</w:t>
            </w:r>
          </w:p>
        </w:tc>
        <w:tc>
          <w:tcPr>
            <w:tcW w:w="1266" w:type="dxa"/>
            <w:tcBorders>
              <w:top w:val="nil"/>
              <w:left w:val="nil"/>
              <w:bottom w:val="nil"/>
              <w:right w:val="nil"/>
            </w:tcBorders>
            <w:shd w:val="clear" w:color="auto" w:fill="auto"/>
            <w:noWrap/>
            <w:vAlign w:val="bottom"/>
            <w:hideMark/>
          </w:tcPr>
          <w:p w14:paraId="28AD46D5"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923.808,00</w:t>
            </w:r>
          </w:p>
        </w:tc>
        <w:tc>
          <w:tcPr>
            <w:tcW w:w="1266" w:type="dxa"/>
            <w:tcBorders>
              <w:top w:val="nil"/>
              <w:left w:val="nil"/>
              <w:bottom w:val="nil"/>
              <w:right w:val="nil"/>
            </w:tcBorders>
            <w:shd w:val="clear" w:color="auto" w:fill="auto"/>
            <w:noWrap/>
            <w:vAlign w:val="bottom"/>
            <w:hideMark/>
          </w:tcPr>
          <w:p w14:paraId="1A832D73"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430.958,00</w:t>
            </w:r>
          </w:p>
        </w:tc>
        <w:tc>
          <w:tcPr>
            <w:tcW w:w="874" w:type="dxa"/>
            <w:tcBorders>
              <w:top w:val="nil"/>
              <w:left w:val="nil"/>
              <w:bottom w:val="nil"/>
              <w:right w:val="nil"/>
            </w:tcBorders>
            <w:shd w:val="clear" w:color="auto" w:fill="auto"/>
            <w:noWrap/>
            <w:vAlign w:val="bottom"/>
            <w:hideMark/>
          </w:tcPr>
          <w:p w14:paraId="357366FA"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4,74</w:t>
            </w:r>
          </w:p>
        </w:tc>
      </w:tr>
      <w:tr w:rsidR="001A7645" w:rsidRPr="001A7645" w14:paraId="03CAA5ED" w14:textId="77777777" w:rsidTr="001A7645">
        <w:trPr>
          <w:trHeight w:val="255"/>
        </w:trPr>
        <w:tc>
          <w:tcPr>
            <w:tcW w:w="5529" w:type="dxa"/>
            <w:tcBorders>
              <w:top w:val="nil"/>
              <w:left w:val="nil"/>
              <w:bottom w:val="nil"/>
              <w:right w:val="nil"/>
            </w:tcBorders>
            <w:shd w:val="clear" w:color="auto" w:fill="auto"/>
            <w:noWrap/>
            <w:vAlign w:val="bottom"/>
            <w:hideMark/>
          </w:tcPr>
          <w:p w14:paraId="33F4DC15" w14:textId="77777777" w:rsidR="001A7645" w:rsidRPr="001A7645" w:rsidRDefault="001A7645" w:rsidP="001A7645">
            <w:pPr>
              <w:widowControl/>
              <w:suppressAutoHyphens w:val="0"/>
              <w:spacing w:before="0" w:after="0"/>
              <w:ind w:firstLine="0"/>
              <w:jc w:val="lef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4 Rashodi za nabavu nefinancijske imovine</w:t>
            </w:r>
          </w:p>
        </w:tc>
        <w:tc>
          <w:tcPr>
            <w:tcW w:w="1266" w:type="dxa"/>
            <w:tcBorders>
              <w:top w:val="nil"/>
              <w:left w:val="nil"/>
              <w:bottom w:val="nil"/>
              <w:right w:val="nil"/>
            </w:tcBorders>
            <w:shd w:val="clear" w:color="auto" w:fill="auto"/>
            <w:noWrap/>
            <w:vAlign w:val="bottom"/>
            <w:hideMark/>
          </w:tcPr>
          <w:p w14:paraId="53ABE001"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1.738.919,00</w:t>
            </w:r>
          </w:p>
        </w:tc>
        <w:tc>
          <w:tcPr>
            <w:tcW w:w="1266" w:type="dxa"/>
            <w:tcBorders>
              <w:top w:val="nil"/>
              <w:left w:val="nil"/>
              <w:bottom w:val="nil"/>
              <w:right w:val="nil"/>
            </w:tcBorders>
            <w:shd w:val="clear" w:color="auto" w:fill="auto"/>
            <w:noWrap/>
            <w:vAlign w:val="bottom"/>
            <w:hideMark/>
          </w:tcPr>
          <w:p w14:paraId="03BD600E"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2.564.210,00</w:t>
            </w:r>
          </w:p>
        </w:tc>
        <w:tc>
          <w:tcPr>
            <w:tcW w:w="874" w:type="dxa"/>
            <w:tcBorders>
              <w:top w:val="nil"/>
              <w:left w:val="nil"/>
              <w:bottom w:val="nil"/>
              <w:right w:val="nil"/>
            </w:tcBorders>
            <w:shd w:val="clear" w:color="auto" w:fill="auto"/>
            <w:noWrap/>
            <w:vAlign w:val="bottom"/>
            <w:hideMark/>
          </w:tcPr>
          <w:p w14:paraId="131ABCD3" w14:textId="77777777" w:rsidR="001A7645" w:rsidRPr="001A7645" w:rsidRDefault="001A7645" w:rsidP="001A7645">
            <w:pPr>
              <w:widowControl/>
              <w:suppressAutoHyphens w:val="0"/>
              <w:spacing w:before="0" w:after="0"/>
              <w:ind w:firstLine="0"/>
              <w:jc w:val="right"/>
              <w:rPr>
                <w:rFonts w:eastAsia="Times New Roman" w:cs="Times New Roman"/>
                <w:b/>
                <w:bCs/>
                <w:kern w:val="0"/>
                <w:sz w:val="20"/>
                <w:szCs w:val="20"/>
                <w:lang w:eastAsia="hr-HR" w:bidi="ar-SA"/>
              </w:rPr>
            </w:pPr>
            <w:r w:rsidRPr="001A7645">
              <w:rPr>
                <w:rFonts w:eastAsia="Times New Roman" w:cs="Times New Roman"/>
                <w:b/>
                <w:bCs/>
                <w:kern w:val="0"/>
                <w:sz w:val="20"/>
                <w:szCs w:val="20"/>
                <w:lang w:eastAsia="hr-HR" w:bidi="ar-SA"/>
              </w:rPr>
              <w:t>28,22</w:t>
            </w:r>
          </w:p>
        </w:tc>
      </w:tr>
      <w:tr w:rsidR="001A7645" w:rsidRPr="001A7645" w14:paraId="7109C3E6" w14:textId="77777777" w:rsidTr="001A7645">
        <w:trPr>
          <w:trHeight w:val="255"/>
        </w:trPr>
        <w:tc>
          <w:tcPr>
            <w:tcW w:w="5529" w:type="dxa"/>
            <w:tcBorders>
              <w:top w:val="nil"/>
              <w:left w:val="nil"/>
              <w:bottom w:val="nil"/>
              <w:right w:val="nil"/>
            </w:tcBorders>
            <w:shd w:val="clear" w:color="auto" w:fill="auto"/>
            <w:noWrap/>
            <w:vAlign w:val="bottom"/>
            <w:hideMark/>
          </w:tcPr>
          <w:p w14:paraId="104C1C37"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41 Rashodi za nabavu neproizvedene dugotrajne imovine</w:t>
            </w:r>
          </w:p>
        </w:tc>
        <w:tc>
          <w:tcPr>
            <w:tcW w:w="1266" w:type="dxa"/>
            <w:tcBorders>
              <w:top w:val="nil"/>
              <w:left w:val="nil"/>
              <w:bottom w:val="nil"/>
              <w:right w:val="nil"/>
            </w:tcBorders>
            <w:shd w:val="clear" w:color="auto" w:fill="auto"/>
            <w:noWrap/>
            <w:vAlign w:val="bottom"/>
            <w:hideMark/>
          </w:tcPr>
          <w:p w14:paraId="52E3166A"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165.690,00</w:t>
            </w:r>
          </w:p>
        </w:tc>
        <w:tc>
          <w:tcPr>
            <w:tcW w:w="1266" w:type="dxa"/>
            <w:tcBorders>
              <w:top w:val="nil"/>
              <w:left w:val="nil"/>
              <w:bottom w:val="nil"/>
              <w:right w:val="nil"/>
            </w:tcBorders>
            <w:shd w:val="clear" w:color="auto" w:fill="auto"/>
            <w:noWrap/>
            <w:vAlign w:val="bottom"/>
            <w:hideMark/>
          </w:tcPr>
          <w:p w14:paraId="6CDFAF54"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413.990,00</w:t>
            </w:r>
          </w:p>
        </w:tc>
        <w:tc>
          <w:tcPr>
            <w:tcW w:w="874" w:type="dxa"/>
            <w:tcBorders>
              <w:top w:val="nil"/>
              <w:left w:val="nil"/>
              <w:bottom w:val="nil"/>
              <w:right w:val="nil"/>
            </w:tcBorders>
            <w:shd w:val="clear" w:color="auto" w:fill="auto"/>
            <w:noWrap/>
            <w:vAlign w:val="bottom"/>
            <w:hideMark/>
          </w:tcPr>
          <w:p w14:paraId="5C562D03"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4,56</w:t>
            </w:r>
          </w:p>
        </w:tc>
      </w:tr>
      <w:tr w:rsidR="001A7645" w:rsidRPr="001A7645" w14:paraId="75504510" w14:textId="77777777" w:rsidTr="001A7645">
        <w:trPr>
          <w:trHeight w:val="255"/>
        </w:trPr>
        <w:tc>
          <w:tcPr>
            <w:tcW w:w="5529" w:type="dxa"/>
            <w:tcBorders>
              <w:top w:val="nil"/>
              <w:left w:val="nil"/>
              <w:bottom w:val="nil"/>
              <w:right w:val="nil"/>
            </w:tcBorders>
            <w:shd w:val="clear" w:color="auto" w:fill="auto"/>
            <w:noWrap/>
            <w:vAlign w:val="bottom"/>
            <w:hideMark/>
          </w:tcPr>
          <w:p w14:paraId="1EAD3968"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42 Rashodi za nabavu proizvedene dugotrajne imovine</w:t>
            </w:r>
          </w:p>
        </w:tc>
        <w:tc>
          <w:tcPr>
            <w:tcW w:w="1266" w:type="dxa"/>
            <w:tcBorders>
              <w:top w:val="nil"/>
              <w:left w:val="nil"/>
              <w:bottom w:val="nil"/>
              <w:right w:val="nil"/>
            </w:tcBorders>
            <w:shd w:val="clear" w:color="auto" w:fill="auto"/>
            <w:noWrap/>
            <w:vAlign w:val="bottom"/>
            <w:hideMark/>
          </w:tcPr>
          <w:p w14:paraId="767FFF27"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1.476.639,00</w:t>
            </w:r>
          </w:p>
        </w:tc>
        <w:tc>
          <w:tcPr>
            <w:tcW w:w="1266" w:type="dxa"/>
            <w:tcBorders>
              <w:top w:val="nil"/>
              <w:left w:val="nil"/>
              <w:bottom w:val="nil"/>
              <w:right w:val="nil"/>
            </w:tcBorders>
            <w:shd w:val="clear" w:color="auto" w:fill="auto"/>
            <w:noWrap/>
            <w:vAlign w:val="bottom"/>
            <w:hideMark/>
          </w:tcPr>
          <w:p w14:paraId="276C7A19"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2.053.630,00</w:t>
            </w:r>
          </w:p>
        </w:tc>
        <w:tc>
          <w:tcPr>
            <w:tcW w:w="874" w:type="dxa"/>
            <w:tcBorders>
              <w:top w:val="nil"/>
              <w:left w:val="nil"/>
              <w:bottom w:val="nil"/>
              <w:right w:val="nil"/>
            </w:tcBorders>
            <w:shd w:val="clear" w:color="auto" w:fill="auto"/>
            <w:noWrap/>
            <w:vAlign w:val="bottom"/>
            <w:hideMark/>
          </w:tcPr>
          <w:p w14:paraId="0794DF89"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22,60</w:t>
            </w:r>
          </w:p>
        </w:tc>
      </w:tr>
      <w:tr w:rsidR="001A7645" w:rsidRPr="001A7645" w14:paraId="73D3F204" w14:textId="77777777" w:rsidTr="001A7645">
        <w:trPr>
          <w:trHeight w:val="255"/>
        </w:trPr>
        <w:tc>
          <w:tcPr>
            <w:tcW w:w="5529" w:type="dxa"/>
            <w:tcBorders>
              <w:top w:val="nil"/>
              <w:left w:val="nil"/>
              <w:bottom w:val="nil"/>
              <w:right w:val="nil"/>
            </w:tcBorders>
            <w:shd w:val="clear" w:color="auto" w:fill="auto"/>
            <w:noWrap/>
            <w:vAlign w:val="bottom"/>
            <w:hideMark/>
          </w:tcPr>
          <w:p w14:paraId="23765CCB" w14:textId="77777777" w:rsidR="001A7645" w:rsidRPr="001A7645" w:rsidRDefault="001A7645" w:rsidP="001A7645">
            <w:pPr>
              <w:widowControl/>
              <w:suppressAutoHyphens w:val="0"/>
              <w:spacing w:before="0" w:after="0"/>
              <w:ind w:firstLine="0"/>
              <w:jc w:val="lef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45 Rashodi za dodatna ulaganja na nefinancijskoj imovini</w:t>
            </w:r>
          </w:p>
        </w:tc>
        <w:tc>
          <w:tcPr>
            <w:tcW w:w="1266" w:type="dxa"/>
            <w:tcBorders>
              <w:top w:val="nil"/>
              <w:left w:val="nil"/>
              <w:bottom w:val="nil"/>
              <w:right w:val="nil"/>
            </w:tcBorders>
            <w:shd w:val="clear" w:color="auto" w:fill="auto"/>
            <w:noWrap/>
            <w:vAlign w:val="bottom"/>
            <w:hideMark/>
          </w:tcPr>
          <w:p w14:paraId="0ED29378"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96.590,00</w:t>
            </w:r>
          </w:p>
        </w:tc>
        <w:tc>
          <w:tcPr>
            <w:tcW w:w="1266" w:type="dxa"/>
            <w:tcBorders>
              <w:top w:val="nil"/>
              <w:left w:val="nil"/>
              <w:bottom w:val="nil"/>
              <w:right w:val="nil"/>
            </w:tcBorders>
            <w:shd w:val="clear" w:color="auto" w:fill="auto"/>
            <w:noWrap/>
            <w:vAlign w:val="bottom"/>
            <w:hideMark/>
          </w:tcPr>
          <w:p w14:paraId="3F700D27"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96.590,00</w:t>
            </w:r>
          </w:p>
        </w:tc>
        <w:tc>
          <w:tcPr>
            <w:tcW w:w="874" w:type="dxa"/>
            <w:tcBorders>
              <w:top w:val="nil"/>
              <w:left w:val="nil"/>
              <w:bottom w:val="nil"/>
              <w:right w:val="nil"/>
            </w:tcBorders>
            <w:shd w:val="clear" w:color="auto" w:fill="auto"/>
            <w:noWrap/>
            <w:vAlign w:val="bottom"/>
            <w:hideMark/>
          </w:tcPr>
          <w:p w14:paraId="48B5719A" w14:textId="77777777" w:rsidR="001A7645" w:rsidRPr="001A7645" w:rsidRDefault="001A7645" w:rsidP="001A7645">
            <w:pPr>
              <w:widowControl/>
              <w:suppressAutoHyphens w:val="0"/>
              <w:spacing w:before="0" w:after="0"/>
              <w:ind w:firstLine="0"/>
              <w:jc w:val="right"/>
              <w:rPr>
                <w:rFonts w:eastAsia="Times New Roman" w:cs="Times New Roman"/>
                <w:kern w:val="0"/>
                <w:sz w:val="20"/>
                <w:szCs w:val="20"/>
                <w:lang w:eastAsia="hr-HR" w:bidi="ar-SA"/>
              </w:rPr>
            </w:pPr>
            <w:r w:rsidRPr="001A7645">
              <w:rPr>
                <w:rFonts w:eastAsia="Times New Roman" w:cs="Times New Roman"/>
                <w:kern w:val="0"/>
                <w:sz w:val="20"/>
                <w:szCs w:val="20"/>
                <w:lang w:eastAsia="hr-HR" w:bidi="ar-SA"/>
              </w:rPr>
              <w:t>1,06</w:t>
            </w:r>
          </w:p>
        </w:tc>
      </w:tr>
    </w:tbl>
    <w:p w14:paraId="4D34C5BC" w14:textId="24F871D3" w:rsidR="00AF6418" w:rsidRPr="001A7645" w:rsidRDefault="001A7645" w:rsidP="001C5922">
      <w:pPr>
        <w:rPr>
          <w:rFonts w:cs="Times New Roman"/>
        </w:rPr>
      </w:pPr>
      <w:r w:rsidRPr="001A7645">
        <w:rPr>
          <w:rFonts w:cs="Times New Roman"/>
        </w:rPr>
        <w:fldChar w:fldCharType="end"/>
      </w:r>
    </w:p>
    <w:p w14:paraId="4E768C47" w14:textId="73DAE320" w:rsidR="007C381C" w:rsidRPr="00C265A9" w:rsidRDefault="00B60E14" w:rsidP="001C5922">
      <w:pPr>
        <w:rPr>
          <w:rFonts w:ascii="Arial" w:hAnsi="Arial" w:cs="Arial"/>
          <w:color w:val="FF0000"/>
          <w:sz w:val="20"/>
          <w:szCs w:val="20"/>
        </w:rPr>
      </w:pPr>
      <w:r w:rsidRPr="001A7645">
        <w:rPr>
          <w:rFonts w:cs="Times New Roman"/>
        </w:rPr>
        <w:fldChar w:fldCharType="end"/>
      </w:r>
      <w:r w:rsidR="00313C9A" w:rsidRPr="001A7645">
        <w:rPr>
          <w:rFonts w:cs="Times New Roman"/>
        </w:rPr>
        <w:t>Rashodi za zaposlene (skupina 31) u 202</w:t>
      </w:r>
      <w:r w:rsidR="001A7645" w:rsidRPr="001A7645">
        <w:rPr>
          <w:rFonts w:cs="Times New Roman"/>
        </w:rPr>
        <w:t>5</w:t>
      </w:r>
      <w:r w:rsidR="00313C9A" w:rsidRPr="001A7645">
        <w:rPr>
          <w:rFonts w:cs="Times New Roman"/>
        </w:rPr>
        <w:t xml:space="preserve">. godini planirani su u iznosu od </w:t>
      </w:r>
      <w:r w:rsidR="001A7645" w:rsidRPr="001A7645">
        <w:rPr>
          <w:rFonts w:cs="Times New Roman"/>
        </w:rPr>
        <w:t>1.865.915</w:t>
      </w:r>
      <w:r w:rsidR="00313C9A" w:rsidRPr="001A7645">
        <w:rPr>
          <w:rFonts w:cs="Times New Roman"/>
        </w:rPr>
        <w:t xml:space="preserve">,00 </w:t>
      </w:r>
      <w:r w:rsidR="00F61977" w:rsidRPr="001A7645">
        <w:rPr>
          <w:rFonts w:cs="Times New Roman"/>
        </w:rPr>
        <w:t>eura</w:t>
      </w:r>
      <w:r w:rsidR="00313C9A" w:rsidRPr="007958FC">
        <w:rPr>
          <w:rFonts w:cs="Times New Roman"/>
        </w:rPr>
        <w:t>, a obuhvaćaju bruto plaće, doprinose na plaću i ostale rashode za općinskog načelnika, službenike i namještenike upravnog tijela te proračunskog korisnika</w:t>
      </w:r>
      <w:r w:rsidR="004169E4" w:rsidRPr="007958FC">
        <w:rPr>
          <w:rFonts w:cs="Times New Roman"/>
        </w:rPr>
        <w:t xml:space="preserve">. </w:t>
      </w:r>
      <w:r w:rsidR="00313C9A" w:rsidRPr="007958FC">
        <w:rPr>
          <w:rFonts w:cs="Times New Roman"/>
        </w:rPr>
        <w:t>Za 202</w:t>
      </w:r>
      <w:r w:rsidR="001A7645" w:rsidRPr="007958FC">
        <w:rPr>
          <w:rFonts w:cs="Times New Roman"/>
        </w:rPr>
        <w:t>5</w:t>
      </w:r>
      <w:r w:rsidR="00313C9A" w:rsidRPr="007958FC">
        <w:rPr>
          <w:rFonts w:cs="Times New Roman"/>
        </w:rPr>
        <w:t xml:space="preserve">. godinu planirano je povećanje osnovice za obračun plaće za </w:t>
      </w:r>
      <w:r w:rsidR="001A7645" w:rsidRPr="007958FC">
        <w:rPr>
          <w:rFonts w:cs="Times New Roman"/>
        </w:rPr>
        <w:t>5</w:t>
      </w:r>
      <w:r w:rsidR="00313C9A" w:rsidRPr="007958FC">
        <w:rPr>
          <w:rFonts w:cs="Times New Roman"/>
        </w:rPr>
        <w:t>%</w:t>
      </w:r>
      <w:r w:rsidR="00F61977" w:rsidRPr="007958FC">
        <w:rPr>
          <w:rFonts w:cs="Times New Roman"/>
        </w:rPr>
        <w:t>.</w:t>
      </w:r>
      <w:r w:rsidR="00313C9A" w:rsidRPr="007958FC">
        <w:rPr>
          <w:rFonts w:cs="Times New Roman"/>
        </w:rPr>
        <w:t xml:space="preserve"> Materijalna prava planirana su sukladno važećim pravilnicima o radu</w:t>
      </w:r>
      <w:r w:rsidR="007958FC" w:rsidRPr="007958FC">
        <w:rPr>
          <w:rFonts w:cs="Times New Roman"/>
        </w:rPr>
        <w:t xml:space="preserve"> i </w:t>
      </w:r>
      <w:r w:rsidR="001A7645" w:rsidRPr="007958FC">
        <w:rPr>
          <w:rFonts w:cs="Times New Roman"/>
        </w:rPr>
        <w:t>kolektivnom ugovoru</w:t>
      </w:r>
      <w:r w:rsidR="00313C9A" w:rsidRPr="007958FC">
        <w:rPr>
          <w:rFonts w:cs="Times New Roman"/>
        </w:rPr>
        <w:t xml:space="preserve"> </w:t>
      </w:r>
      <w:r w:rsidR="007958FC" w:rsidRPr="007958FC">
        <w:rPr>
          <w:rFonts w:cs="Times New Roman"/>
        </w:rPr>
        <w:t>kojima</w:t>
      </w:r>
      <w:r w:rsidR="00313C9A" w:rsidRPr="007958FC">
        <w:rPr>
          <w:rFonts w:cs="Times New Roman"/>
        </w:rPr>
        <w:t xml:space="preserve"> su utvrđena ostala prava u visini propisanih porezno neoporezivih iznosa. </w:t>
      </w:r>
    </w:p>
    <w:p w14:paraId="4E768C48" w14:textId="7F0D16AD" w:rsidR="007C381C" w:rsidRPr="00850AFA" w:rsidRDefault="00313C9A">
      <w:pPr>
        <w:rPr>
          <w:rFonts w:cs="Times New Roman"/>
        </w:rPr>
      </w:pPr>
      <w:r w:rsidRPr="00235209">
        <w:rPr>
          <w:rFonts w:cs="Times New Roman"/>
        </w:rPr>
        <w:t xml:space="preserve">Materijalni rashodi (skupina 32) planirani su u iznosu od </w:t>
      </w:r>
      <w:r w:rsidR="000A620D" w:rsidRPr="00235209">
        <w:rPr>
          <w:rFonts w:cs="Times New Roman"/>
        </w:rPr>
        <w:t>3.086.955</w:t>
      </w:r>
      <w:r w:rsidRPr="00235209">
        <w:rPr>
          <w:rFonts w:cs="Times New Roman"/>
        </w:rPr>
        <w:t xml:space="preserve">,00 </w:t>
      </w:r>
      <w:r w:rsidR="00682EC1" w:rsidRPr="00235209">
        <w:rPr>
          <w:rFonts w:cs="Times New Roman"/>
        </w:rPr>
        <w:t>eura</w:t>
      </w:r>
      <w:r w:rsidRPr="00235209">
        <w:rPr>
          <w:rFonts w:cs="Times New Roman"/>
        </w:rPr>
        <w:t xml:space="preserve"> od čega se </w:t>
      </w:r>
      <w:r w:rsidR="00235209" w:rsidRPr="00235209">
        <w:rPr>
          <w:rFonts w:cs="Times New Roman"/>
        </w:rPr>
        <w:t>173.</w:t>
      </w:r>
      <w:r w:rsidR="00235209" w:rsidRPr="00F67F2B">
        <w:rPr>
          <w:rFonts w:cs="Times New Roman"/>
        </w:rPr>
        <w:t>760</w:t>
      </w:r>
      <w:r w:rsidR="00927278" w:rsidRPr="00F67F2B">
        <w:rPr>
          <w:rFonts w:cs="Times New Roman"/>
        </w:rPr>
        <w:t xml:space="preserve">,00 eura </w:t>
      </w:r>
      <w:r w:rsidRPr="00F67F2B">
        <w:rPr>
          <w:rFonts w:cs="Times New Roman"/>
        </w:rPr>
        <w:t>odnosi na proračunskog korisnika.</w:t>
      </w:r>
      <w:r w:rsidR="00235209" w:rsidRPr="00F67F2B">
        <w:rPr>
          <w:rFonts w:cs="Times New Roman"/>
        </w:rPr>
        <w:t xml:space="preserve"> </w:t>
      </w:r>
      <w:r w:rsidRPr="00F67F2B">
        <w:rPr>
          <w:rFonts w:cs="Times New Roman"/>
        </w:rPr>
        <w:t xml:space="preserve">U strukturi materijalnih rashoda, najznačajniji udio rashoda odnosi se na usluge </w:t>
      </w:r>
      <w:r w:rsidR="004B700F" w:rsidRPr="00F67F2B">
        <w:rPr>
          <w:rFonts w:cs="Times New Roman"/>
        </w:rPr>
        <w:t>(</w:t>
      </w:r>
      <w:r w:rsidRPr="00F67F2B">
        <w:rPr>
          <w:rFonts w:cs="Times New Roman"/>
        </w:rPr>
        <w:t>komunalne usluge, usluge tekućeg i investicijskog održavanja opreme, objekata i komunalne infrastrukture, intelektualne i osobne usluge i dr</w:t>
      </w:r>
      <w:r w:rsidR="0032365F" w:rsidRPr="00F67F2B">
        <w:rPr>
          <w:rFonts w:cs="Times New Roman"/>
        </w:rPr>
        <w:t>.)</w:t>
      </w:r>
      <w:r w:rsidRPr="00F67F2B">
        <w:rPr>
          <w:rFonts w:cs="Times New Roman"/>
        </w:rPr>
        <w:t xml:space="preserve"> Ostali materijalni rashodi odnose se na naknade troškova zaposlenima (službena putovanja, naknada za prijevoz, stručno usavršavanje), rashode za materijal i energiju, naknade za rad predstavničkih i izvršnih tijela, premije osiguranja, pristojbe i naknade, organizacije manifestacija </w:t>
      </w:r>
      <w:r w:rsidRPr="00850AFA">
        <w:rPr>
          <w:rFonts w:cs="Times New Roman"/>
        </w:rPr>
        <w:t xml:space="preserve">i sl. </w:t>
      </w:r>
    </w:p>
    <w:p w14:paraId="4E768C49" w14:textId="14C36C85" w:rsidR="007C381C" w:rsidRPr="00850AFA" w:rsidRDefault="00313C9A">
      <w:pPr>
        <w:rPr>
          <w:rFonts w:cs="Times New Roman"/>
        </w:rPr>
      </w:pPr>
      <w:r w:rsidRPr="00850AFA">
        <w:rPr>
          <w:rFonts w:cs="Times New Roman"/>
        </w:rPr>
        <w:t>Financijski rashodi (skupina 34) koji uključuju rashode za kamate te usluge banaka i platnog prometa planiraju se u iznosu 9.9</w:t>
      </w:r>
      <w:r w:rsidR="00850AFA" w:rsidRPr="00850AFA">
        <w:rPr>
          <w:rFonts w:cs="Times New Roman"/>
        </w:rPr>
        <w:t>60</w:t>
      </w:r>
      <w:r w:rsidRPr="00850AFA">
        <w:rPr>
          <w:rFonts w:cs="Times New Roman"/>
        </w:rPr>
        <w:t xml:space="preserve">,00 </w:t>
      </w:r>
      <w:r w:rsidR="00261ACC" w:rsidRPr="00850AFA">
        <w:rPr>
          <w:rFonts w:cs="Times New Roman"/>
        </w:rPr>
        <w:t>eura</w:t>
      </w:r>
      <w:r w:rsidRPr="00850AFA">
        <w:rPr>
          <w:rFonts w:cs="Times New Roman"/>
        </w:rPr>
        <w:t>.</w:t>
      </w:r>
    </w:p>
    <w:p w14:paraId="4E768C4A" w14:textId="77777777" w:rsidR="007C381C" w:rsidRPr="009B3D40" w:rsidRDefault="00313C9A">
      <w:pPr>
        <w:rPr>
          <w:rFonts w:cs="Times New Roman"/>
        </w:rPr>
      </w:pPr>
      <w:r w:rsidRPr="00850AFA">
        <w:rPr>
          <w:rFonts w:cs="Times New Roman"/>
        </w:rPr>
        <w:t xml:space="preserve">Rashodi za subvencije (skupina 35) planirani su u iznosu od 26.545,00 EUR a odnose se na </w:t>
      </w:r>
      <w:r w:rsidRPr="00850AFA">
        <w:t xml:space="preserve">sredstva za potpore malom i srednjem poduzetništvu temeljem </w:t>
      </w:r>
      <w:r w:rsidRPr="00850AFA">
        <w:rPr>
          <w:rFonts w:eastAsia="Calibri"/>
          <w:lang w:eastAsia="en-US"/>
        </w:rPr>
        <w:t xml:space="preserve">Programa poticanja razvoja </w:t>
      </w:r>
      <w:r w:rsidRPr="009B3D40">
        <w:rPr>
          <w:rFonts w:eastAsia="Calibri"/>
          <w:lang w:eastAsia="en-US"/>
        </w:rPr>
        <w:t>poduzetništva</w:t>
      </w:r>
      <w:r w:rsidRPr="009B3D40">
        <w:rPr>
          <w:rFonts w:cs="Times New Roman"/>
        </w:rPr>
        <w:t xml:space="preserve">. </w:t>
      </w:r>
    </w:p>
    <w:p w14:paraId="4E768C4B" w14:textId="7B7ED88D" w:rsidR="007C381C" w:rsidRPr="0060481B" w:rsidRDefault="00313C9A">
      <w:pPr>
        <w:rPr>
          <w:rFonts w:cs="Times New Roman"/>
        </w:rPr>
      </w:pPr>
      <w:r w:rsidRPr="009B3D40">
        <w:rPr>
          <w:rFonts w:cs="Times New Roman"/>
        </w:rPr>
        <w:t xml:space="preserve">Pomoći dane u inozemstvo i unutar općeg proračuna (skupina 36) planirane su u iznosu </w:t>
      </w:r>
      <w:r w:rsidR="00850AFA" w:rsidRPr="009B3D40">
        <w:rPr>
          <w:rFonts w:cs="Times New Roman"/>
        </w:rPr>
        <w:t>673.637</w:t>
      </w:r>
      <w:r w:rsidRPr="009B3D40">
        <w:rPr>
          <w:rFonts w:cs="Times New Roman"/>
        </w:rPr>
        <w:t xml:space="preserve">,00 </w:t>
      </w:r>
      <w:r w:rsidR="003E600E" w:rsidRPr="009B3D40">
        <w:rPr>
          <w:rFonts w:cs="Times New Roman"/>
        </w:rPr>
        <w:t>eura</w:t>
      </w:r>
      <w:r w:rsidRPr="009B3D40">
        <w:rPr>
          <w:rFonts w:cs="Times New Roman"/>
        </w:rPr>
        <w:t xml:space="preserve"> a odnose se na tekuće i kapitalne pomoći drugim proračunima. Planirani rashodi odnose se na (su)financiranje provedbe aktivnosti koje provode subjekti unutar općeg proračuna, a najznačajniji iznos sredstava predviđen je za Javnu vatrogasnu postrojbu za provedbu redovnih aktivnosti, za Osnovnu školu Vladimira Nazora u Vrsaru za financiranje </w:t>
      </w:r>
      <w:r w:rsidRPr="009B3D40">
        <w:rPr>
          <w:rFonts w:cs="Times New Roman"/>
        </w:rPr>
        <w:lastRenderedPageBreak/>
        <w:t>produženog boravka i nabavu opreme, za Umjetničku školu Poreč za rad područnog odjela u Vrsaru, za Sveučilište Jurja Dobrile u Puli za provedbu arheoloških istraživanja</w:t>
      </w:r>
      <w:r w:rsidR="006340BD" w:rsidRPr="009B3D40">
        <w:rPr>
          <w:rFonts w:cs="Times New Roman"/>
        </w:rPr>
        <w:t>, Pučko otvoreno učilište Poreč za sufinanciranje Međunarodne studentske kiparske škole Montraker</w:t>
      </w:r>
      <w:r w:rsidR="009B3D40" w:rsidRPr="009B3D40">
        <w:rPr>
          <w:rFonts w:cs="Times New Roman"/>
        </w:rPr>
        <w:t xml:space="preserve">, te iznos od 227.000,00 eura za </w:t>
      </w:r>
      <w:r w:rsidR="003F01F9" w:rsidRPr="009B3D40">
        <w:rPr>
          <w:rFonts w:cs="Times New Roman"/>
        </w:rPr>
        <w:t xml:space="preserve">Hrvatske ceste </w:t>
      </w:r>
      <w:r w:rsidR="00212DA7" w:rsidRPr="009B3D40">
        <w:rPr>
          <w:rFonts w:cs="Times New Roman"/>
        </w:rPr>
        <w:t>za</w:t>
      </w:r>
      <w:r w:rsidR="00E257E3" w:rsidRPr="009B3D40">
        <w:rPr>
          <w:rFonts w:cs="Times New Roman"/>
        </w:rPr>
        <w:t xml:space="preserve"> izgradnju javne rasvjete </w:t>
      </w:r>
      <w:r w:rsidR="00635F30" w:rsidRPr="009B3D40">
        <w:rPr>
          <w:rFonts w:cs="Times New Roman"/>
        </w:rPr>
        <w:t xml:space="preserve">u sklopu </w:t>
      </w:r>
      <w:r w:rsidR="00147970" w:rsidRPr="009B3D40">
        <w:rPr>
          <w:rFonts w:cs="Times New Roman"/>
        </w:rPr>
        <w:t>radova</w:t>
      </w:r>
      <w:r w:rsidR="00BF630A" w:rsidRPr="009B3D40">
        <w:rPr>
          <w:rFonts w:cs="Times New Roman"/>
        </w:rPr>
        <w:t xml:space="preserve"> </w:t>
      </w:r>
      <w:r w:rsidR="009040FB" w:rsidRPr="009B3D40">
        <w:rPr>
          <w:rFonts w:cs="Times New Roman"/>
        </w:rPr>
        <w:t>rekonstrukcije</w:t>
      </w:r>
      <w:r w:rsidR="00DA320E" w:rsidRPr="009B3D40">
        <w:rPr>
          <w:rFonts w:cs="Times New Roman"/>
        </w:rPr>
        <w:t xml:space="preserve"> </w:t>
      </w:r>
      <w:r w:rsidR="00A64A8F" w:rsidRPr="009B3D40">
        <w:rPr>
          <w:rFonts w:cs="Times New Roman"/>
        </w:rPr>
        <w:t xml:space="preserve">ceste </w:t>
      </w:r>
      <w:r w:rsidR="00A64A8F" w:rsidRPr="0060481B">
        <w:rPr>
          <w:rFonts w:cs="Times New Roman"/>
        </w:rPr>
        <w:t>D</w:t>
      </w:r>
      <w:r w:rsidR="00147970" w:rsidRPr="0060481B">
        <w:rPr>
          <w:rFonts w:cs="Times New Roman"/>
        </w:rPr>
        <w:t>C</w:t>
      </w:r>
      <w:r w:rsidR="00A64A8F" w:rsidRPr="0060481B">
        <w:rPr>
          <w:rFonts w:cs="Times New Roman"/>
        </w:rPr>
        <w:t>75</w:t>
      </w:r>
      <w:r w:rsidR="00635F30" w:rsidRPr="0060481B">
        <w:rPr>
          <w:rFonts w:cs="Times New Roman"/>
        </w:rPr>
        <w:t>.</w:t>
      </w:r>
    </w:p>
    <w:p w14:paraId="4E768C4C" w14:textId="664B8E93" w:rsidR="007C381C" w:rsidRPr="007F47A4" w:rsidRDefault="00313C9A">
      <w:pPr>
        <w:rPr>
          <w:rFonts w:cs="Times New Roman"/>
        </w:rPr>
      </w:pPr>
      <w:r w:rsidRPr="0060481B">
        <w:rPr>
          <w:rFonts w:cs="Times New Roman"/>
        </w:rPr>
        <w:t xml:space="preserve">Naknade građanima i kućanstvima (skupina 37) planiraju se u visini </w:t>
      </w:r>
      <w:r w:rsidR="0060481B" w:rsidRPr="0060481B">
        <w:rPr>
          <w:rFonts w:cs="Times New Roman"/>
        </w:rPr>
        <w:t>427.090</w:t>
      </w:r>
      <w:r w:rsidR="00287250" w:rsidRPr="0060481B">
        <w:rPr>
          <w:rFonts w:cs="Times New Roman"/>
        </w:rPr>
        <w:t>,00 eura</w:t>
      </w:r>
      <w:r w:rsidRPr="0060481B">
        <w:rPr>
          <w:rFonts w:cs="Times New Roman"/>
        </w:rPr>
        <w:t xml:space="preserve">, a odnose se na </w:t>
      </w:r>
      <w:r w:rsidR="0059442A">
        <w:rPr>
          <w:rFonts w:cs="Times New Roman"/>
        </w:rPr>
        <w:t>sufinanciranje smještaja u Vrtiću, naknade za novor</w:t>
      </w:r>
      <w:r w:rsidR="00E45F8E">
        <w:rPr>
          <w:rFonts w:cs="Times New Roman"/>
        </w:rPr>
        <w:t xml:space="preserve">ođenčad, </w:t>
      </w:r>
      <w:r w:rsidRPr="0060481B">
        <w:rPr>
          <w:rFonts w:cs="Times New Roman"/>
        </w:rPr>
        <w:t xml:space="preserve">stipendije učenicima i studentima, </w:t>
      </w:r>
      <w:r w:rsidR="00E45F8E">
        <w:rPr>
          <w:rFonts w:cs="Times New Roman"/>
        </w:rPr>
        <w:t xml:space="preserve">sufinanciranje prijevoza učenicima, </w:t>
      </w:r>
      <w:r w:rsidRPr="0060481B">
        <w:rPr>
          <w:rFonts w:cs="Times New Roman"/>
        </w:rPr>
        <w:t xml:space="preserve">pomoći umirovljenicima, sufinanciranje smještaja u domovina i </w:t>
      </w:r>
      <w:r w:rsidRPr="007F47A4">
        <w:rPr>
          <w:rFonts w:cs="Times New Roman"/>
        </w:rPr>
        <w:t>druge naknade prema odredbama Odluke o socijalnoj skrbi.</w:t>
      </w:r>
    </w:p>
    <w:p w14:paraId="4E768C4D" w14:textId="6A764378" w:rsidR="007C381C" w:rsidRPr="00740F40" w:rsidRDefault="00313C9A">
      <w:r w:rsidRPr="007F47A4">
        <w:rPr>
          <w:rFonts w:cs="Times New Roman"/>
        </w:rPr>
        <w:t>Ostali rashodi (</w:t>
      </w:r>
      <w:r w:rsidRPr="007F47A4">
        <w:rPr>
          <w:rFonts w:cs="Times New Roman"/>
          <w:bCs/>
        </w:rPr>
        <w:t>skupina 38)</w:t>
      </w:r>
      <w:r w:rsidRPr="007F47A4">
        <w:rPr>
          <w:rFonts w:cs="Times New Roman"/>
          <w:b/>
        </w:rPr>
        <w:t xml:space="preserve"> </w:t>
      </w:r>
      <w:r w:rsidRPr="007F47A4">
        <w:rPr>
          <w:rFonts w:cs="Times New Roman"/>
        </w:rPr>
        <w:t xml:space="preserve">planiraju se u iznosu od </w:t>
      </w:r>
      <w:r w:rsidR="0060481B" w:rsidRPr="007F47A4">
        <w:rPr>
          <w:rFonts w:cs="Times New Roman"/>
        </w:rPr>
        <w:t>430.958</w:t>
      </w:r>
      <w:r w:rsidR="0033335C" w:rsidRPr="007F47A4">
        <w:rPr>
          <w:rFonts w:cs="Times New Roman"/>
        </w:rPr>
        <w:t>,00 eura</w:t>
      </w:r>
      <w:r w:rsidRPr="007F47A4">
        <w:rPr>
          <w:rFonts w:cs="Times New Roman"/>
        </w:rPr>
        <w:t xml:space="preserve">. U strukturi ostalih rashoda najznačajnije su tekuće donacije koje su planirane u iznosu od </w:t>
      </w:r>
      <w:r w:rsidR="000E157F" w:rsidRPr="007F47A4">
        <w:rPr>
          <w:rFonts w:cs="Times New Roman"/>
        </w:rPr>
        <w:t>368.133</w:t>
      </w:r>
      <w:r w:rsidR="00E772AA" w:rsidRPr="007F47A4">
        <w:rPr>
          <w:rFonts w:cs="Times New Roman"/>
        </w:rPr>
        <w:t>,00 eura</w:t>
      </w:r>
      <w:r w:rsidRPr="007F47A4">
        <w:rPr>
          <w:rFonts w:cs="Times New Roman"/>
        </w:rPr>
        <w:t xml:space="preserve"> a odnose se na provođenje aktivnosti zaštite i spašavanja, financiranje rada političkih stranaka koje su zastupljene u Općinskom vijeća Općine Vrsar - Orsera, donacije subjektima iz područja gospodarske djelatnosti, kulture, sporta i rekreacije, civilnog društva te zaštite očuvanja i unapređenja zdravlja. Kapitalne donacije planirane su u iznosu od 26.5</w:t>
      </w:r>
      <w:r w:rsidR="00DA6ABD" w:rsidRPr="007F47A4">
        <w:rPr>
          <w:rFonts w:cs="Times New Roman"/>
        </w:rPr>
        <w:t>00</w:t>
      </w:r>
      <w:r w:rsidRPr="007F47A4">
        <w:rPr>
          <w:rFonts w:cs="Times New Roman"/>
        </w:rPr>
        <w:t xml:space="preserve">,00 </w:t>
      </w:r>
      <w:r w:rsidR="00C66E29" w:rsidRPr="007F47A4">
        <w:rPr>
          <w:rFonts w:cs="Times New Roman"/>
        </w:rPr>
        <w:t>eura</w:t>
      </w:r>
      <w:r w:rsidRPr="007F47A4">
        <w:rPr>
          <w:rFonts w:cs="Times New Roman"/>
        </w:rPr>
        <w:t xml:space="preserve"> a odnose se na  </w:t>
      </w:r>
      <w:r w:rsidRPr="007F47A4">
        <w:t xml:space="preserve">sufinanciranje obnova pročelja zgrada u naselju Vrsar. Preostali iznos planiranih sredstava </w:t>
      </w:r>
      <w:r w:rsidRPr="00740F40">
        <w:t>odnosi se na sredstva za</w:t>
      </w:r>
      <w:r w:rsidR="00174157" w:rsidRPr="00740F40">
        <w:t xml:space="preserve"> </w:t>
      </w:r>
      <w:r w:rsidRPr="00740F40">
        <w:t>izvanredne rashode, kazne, penale i naknade šteta</w:t>
      </w:r>
      <w:r w:rsidR="007F47A4" w:rsidRPr="00740F40">
        <w:t xml:space="preserve"> te kapitalne pomoći</w:t>
      </w:r>
      <w:r w:rsidRPr="00740F40">
        <w:t>.</w:t>
      </w:r>
    </w:p>
    <w:p w14:paraId="4E768C4E" w14:textId="6722E19C" w:rsidR="007C381C" w:rsidRPr="00AE3521" w:rsidRDefault="00313C9A">
      <w:pPr>
        <w:rPr>
          <w:rFonts w:cs="Times New Roman"/>
          <w:bCs/>
        </w:rPr>
      </w:pPr>
      <w:r w:rsidRPr="00740F40">
        <w:rPr>
          <w:rFonts w:cs="Times New Roman"/>
        </w:rPr>
        <w:t>Rashodi</w:t>
      </w:r>
      <w:r w:rsidRPr="00740F40">
        <w:rPr>
          <w:rFonts w:cs="Times New Roman"/>
          <w:bCs/>
        </w:rPr>
        <w:t xml:space="preserve"> za nabavu nefinancijske imovine (skupina 41 i 42) planirani su za rashode za nabavu </w:t>
      </w:r>
      <w:r w:rsidRPr="00740F40">
        <w:rPr>
          <w:rFonts w:cs="Times New Roman"/>
          <w:bCs/>
          <w:iCs/>
        </w:rPr>
        <w:t>neproizvedene dugotrajne imovine</w:t>
      </w:r>
      <w:r w:rsidRPr="00740F40">
        <w:rPr>
          <w:rFonts w:cs="Times New Roman"/>
          <w:bCs/>
        </w:rPr>
        <w:t xml:space="preserve"> u iznosu od  </w:t>
      </w:r>
      <w:r w:rsidR="007F47A4" w:rsidRPr="00740F40">
        <w:rPr>
          <w:rFonts w:cs="Times New Roman"/>
          <w:bCs/>
        </w:rPr>
        <w:t>413.990</w:t>
      </w:r>
      <w:r w:rsidR="00C35B7F" w:rsidRPr="00740F40">
        <w:rPr>
          <w:rFonts w:cs="Times New Roman"/>
          <w:bCs/>
        </w:rPr>
        <w:t>,00 eura</w:t>
      </w:r>
      <w:r w:rsidRPr="00740F40">
        <w:rPr>
          <w:rFonts w:cs="Times New Roman"/>
          <w:bCs/>
        </w:rPr>
        <w:t xml:space="preserve"> a odnose se na kupnju zemljišta</w:t>
      </w:r>
      <w:r w:rsidR="007F0302">
        <w:rPr>
          <w:rFonts w:cs="Times New Roman"/>
          <w:bCs/>
        </w:rPr>
        <w:t xml:space="preserve">, </w:t>
      </w:r>
      <w:r w:rsidR="007F47A4" w:rsidRPr="00740F40">
        <w:rPr>
          <w:rFonts w:cs="Times New Roman"/>
          <w:bCs/>
        </w:rPr>
        <w:t xml:space="preserve">na </w:t>
      </w:r>
      <w:r w:rsidRPr="00740F40">
        <w:rPr>
          <w:rFonts w:cs="Times New Roman"/>
          <w:bCs/>
        </w:rPr>
        <w:t>rashod</w:t>
      </w:r>
      <w:r w:rsidR="00667648">
        <w:rPr>
          <w:rFonts w:cs="Times New Roman"/>
          <w:bCs/>
        </w:rPr>
        <w:t>e</w:t>
      </w:r>
      <w:r w:rsidRPr="00740F40">
        <w:rPr>
          <w:rFonts w:cs="Times New Roman"/>
          <w:bCs/>
        </w:rPr>
        <w:t xml:space="preserve"> za nabavu proizvedene dugotrajne imovine u iznosu od </w:t>
      </w:r>
      <w:r w:rsidR="005B3586" w:rsidRPr="00740F40">
        <w:rPr>
          <w:rFonts w:cs="Times New Roman"/>
          <w:bCs/>
        </w:rPr>
        <w:t>2.053.630</w:t>
      </w:r>
      <w:r w:rsidR="000D1272" w:rsidRPr="00740F40">
        <w:rPr>
          <w:rFonts w:cs="Times New Roman"/>
          <w:bCs/>
        </w:rPr>
        <w:t>,00 eura</w:t>
      </w:r>
      <w:r w:rsidR="005B3586" w:rsidRPr="00740F40">
        <w:rPr>
          <w:rFonts w:cs="Times New Roman"/>
          <w:bCs/>
        </w:rPr>
        <w:t xml:space="preserve"> i na rashode za dodatna ulaganja na nefinancijskoj imovini u iznosu od 96.590,00 eura a</w:t>
      </w:r>
      <w:r w:rsidRPr="00740F40">
        <w:rPr>
          <w:rFonts w:cs="Times New Roman"/>
          <w:bCs/>
        </w:rPr>
        <w:t xml:space="preserve"> koji se planiraju u svrhu stvaranja uvjeta za realizaciju projekata, reguliranja imovinsko pravnih odnosa, pripreme projektne dokumentacije za izradu dokumentacije prostornog uređenja, radove na građevinskim objektima u okviru planiranih projekata te nabavu postrojenja i opreme za potrebe obavljanja redovnih poslova upravnog tijela i korisnika kao i za opremanje javnih </w:t>
      </w:r>
      <w:r w:rsidRPr="00AE3521">
        <w:rPr>
          <w:rFonts w:cs="Times New Roman"/>
          <w:bCs/>
        </w:rPr>
        <w:t>površina.</w:t>
      </w:r>
    </w:p>
    <w:p w14:paraId="4E768C50" w14:textId="71259112" w:rsidR="007C381C" w:rsidRPr="00AE3521" w:rsidRDefault="00313C9A">
      <w:pPr>
        <w:rPr>
          <w:rFonts w:cs="Times New Roman"/>
        </w:rPr>
      </w:pPr>
      <w:r w:rsidRPr="00AE3521">
        <w:rPr>
          <w:rFonts w:cs="Times New Roman"/>
        </w:rPr>
        <w:t>Izdaci</w:t>
      </w:r>
      <w:r w:rsidRPr="00AE3521">
        <w:rPr>
          <w:rFonts w:cs="Times New Roman"/>
          <w:iCs/>
        </w:rPr>
        <w:t xml:space="preserve"> za financijsku imovinu i otplatu zajmova (skupina 5</w:t>
      </w:r>
      <w:r w:rsidR="00A71977" w:rsidRPr="00AE3521">
        <w:rPr>
          <w:rFonts w:cs="Times New Roman"/>
          <w:iCs/>
        </w:rPr>
        <w:t>3</w:t>
      </w:r>
      <w:r w:rsidRPr="00AE3521">
        <w:rPr>
          <w:rFonts w:cs="Times New Roman"/>
          <w:iCs/>
        </w:rPr>
        <w:t>)</w:t>
      </w:r>
      <w:r w:rsidRPr="00AE3521">
        <w:rPr>
          <w:rFonts w:cs="Times New Roman"/>
          <w:b/>
          <w:iCs/>
        </w:rPr>
        <w:t xml:space="preserve"> </w:t>
      </w:r>
      <w:r w:rsidRPr="00AE3521">
        <w:rPr>
          <w:rFonts w:cs="Times New Roman"/>
          <w:bCs/>
          <w:iCs/>
        </w:rPr>
        <w:t>planirani su</w:t>
      </w:r>
      <w:r w:rsidRPr="00AE3521">
        <w:rPr>
          <w:rFonts w:cs="Times New Roman"/>
          <w:b/>
          <w:iCs/>
        </w:rPr>
        <w:t xml:space="preserve"> </w:t>
      </w:r>
      <w:r w:rsidRPr="00AE3521">
        <w:rPr>
          <w:rFonts w:cs="Times New Roman"/>
          <w:iCs/>
        </w:rPr>
        <w:t xml:space="preserve">u iznosu od </w:t>
      </w:r>
      <w:r w:rsidR="007F0302" w:rsidRPr="00AE3521">
        <w:rPr>
          <w:rFonts w:cs="Times New Roman"/>
          <w:iCs/>
        </w:rPr>
        <w:t>11.730</w:t>
      </w:r>
      <w:r w:rsidR="00A71977" w:rsidRPr="00AE3521">
        <w:rPr>
          <w:rFonts w:cs="Times New Roman"/>
          <w:iCs/>
        </w:rPr>
        <w:t>,00 eura</w:t>
      </w:r>
      <w:r w:rsidRPr="00AE3521">
        <w:rPr>
          <w:rFonts w:cs="Times New Roman"/>
          <w:iCs/>
        </w:rPr>
        <w:t xml:space="preserve"> a odnose se na sredstva povećanja udjela u glavnici trgovačkog društva za zbrinjavanje otpada</w:t>
      </w:r>
      <w:r w:rsidR="00AE3521" w:rsidRPr="00AE3521">
        <w:rPr>
          <w:rFonts w:cs="Times New Roman"/>
          <w:iCs/>
        </w:rPr>
        <w:t xml:space="preserve"> i </w:t>
      </w:r>
      <w:r w:rsidR="007F6F1E" w:rsidRPr="00AE3521">
        <w:rPr>
          <w:rFonts w:cs="Times New Roman"/>
          <w:iCs/>
        </w:rPr>
        <w:t>uplatu temeljnog kapita</w:t>
      </w:r>
      <w:r w:rsidR="00E62176" w:rsidRPr="00AE3521">
        <w:rPr>
          <w:rFonts w:cs="Times New Roman"/>
          <w:iCs/>
        </w:rPr>
        <w:t>la</w:t>
      </w:r>
      <w:r w:rsidR="00AE3521" w:rsidRPr="00AE3521">
        <w:rPr>
          <w:rFonts w:cs="Times New Roman"/>
          <w:iCs/>
        </w:rPr>
        <w:t>.</w:t>
      </w:r>
      <w:r w:rsidRPr="00AE3521">
        <w:rPr>
          <w:rFonts w:cs="Times New Roman"/>
          <w:iCs/>
        </w:rPr>
        <w:t xml:space="preserve"> </w:t>
      </w:r>
    </w:p>
    <w:p w14:paraId="4E768C51" w14:textId="77777777" w:rsidR="007C381C" w:rsidRPr="00FC4AF9" w:rsidRDefault="00313C9A">
      <w:pPr>
        <w:pStyle w:val="Naslov2"/>
      </w:pPr>
      <w:bookmarkStart w:id="11" w:name="_Toc120719408"/>
      <w:bookmarkStart w:id="12" w:name="_Toc121126170"/>
      <w:r w:rsidRPr="00FC4AF9">
        <w:t>Preneseni višak/manjak</w:t>
      </w:r>
      <w:bookmarkEnd w:id="11"/>
      <w:bookmarkEnd w:id="12"/>
    </w:p>
    <w:p w14:paraId="4E768C52" w14:textId="20C8C26C" w:rsidR="007C381C" w:rsidRPr="00C265A9" w:rsidRDefault="00313C9A">
      <w:pPr>
        <w:rPr>
          <w:rFonts w:cs="Times New Roman"/>
          <w:bCs/>
          <w:i/>
          <w:color w:val="FF0000"/>
        </w:rPr>
      </w:pPr>
      <w:r w:rsidRPr="00FC4AF9">
        <w:rPr>
          <w:rFonts w:cs="Times New Roman"/>
        </w:rPr>
        <w:t xml:space="preserve">Planirani preneseni višak proračuna </w:t>
      </w:r>
      <w:r w:rsidR="00892AA7" w:rsidRPr="00FC4AF9">
        <w:rPr>
          <w:rFonts w:cs="Times New Roman"/>
        </w:rPr>
        <w:t xml:space="preserve">planira se </w:t>
      </w:r>
      <w:r w:rsidRPr="00FC4AF9">
        <w:rPr>
          <w:rFonts w:cs="Times New Roman"/>
        </w:rPr>
        <w:t xml:space="preserve">u </w:t>
      </w:r>
      <w:r w:rsidRPr="00C826A5">
        <w:rPr>
          <w:rFonts w:cs="Times New Roman"/>
        </w:rPr>
        <w:t xml:space="preserve">visini od </w:t>
      </w:r>
      <w:r w:rsidR="00663154" w:rsidRPr="00C826A5">
        <w:rPr>
          <w:rFonts w:cs="Times New Roman"/>
        </w:rPr>
        <w:t>1.</w:t>
      </w:r>
      <w:r w:rsidR="00B14946" w:rsidRPr="00C826A5">
        <w:rPr>
          <w:rFonts w:cs="Times New Roman"/>
        </w:rPr>
        <w:t>817.720</w:t>
      </w:r>
      <w:r w:rsidR="00663154" w:rsidRPr="00C826A5">
        <w:rPr>
          <w:rFonts w:cs="Times New Roman"/>
        </w:rPr>
        <w:t>,00 eura</w:t>
      </w:r>
      <w:r w:rsidR="00E82D67" w:rsidRPr="00C826A5">
        <w:rPr>
          <w:rFonts w:cs="Times New Roman"/>
        </w:rPr>
        <w:t xml:space="preserve"> </w:t>
      </w:r>
      <w:r w:rsidR="00E82D67" w:rsidRPr="00FC4AF9">
        <w:rPr>
          <w:rFonts w:cs="Times New Roman"/>
        </w:rPr>
        <w:t>koji se odnosi na prenesena sredstava iz prethodnih godina i procjenu ukupnog viška</w:t>
      </w:r>
      <w:r w:rsidR="00247324" w:rsidRPr="00FC4AF9">
        <w:rPr>
          <w:rFonts w:cs="Times New Roman"/>
        </w:rPr>
        <w:t>/manjka</w:t>
      </w:r>
      <w:r w:rsidR="00DD51E2" w:rsidRPr="00FC4AF9">
        <w:rPr>
          <w:rFonts w:cs="Times New Roman"/>
        </w:rPr>
        <w:t xml:space="preserve"> zaključno do kraja </w:t>
      </w:r>
      <w:r w:rsidR="00247324" w:rsidRPr="00FC4AF9">
        <w:rPr>
          <w:rFonts w:cs="Times New Roman"/>
        </w:rPr>
        <w:t>202</w:t>
      </w:r>
      <w:r w:rsidR="00C265A9">
        <w:rPr>
          <w:rFonts w:cs="Times New Roman"/>
        </w:rPr>
        <w:t>4</w:t>
      </w:r>
      <w:r w:rsidR="00247324" w:rsidRPr="00FC4AF9">
        <w:rPr>
          <w:rFonts w:cs="Times New Roman"/>
        </w:rPr>
        <w:t>. godine</w:t>
      </w:r>
      <w:r w:rsidR="00B14946">
        <w:rPr>
          <w:rFonts w:cs="Times New Roman"/>
        </w:rPr>
        <w:t xml:space="preserve">. </w:t>
      </w:r>
    </w:p>
    <w:p w14:paraId="4E768C53" w14:textId="77777777" w:rsidR="007C381C" w:rsidRPr="00F71F00" w:rsidRDefault="00313C9A">
      <w:pPr>
        <w:pStyle w:val="Naslov2"/>
      </w:pPr>
      <w:bookmarkStart w:id="13" w:name="_Toc121126171"/>
      <w:r w:rsidRPr="00F71F00">
        <w:t>Funkcijska klasifikacija</w:t>
      </w:r>
      <w:bookmarkEnd w:id="13"/>
    </w:p>
    <w:p w14:paraId="4E768C54" w14:textId="77777777" w:rsidR="007C381C" w:rsidRPr="00F71F00" w:rsidRDefault="00313C9A">
      <w:r w:rsidRPr="00F71F00">
        <w:rPr>
          <w:rFonts w:cs="Times New Roman"/>
        </w:rPr>
        <w:t>Funkcijska</w:t>
      </w:r>
      <w:r w:rsidRPr="00F71F00">
        <w:t xml:space="preserve"> klasifikacija razvrstava rashode prema njihovoj namjeni, organizirane i razvrstane prema ulaganjima sredstava u sljedeće djelatnosti: opće javne usluge, obrana, javni red i sigurnost, ekonomske poslove, zaštitu okoliša, unapređenje stanovanja i zajednice, zdravstvo, rekreaciju, kulturnu i religiju, obrazovanje i socijalnu zaštitu</w:t>
      </w:r>
    </w:p>
    <w:p w14:paraId="4E768C55" w14:textId="132500F2" w:rsidR="007C381C" w:rsidRPr="00F71F00" w:rsidRDefault="00313C9A">
      <w:r w:rsidRPr="00F71F00">
        <w:t>U nastavku se daje pregled planiranih rashoda proračuna prema funkcijskoj klasifikaciji u 202</w:t>
      </w:r>
      <w:r w:rsidR="00C265A9">
        <w:t>5</w:t>
      </w:r>
      <w:r w:rsidRPr="00F71F00">
        <w:t xml:space="preserve">. godini, te usporedba sa </w:t>
      </w:r>
      <w:r w:rsidR="00322B8B" w:rsidRPr="00F71F00">
        <w:t xml:space="preserve">tekućim </w:t>
      </w:r>
      <w:r w:rsidRPr="00F71F00">
        <w:t>planom za 202</w:t>
      </w:r>
      <w:r w:rsidR="00C265A9">
        <w:t>4</w:t>
      </w:r>
      <w:r w:rsidRPr="00F71F00">
        <w:t>. godinu.</w:t>
      </w:r>
    </w:p>
    <w:p w14:paraId="769B5A3C" w14:textId="1CBBFBA2" w:rsidR="009B18A4" w:rsidRDefault="00313C9A" w:rsidP="009B18A4">
      <w:pPr>
        <w:spacing w:before="240"/>
        <w:rPr>
          <w:rFonts w:asciiTheme="minorHAnsi" w:eastAsiaTheme="minorHAnsi" w:hAnsiTheme="minorHAnsi" w:cstheme="minorBidi"/>
          <w:b/>
          <w:bCs/>
          <w:sz w:val="22"/>
          <w:szCs w:val="22"/>
          <w:lang w:eastAsia="en-US"/>
        </w:rPr>
      </w:pPr>
      <w:r w:rsidRPr="00F71F00">
        <w:rPr>
          <w:rFonts w:cs="Times New Roman"/>
          <w:bCs/>
          <w:i/>
        </w:rPr>
        <w:t>Tablica 3.  Planirani rashodi prema funkcijskoj klasifikaciji</w:t>
      </w:r>
      <w:r w:rsidR="009B18A4">
        <w:rPr>
          <w:highlight w:val="lightGray"/>
        </w:rPr>
        <w:fldChar w:fldCharType="begin"/>
      </w:r>
      <w:r w:rsidR="009B18A4">
        <w:rPr>
          <w:highlight w:val="lightGray"/>
        </w:rPr>
        <w:instrText xml:space="preserve"> LINK Excel.Sheet.8 "E:\\Planiranje 2025-radno\\PLAN 2025-2027_priprema\\Ispis projekcije plana proračuna 2025-2027 - Radni dio_20241127-1215-LC-OBRADA.xls" "List3!R13C1:R47C8" \a \f 4 \h </w:instrText>
      </w:r>
      <w:r w:rsidR="009B18A4">
        <w:rPr>
          <w:highlight w:val="lightGray"/>
        </w:rPr>
        <w:fldChar w:fldCharType="separate"/>
      </w:r>
    </w:p>
    <w:tbl>
      <w:tblPr>
        <w:tblW w:w="9125" w:type="dxa"/>
        <w:jc w:val="center"/>
        <w:tblLook w:val="04A0" w:firstRow="1" w:lastRow="0" w:firstColumn="1" w:lastColumn="0" w:noHBand="0" w:noVBand="1"/>
      </w:tblPr>
      <w:tblGrid>
        <w:gridCol w:w="5245"/>
        <w:gridCol w:w="1420"/>
        <w:gridCol w:w="1420"/>
        <w:gridCol w:w="1040"/>
      </w:tblGrid>
      <w:tr w:rsidR="009B18A4" w:rsidRPr="009B18A4" w14:paraId="3940FB69" w14:textId="77777777" w:rsidTr="009B18A4">
        <w:trPr>
          <w:trHeight w:val="630"/>
          <w:jc w:val="center"/>
        </w:trPr>
        <w:tc>
          <w:tcPr>
            <w:tcW w:w="5245" w:type="dxa"/>
            <w:tcBorders>
              <w:top w:val="single" w:sz="4" w:space="0" w:color="auto"/>
              <w:left w:val="nil"/>
              <w:bottom w:val="single" w:sz="4" w:space="0" w:color="auto"/>
              <w:right w:val="nil"/>
            </w:tcBorders>
            <w:shd w:val="clear" w:color="auto" w:fill="auto"/>
            <w:noWrap/>
            <w:vAlign w:val="center"/>
            <w:hideMark/>
          </w:tcPr>
          <w:p w14:paraId="3972D955" w14:textId="4AFD6869" w:rsidR="009B18A4" w:rsidRPr="009B18A4" w:rsidRDefault="009B18A4">
            <w:pPr>
              <w:jc w:val="center"/>
              <w:rPr>
                <w:rFonts w:eastAsia="Times New Roman" w:cs="Times New Roman"/>
                <w:b/>
                <w:bCs/>
                <w:kern w:val="0"/>
                <w:sz w:val="16"/>
                <w:szCs w:val="16"/>
                <w:lang w:eastAsia="hr-HR" w:bidi="ar-SA"/>
              </w:rPr>
            </w:pPr>
            <w:r w:rsidRPr="009B18A4">
              <w:rPr>
                <w:rFonts w:eastAsia="Times New Roman" w:cs="Times New Roman"/>
                <w:b/>
                <w:bCs/>
                <w:kern w:val="0"/>
                <w:sz w:val="16"/>
                <w:szCs w:val="16"/>
                <w:lang w:eastAsia="hr-HR" w:bidi="ar-SA"/>
              </w:rPr>
              <w:t>Razred i naziv funkcijske klasifikacije</w:t>
            </w:r>
          </w:p>
        </w:tc>
        <w:tc>
          <w:tcPr>
            <w:tcW w:w="1420" w:type="dxa"/>
            <w:tcBorders>
              <w:top w:val="single" w:sz="4" w:space="0" w:color="auto"/>
              <w:left w:val="nil"/>
              <w:bottom w:val="single" w:sz="4" w:space="0" w:color="auto"/>
              <w:right w:val="nil"/>
            </w:tcBorders>
            <w:shd w:val="clear" w:color="auto" w:fill="auto"/>
            <w:vAlign w:val="center"/>
            <w:hideMark/>
          </w:tcPr>
          <w:p w14:paraId="06085BE9" w14:textId="77777777" w:rsidR="009B18A4" w:rsidRPr="009B18A4" w:rsidRDefault="009B18A4" w:rsidP="009B18A4">
            <w:pPr>
              <w:widowControl/>
              <w:suppressAutoHyphens w:val="0"/>
              <w:spacing w:before="0" w:after="0"/>
              <w:ind w:firstLine="0"/>
              <w:jc w:val="center"/>
              <w:rPr>
                <w:rFonts w:eastAsia="Times New Roman" w:cs="Times New Roman"/>
                <w:b/>
                <w:bCs/>
                <w:kern w:val="0"/>
                <w:sz w:val="16"/>
                <w:szCs w:val="16"/>
                <w:lang w:eastAsia="hr-HR" w:bidi="ar-SA"/>
              </w:rPr>
            </w:pPr>
            <w:r w:rsidRPr="009B18A4">
              <w:rPr>
                <w:rFonts w:eastAsia="Times New Roman" w:cs="Times New Roman"/>
                <w:b/>
                <w:bCs/>
                <w:kern w:val="0"/>
                <w:sz w:val="16"/>
                <w:szCs w:val="16"/>
                <w:lang w:eastAsia="hr-HR" w:bidi="ar-SA"/>
              </w:rPr>
              <w:t>TEKUĆI PLAN 2024</w:t>
            </w:r>
          </w:p>
        </w:tc>
        <w:tc>
          <w:tcPr>
            <w:tcW w:w="1420" w:type="dxa"/>
            <w:tcBorders>
              <w:top w:val="single" w:sz="4" w:space="0" w:color="auto"/>
              <w:left w:val="nil"/>
              <w:bottom w:val="single" w:sz="4" w:space="0" w:color="auto"/>
              <w:right w:val="nil"/>
            </w:tcBorders>
            <w:shd w:val="clear" w:color="auto" w:fill="auto"/>
            <w:vAlign w:val="center"/>
            <w:hideMark/>
          </w:tcPr>
          <w:p w14:paraId="09BABECF" w14:textId="77777777" w:rsidR="009B18A4" w:rsidRPr="009B18A4" w:rsidRDefault="009B18A4" w:rsidP="009B18A4">
            <w:pPr>
              <w:widowControl/>
              <w:suppressAutoHyphens w:val="0"/>
              <w:spacing w:before="0" w:after="0"/>
              <w:ind w:firstLine="0"/>
              <w:jc w:val="center"/>
              <w:rPr>
                <w:rFonts w:eastAsia="Times New Roman" w:cs="Times New Roman"/>
                <w:b/>
                <w:bCs/>
                <w:kern w:val="0"/>
                <w:sz w:val="16"/>
                <w:szCs w:val="16"/>
                <w:lang w:eastAsia="hr-HR" w:bidi="ar-SA"/>
              </w:rPr>
            </w:pPr>
            <w:r w:rsidRPr="009B18A4">
              <w:rPr>
                <w:rFonts w:eastAsia="Times New Roman" w:cs="Times New Roman"/>
                <w:b/>
                <w:bCs/>
                <w:kern w:val="0"/>
                <w:sz w:val="16"/>
                <w:szCs w:val="16"/>
                <w:lang w:eastAsia="hr-HR" w:bidi="ar-SA"/>
              </w:rPr>
              <w:t>PLAN 2025</w:t>
            </w:r>
          </w:p>
        </w:tc>
        <w:tc>
          <w:tcPr>
            <w:tcW w:w="1040" w:type="dxa"/>
            <w:tcBorders>
              <w:top w:val="single" w:sz="4" w:space="0" w:color="auto"/>
              <w:left w:val="nil"/>
              <w:bottom w:val="single" w:sz="4" w:space="0" w:color="auto"/>
              <w:right w:val="nil"/>
            </w:tcBorders>
            <w:shd w:val="clear" w:color="auto" w:fill="auto"/>
            <w:vAlign w:val="center"/>
            <w:hideMark/>
          </w:tcPr>
          <w:p w14:paraId="5C36B169" w14:textId="77777777" w:rsidR="009B18A4" w:rsidRPr="009B18A4" w:rsidRDefault="009B18A4" w:rsidP="009B18A4">
            <w:pPr>
              <w:widowControl/>
              <w:suppressAutoHyphens w:val="0"/>
              <w:spacing w:before="0" w:after="0"/>
              <w:ind w:firstLine="0"/>
              <w:jc w:val="center"/>
              <w:rPr>
                <w:rFonts w:eastAsia="Times New Roman" w:cs="Times New Roman"/>
                <w:b/>
                <w:bCs/>
                <w:kern w:val="0"/>
                <w:sz w:val="16"/>
                <w:szCs w:val="16"/>
                <w:lang w:eastAsia="hr-HR" w:bidi="ar-SA"/>
              </w:rPr>
            </w:pPr>
            <w:r w:rsidRPr="009B18A4">
              <w:rPr>
                <w:rFonts w:eastAsia="Times New Roman" w:cs="Times New Roman"/>
                <w:b/>
                <w:bCs/>
                <w:kern w:val="0"/>
                <w:sz w:val="16"/>
                <w:szCs w:val="16"/>
                <w:lang w:eastAsia="hr-HR" w:bidi="ar-SA"/>
              </w:rPr>
              <w:t>struktura 2025</w:t>
            </w:r>
          </w:p>
        </w:tc>
      </w:tr>
      <w:tr w:rsidR="009B18A4" w:rsidRPr="009B18A4" w14:paraId="7AA05BCC" w14:textId="77777777" w:rsidTr="009B18A4">
        <w:trPr>
          <w:trHeight w:val="255"/>
          <w:jc w:val="center"/>
        </w:trPr>
        <w:tc>
          <w:tcPr>
            <w:tcW w:w="5245" w:type="dxa"/>
            <w:tcBorders>
              <w:top w:val="nil"/>
              <w:left w:val="nil"/>
              <w:bottom w:val="nil"/>
              <w:right w:val="nil"/>
            </w:tcBorders>
            <w:shd w:val="clear" w:color="000000" w:fill="D9E1F2"/>
            <w:noWrap/>
            <w:vAlign w:val="bottom"/>
            <w:hideMark/>
          </w:tcPr>
          <w:p w14:paraId="0CF9C510" w14:textId="77777777" w:rsidR="009B18A4" w:rsidRPr="009B18A4" w:rsidRDefault="009B18A4" w:rsidP="009B18A4">
            <w:pPr>
              <w:widowControl/>
              <w:suppressAutoHyphens w:val="0"/>
              <w:spacing w:before="0" w:after="0"/>
              <w:ind w:firstLine="0"/>
              <w:jc w:val="left"/>
              <w:rPr>
                <w:rFonts w:eastAsia="Times New Roman" w:cs="Times New Roman"/>
                <w:b/>
                <w:bCs/>
                <w:kern w:val="0"/>
                <w:sz w:val="20"/>
                <w:szCs w:val="20"/>
                <w:lang w:eastAsia="hr-HR" w:bidi="ar-SA"/>
              </w:rPr>
            </w:pPr>
            <w:r w:rsidRPr="009B18A4">
              <w:rPr>
                <w:rFonts w:eastAsia="Times New Roman" w:cs="Times New Roman"/>
                <w:b/>
                <w:bCs/>
                <w:kern w:val="0"/>
                <w:sz w:val="20"/>
                <w:szCs w:val="20"/>
                <w:lang w:eastAsia="hr-HR" w:bidi="ar-SA"/>
              </w:rPr>
              <w:lastRenderedPageBreak/>
              <w:t>UKUPNO RASHODI</w:t>
            </w:r>
          </w:p>
        </w:tc>
        <w:tc>
          <w:tcPr>
            <w:tcW w:w="1420" w:type="dxa"/>
            <w:tcBorders>
              <w:top w:val="nil"/>
              <w:left w:val="nil"/>
              <w:bottom w:val="nil"/>
              <w:right w:val="nil"/>
            </w:tcBorders>
            <w:shd w:val="clear" w:color="000000" w:fill="D9E1F2"/>
            <w:noWrap/>
            <w:vAlign w:val="bottom"/>
            <w:hideMark/>
          </w:tcPr>
          <w:p w14:paraId="6509A916" w14:textId="77777777" w:rsidR="009B18A4" w:rsidRPr="009B18A4" w:rsidRDefault="009B18A4" w:rsidP="009B18A4">
            <w:pPr>
              <w:widowControl/>
              <w:suppressAutoHyphens w:val="0"/>
              <w:spacing w:before="0" w:after="0"/>
              <w:ind w:firstLine="0"/>
              <w:jc w:val="right"/>
              <w:rPr>
                <w:rFonts w:eastAsia="Times New Roman" w:cs="Times New Roman"/>
                <w:b/>
                <w:bCs/>
                <w:kern w:val="0"/>
                <w:sz w:val="20"/>
                <w:szCs w:val="20"/>
                <w:lang w:eastAsia="hr-HR" w:bidi="ar-SA"/>
              </w:rPr>
            </w:pPr>
            <w:r w:rsidRPr="009B18A4">
              <w:rPr>
                <w:rFonts w:eastAsia="Times New Roman" w:cs="Times New Roman"/>
                <w:b/>
                <w:bCs/>
                <w:kern w:val="0"/>
                <w:sz w:val="20"/>
                <w:szCs w:val="20"/>
                <w:lang w:eastAsia="hr-HR" w:bidi="ar-SA"/>
              </w:rPr>
              <w:t>7.254.700,00</w:t>
            </w:r>
          </w:p>
        </w:tc>
        <w:tc>
          <w:tcPr>
            <w:tcW w:w="1420" w:type="dxa"/>
            <w:tcBorders>
              <w:top w:val="nil"/>
              <w:left w:val="nil"/>
              <w:bottom w:val="nil"/>
              <w:right w:val="nil"/>
            </w:tcBorders>
            <w:shd w:val="clear" w:color="000000" w:fill="D9E1F2"/>
            <w:noWrap/>
            <w:vAlign w:val="bottom"/>
            <w:hideMark/>
          </w:tcPr>
          <w:p w14:paraId="3EA8ACA0" w14:textId="77777777" w:rsidR="009B18A4" w:rsidRPr="009B18A4" w:rsidRDefault="009B18A4" w:rsidP="009B18A4">
            <w:pPr>
              <w:widowControl/>
              <w:suppressAutoHyphens w:val="0"/>
              <w:spacing w:before="0" w:after="0"/>
              <w:ind w:firstLine="0"/>
              <w:jc w:val="right"/>
              <w:rPr>
                <w:rFonts w:eastAsia="Times New Roman" w:cs="Times New Roman"/>
                <w:b/>
                <w:bCs/>
                <w:kern w:val="0"/>
                <w:sz w:val="20"/>
                <w:szCs w:val="20"/>
                <w:lang w:eastAsia="hr-HR" w:bidi="ar-SA"/>
              </w:rPr>
            </w:pPr>
            <w:r w:rsidRPr="009B18A4">
              <w:rPr>
                <w:rFonts w:eastAsia="Times New Roman" w:cs="Times New Roman"/>
                <w:b/>
                <w:bCs/>
                <w:kern w:val="0"/>
                <w:sz w:val="20"/>
                <w:szCs w:val="20"/>
                <w:lang w:eastAsia="hr-HR" w:bidi="ar-SA"/>
              </w:rPr>
              <w:t>9.085.270,00</w:t>
            </w:r>
          </w:p>
        </w:tc>
        <w:tc>
          <w:tcPr>
            <w:tcW w:w="1040" w:type="dxa"/>
            <w:tcBorders>
              <w:top w:val="nil"/>
              <w:left w:val="nil"/>
              <w:bottom w:val="nil"/>
              <w:right w:val="nil"/>
            </w:tcBorders>
            <w:shd w:val="clear" w:color="000000" w:fill="D9E1F2"/>
            <w:noWrap/>
            <w:vAlign w:val="bottom"/>
            <w:hideMark/>
          </w:tcPr>
          <w:p w14:paraId="67F344B9" w14:textId="77777777" w:rsidR="009B18A4" w:rsidRPr="009B18A4" w:rsidRDefault="009B18A4" w:rsidP="009B18A4">
            <w:pPr>
              <w:widowControl/>
              <w:suppressAutoHyphens w:val="0"/>
              <w:spacing w:before="0" w:after="0"/>
              <w:ind w:firstLine="0"/>
              <w:jc w:val="right"/>
              <w:rPr>
                <w:rFonts w:eastAsia="Times New Roman" w:cs="Times New Roman"/>
                <w:b/>
                <w:bCs/>
                <w:kern w:val="0"/>
                <w:sz w:val="20"/>
                <w:szCs w:val="20"/>
                <w:lang w:eastAsia="hr-HR" w:bidi="ar-SA"/>
              </w:rPr>
            </w:pPr>
            <w:r w:rsidRPr="009B18A4">
              <w:rPr>
                <w:rFonts w:eastAsia="Times New Roman" w:cs="Times New Roman"/>
                <w:b/>
                <w:bCs/>
                <w:kern w:val="0"/>
                <w:sz w:val="20"/>
                <w:szCs w:val="20"/>
                <w:lang w:eastAsia="hr-HR" w:bidi="ar-SA"/>
              </w:rPr>
              <w:t>100,00</w:t>
            </w:r>
          </w:p>
        </w:tc>
      </w:tr>
      <w:tr w:rsidR="009B18A4" w:rsidRPr="009B18A4" w14:paraId="364BC14C"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74EEA534"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01 Opće javne usluge</w:t>
            </w:r>
          </w:p>
        </w:tc>
        <w:tc>
          <w:tcPr>
            <w:tcW w:w="1420" w:type="dxa"/>
            <w:tcBorders>
              <w:top w:val="nil"/>
              <w:left w:val="nil"/>
              <w:bottom w:val="nil"/>
              <w:right w:val="nil"/>
            </w:tcBorders>
            <w:shd w:val="clear" w:color="auto" w:fill="auto"/>
            <w:noWrap/>
            <w:vAlign w:val="bottom"/>
            <w:hideMark/>
          </w:tcPr>
          <w:p w14:paraId="0244C517"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1.307.702,00</w:t>
            </w:r>
          </w:p>
        </w:tc>
        <w:tc>
          <w:tcPr>
            <w:tcW w:w="1420" w:type="dxa"/>
            <w:tcBorders>
              <w:top w:val="nil"/>
              <w:left w:val="nil"/>
              <w:bottom w:val="nil"/>
              <w:right w:val="nil"/>
            </w:tcBorders>
            <w:shd w:val="clear" w:color="auto" w:fill="auto"/>
            <w:noWrap/>
            <w:vAlign w:val="bottom"/>
            <w:hideMark/>
          </w:tcPr>
          <w:p w14:paraId="2349A6F3"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1.643.540,00</w:t>
            </w:r>
          </w:p>
        </w:tc>
        <w:tc>
          <w:tcPr>
            <w:tcW w:w="1040" w:type="dxa"/>
            <w:tcBorders>
              <w:top w:val="nil"/>
              <w:left w:val="nil"/>
              <w:bottom w:val="nil"/>
              <w:right w:val="nil"/>
            </w:tcBorders>
            <w:shd w:val="clear" w:color="auto" w:fill="auto"/>
            <w:noWrap/>
            <w:vAlign w:val="bottom"/>
            <w:hideMark/>
          </w:tcPr>
          <w:p w14:paraId="5B967678"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18,09</w:t>
            </w:r>
          </w:p>
        </w:tc>
      </w:tr>
      <w:tr w:rsidR="009B18A4" w:rsidRPr="009B18A4" w14:paraId="2F8EF076"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13434313"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03 Javni red i sigurnost</w:t>
            </w:r>
          </w:p>
        </w:tc>
        <w:tc>
          <w:tcPr>
            <w:tcW w:w="1420" w:type="dxa"/>
            <w:tcBorders>
              <w:top w:val="nil"/>
              <w:left w:val="nil"/>
              <w:bottom w:val="nil"/>
              <w:right w:val="nil"/>
            </w:tcBorders>
            <w:shd w:val="clear" w:color="auto" w:fill="auto"/>
            <w:noWrap/>
            <w:vAlign w:val="bottom"/>
            <w:hideMark/>
          </w:tcPr>
          <w:p w14:paraId="1670E7CD"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210.938,00</w:t>
            </w:r>
          </w:p>
        </w:tc>
        <w:tc>
          <w:tcPr>
            <w:tcW w:w="1420" w:type="dxa"/>
            <w:tcBorders>
              <w:top w:val="nil"/>
              <w:left w:val="nil"/>
              <w:bottom w:val="nil"/>
              <w:right w:val="nil"/>
            </w:tcBorders>
            <w:shd w:val="clear" w:color="auto" w:fill="auto"/>
            <w:noWrap/>
            <w:vAlign w:val="bottom"/>
            <w:hideMark/>
          </w:tcPr>
          <w:p w14:paraId="04796A49"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274.320,00</w:t>
            </w:r>
          </w:p>
        </w:tc>
        <w:tc>
          <w:tcPr>
            <w:tcW w:w="1040" w:type="dxa"/>
            <w:tcBorders>
              <w:top w:val="nil"/>
              <w:left w:val="nil"/>
              <w:bottom w:val="nil"/>
              <w:right w:val="nil"/>
            </w:tcBorders>
            <w:shd w:val="clear" w:color="auto" w:fill="auto"/>
            <w:noWrap/>
            <w:vAlign w:val="bottom"/>
            <w:hideMark/>
          </w:tcPr>
          <w:p w14:paraId="40EF1895"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3,02</w:t>
            </w:r>
          </w:p>
        </w:tc>
      </w:tr>
      <w:tr w:rsidR="009B18A4" w:rsidRPr="009B18A4" w14:paraId="34059280"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19AB9AAA"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04 Ekonomski poslovi</w:t>
            </w:r>
          </w:p>
        </w:tc>
        <w:tc>
          <w:tcPr>
            <w:tcW w:w="1420" w:type="dxa"/>
            <w:tcBorders>
              <w:top w:val="nil"/>
              <w:left w:val="nil"/>
              <w:bottom w:val="nil"/>
              <w:right w:val="nil"/>
            </w:tcBorders>
            <w:shd w:val="clear" w:color="auto" w:fill="auto"/>
            <w:noWrap/>
            <w:vAlign w:val="bottom"/>
            <w:hideMark/>
          </w:tcPr>
          <w:p w14:paraId="67591D49"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430.773,00</w:t>
            </w:r>
          </w:p>
        </w:tc>
        <w:tc>
          <w:tcPr>
            <w:tcW w:w="1420" w:type="dxa"/>
            <w:tcBorders>
              <w:top w:val="nil"/>
              <w:left w:val="nil"/>
              <w:bottom w:val="nil"/>
              <w:right w:val="nil"/>
            </w:tcBorders>
            <w:shd w:val="clear" w:color="auto" w:fill="auto"/>
            <w:noWrap/>
            <w:vAlign w:val="bottom"/>
            <w:hideMark/>
          </w:tcPr>
          <w:p w14:paraId="60C555D4"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669.275,00</w:t>
            </w:r>
          </w:p>
        </w:tc>
        <w:tc>
          <w:tcPr>
            <w:tcW w:w="1040" w:type="dxa"/>
            <w:tcBorders>
              <w:top w:val="nil"/>
              <w:left w:val="nil"/>
              <w:bottom w:val="nil"/>
              <w:right w:val="nil"/>
            </w:tcBorders>
            <w:shd w:val="clear" w:color="auto" w:fill="auto"/>
            <w:noWrap/>
            <w:vAlign w:val="bottom"/>
            <w:hideMark/>
          </w:tcPr>
          <w:p w14:paraId="0D7A9DD4"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7,37</w:t>
            </w:r>
          </w:p>
        </w:tc>
      </w:tr>
      <w:tr w:rsidR="009B18A4" w:rsidRPr="009B18A4" w14:paraId="45DEB26A"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54D21316"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05 Zaštita okoliša</w:t>
            </w:r>
          </w:p>
        </w:tc>
        <w:tc>
          <w:tcPr>
            <w:tcW w:w="1420" w:type="dxa"/>
            <w:tcBorders>
              <w:top w:val="nil"/>
              <w:left w:val="nil"/>
              <w:bottom w:val="nil"/>
              <w:right w:val="nil"/>
            </w:tcBorders>
            <w:shd w:val="clear" w:color="auto" w:fill="auto"/>
            <w:noWrap/>
            <w:vAlign w:val="bottom"/>
            <w:hideMark/>
          </w:tcPr>
          <w:p w14:paraId="1A3323FD"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709.925,00</w:t>
            </w:r>
          </w:p>
        </w:tc>
        <w:tc>
          <w:tcPr>
            <w:tcW w:w="1420" w:type="dxa"/>
            <w:tcBorders>
              <w:top w:val="nil"/>
              <w:left w:val="nil"/>
              <w:bottom w:val="nil"/>
              <w:right w:val="nil"/>
            </w:tcBorders>
            <w:shd w:val="clear" w:color="auto" w:fill="auto"/>
            <w:noWrap/>
            <w:vAlign w:val="bottom"/>
            <w:hideMark/>
          </w:tcPr>
          <w:p w14:paraId="36F85117"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146.350,00</w:t>
            </w:r>
          </w:p>
        </w:tc>
        <w:tc>
          <w:tcPr>
            <w:tcW w:w="1040" w:type="dxa"/>
            <w:tcBorders>
              <w:top w:val="nil"/>
              <w:left w:val="nil"/>
              <w:bottom w:val="nil"/>
              <w:right w:val="nil"/>
            </w:tcBorders>
            <w:shd w:val="clear" w:color="auto" w:fill="auto"/>
            <w:noWrap/>
            <w:vAlign w:val="bottom"/>
            <w:hideMark/>
          </w:tcPr>
          <w:p w14:paraId="6F4BB153"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1,61</w:t>
            </w:r>
          </w:p>
        </w:tc>
      </w:tr>
      <w:tr w:rsidR="009B18A4" w:rsidRPr="009B18A4" w14:paraId="2AC8C548"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0B6F70B1"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06 Usluge unapređenja stanovanja i zajednice</w:t>
            </w:r>
          </w:p>
        </w:tc>
        <w:tc>
          <w:tcPr>
            <w:tcW w:w="1420" w:type="dxa"/>
            <w:tcBorders>
              <w:top w:val="nil"/>
              <w:left w:val="nil"/>
              <w:bottom w:val="nil"/>
              <w:right w:val="nil"/>
            </w:tcBorders>
            <w:shd w:val="clear" w:color="auto" w:fill="auto"/>
            <w:noWrap/>
            <w:vAlign w:val="bottom"/>
            <w:hideMark/>
          </w:tcPr>
          <w:p w14:paraId="4D42E428"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2.710.995,00</w:t>
            </w:r>
          </w:p>
        </w:tc>
        <w:tc>
          <w:tcPr>
            <w:tcW w:w="1420" w:type="dxa"/>
            <w:tcBorders>
              <w:top w:val="nil"/>
              <w:left w:val="nil"/>
              <w:bottom w:val="nil"/>
              <w:right w:val="nil"/>
            </w:tcBorders>
            <w:shd w:val="clear" w:color="auto" w:fill="auto"/>
            <w:noWrap/>
            <w:vAlign w:val="bottom"/>
            <w:hideMark/>
          </w:tcPr>
          <w:p w14:paraId="1A37B2AB"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3.461.600,00</w:t>
            </w:r>
          </w:p>
        </w:tc>
        <w:tc>
          <w:tcPr>
            <w:tcW w:w="1040" w:type="dxa"/>
            <w:tcBorders>
              <w:top w:val="nil"/>
              <w:left w:val="nil"/>
              <w:bottom w:val="nil"/>
              <w:right w:val="nil"/>
            </w:tcBorders>
            <w:shd w:val="clear" w:color="auto" w:fill="auto"/>
            <w:noWrap/>
            <w:vAlign w:val="bottom"/>
            <w:hideMark/>
          </w:tcPr>
          <w:p w14:paraId="65CDFF51"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38,10</w:t>
            </w:r>
          </w:p>
        </w:tc>
      </w:tr>
      <w:tr w:rsidR="009B18A4" w:rsidRPr="009B18A4" w14:paraId="249DC9A2"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7345227C"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07 Zdravstvo</w:t>
            </w:r>
          </w:p>
        </w:tc>
        <w:tc>
          <w:tcPr>
            <w:tcW w:w="1420" w:type="dxa"/>
            <w:tcBorders>
              <w:top w:val="nil"/>
              <w:left w:val="nil"/>
              <w:bottom w:val="nil"/>
              <w:right w:val="nil"/>
            </w:tcBorders>
            <w:shd w:val="clear" w:color="auto" w:fill="auto"/>
            <w:noWrap/>
            <w:vAlign w:val="bottom"/>
            <w:hideMark/>
          </w:tcPr>
          <w:p w14:paraId="3E48EC41"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49.917,00</w:t>
            </w:r>
          </w:p>
        </w:tc>
        <w:tc>
          <w:tcPr>
            <w:tcW w:w="1420" w:type="dxa"/>
            <w:tcBorders>
              <w:top w:val="nil"/>
              <w:left w:val="nil"/>
              <w:bottom w:val="nil"/>
              <w:right w:val="nil"/>
            </w:tcBorders>
            <w:shd w:val="clear" w:color="auto" w:fill="auto"/>
            <w:noWrap/>
            <w:vAlign w:val="bottom"/>
            <w:hideMark/>
          </w:tcPr>
          <w:p w14:paraId="0E9C412C"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114.000,00</w:t>
            </w:r>
          </w:p>
        </w:tc>
        <w:tc>
          <w:tcPr>
            <w:tcW w:w="1040" w:type="dxa"/>
            <w:tcBorders>
              <w:top w:val="nil"/>
              <w:left w:val="nil"/>
              <w:bottom w:val="nil"/>
              <w:right w:val="nil"/>
            </w:tcBorders>
            <w:shd w:val="clear" w:color="auto" w:fill="auto"/>
            <w:noWrap/>
            <w:vAlign w:val="bottom"/>
            <w:hideMark/>
          </w:tcPr>
          <w:p w14:paraId="1B7CFA5F"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1,25</w:t>
            </w:r>
          </w:p>
        </w:tc>
      </w:tr>
      <w:tr w:rsidR="009B18A4" w:rsidRPr="009B18A4" w14:paraId="0D9300B0"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544D0B64"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08 Rekreacija, kultura i religija</w:t>
            </w:r>
          </w:p>
        </w:tc>
        <w:tc>
          <w:tcPr>
            <w:tcW w:w="1420" w:type="dxa"/>
            <w:tcBorders>
              <w:top w:val="nil"/>
              <w:left w:val="nil"/>
              <w:bottom w:val="nil"/>
              <w:right w:val="nil"/>
            </w:tcBorders>
            <w:shd w:val="clear" w:color="auto" w:fill="auto"/>
            <w:noWrap/>
            <w:vAlign w:val="bottom"/>
            <w:hideMark/>
          </w:tcPr>
          <w:p w14:paraId="2ABAD65E"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404.692,00</w:t>
            </w:r>
          </w:p>
        </w:tc>
        <w:tc>
          <w:tcPr>
            <w:tcW w:w="1420" w:type="dxa"/>
            <w:tcBorders>
              <w:top w:val="nil"/>
              <w:left w:val="nil"/>
              <w:bottom w:val="nil"/>
              <w:right w:val="nil"/>
            </w:tcBorders>
            <w:shd w:val="clear" w:color="auto" w:fill="auto"/>
            <w:noWrap/>
            <w:vAlign w:val="bottom"/>
            <w:hideMark/>
          </w:tcPr>
          <w:p w14:paraId="5CBEA239"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924.575,00</w:t>
            </w:r>
          </w:p>
        </w:tc>
        <w:tc>
          <w:tcPr>
            <w:tcW w:w="1040" w:type="dxa"/>
            <w:tcBorders>
              <w:top w:val="nil"/>
              <w:left w:val="nil"/>
              <w:bottom w:val="nil"/>
              <w:right w:val="nil"/>
            </w:tcBorders>
            <w:shd w:val="clear" w:color="auto" w:fill="auto"/>
            <w:noWrap/>
            <w:vAlign w:val="bottom"/>
            <w:hideMark/>
          </w:tcPr>
          <w:p w14:paraId="186248E4"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10,18</w:t>
            </w:r>
          </w:p>
        </w:tc>
      </w:tr>
      <w:tr w:rsidR="009B18A4" w:rsidRPr="009B18A4" w14:paraId="482B591A"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5B8E19B5"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09 Obrazovanje</w:t>
            </w:r>
          </w:p>
        </w:tc>
        <w:tc>
          <w:tcPr>
            <w:tcW w:w="1420" w:type="dxa"/>
            <w:tcBorders>
              <w:top w:val="nil"/>
              <w:left w:val="nil"/>
              <w:bottom w:val="nil"/>
              <w:right w:val="nil"/>
            </w:tcBorders>
            <w:shd w:val="clear" w:color="auto" w:fill="auto"/>
            <w:noWrap/>
            <w:vAlign w:val="bottom"/>
            <w:hideMark/>
          </w:tcPr>
          <w:p w14:paraId="757D1050"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1.211.788,00</w:t>
            </w:r>
          </w:p>
        </w:tc>
        <w:tc>
          <w:tcPr>
            <w:tcW w:w="1420" w:type="dxa"/>
            <w:tcBorders>
              <w:top w:val="nil"/>
              <w:left w:val="nil"/>
              <w:bottom w:val="nil"/>
              <w:right w:val="nil"/>
            </w:tcBorders>
            <w:shd w:val="clear" w:color="auto" w:fill="auto"/>
            <w:noWrap/>
            <w:vAlign w:val="bottom"/>
            <w:hideMark/>
          </w:tcPr>
          <w:p w14:paraId="59E7CBEA"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1.606.950,00</w:t>
            </w:r>
          </w:p>
        </w:tc>
        <w:tc>
          <w:tcPr>
            <w:tcW w:w="1040" w:type="dxa"/>
            <w:tcBorders>
              <w:top w:val="nil"/>
              <w:left w:val="nil"/>
              <w:bottom w:val="nil"/>
              <w:right w:val="nil"/>
            </w:tcBorders>
            <w:shd w:val="clear" w:color="auto" w:fill="auto"/>
            <w:noWrap/>
            <w:vAlign w:val="bottom"/>
            <w:hideMark/>
          </w:tcPr>
          <w:p w14:paraId="2C86BDC7"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17,69</w:t>
            </w:r>
          </w:p>
        </w:tc>
      </w:tr>
      <w:tr w:rsidR="009B18A4" w:rsidRPr="009B18A4" w14:paraId="7C46A305" w14:textId="77777777" w:rsidTr="009B18A4">
        <w:trPr>
          <w:trHeight w:val="255"/>
          <w:jc w:val="center"/>
        </w:trPr>
        <w:tc>
          <w:tcPr>
            <w:tcW w:w="5245" w:type="dxa"/>
            <w:tcBorders>
              <w:top w:val="nil"/>
              <w:left w:val="nil"/>
              <w:bottom w:val="nil"/>
              <w:right w:val="nil"/>
            </w:tcBorders>
            <w:shd w:val="clear" w:color="auto" w:fill="auto"/>
            <w:noWrap/>
            <w:vAlign w:val="bottom"/>
            <w:hideMark/>
          </w:tcPr>
          <w:p w14:paraId="4206242B" w14:textId="77777777" w:rsidR="009B18A4" w:rsidRPr="009B18A4" w:rsidRDefault="009B18A4" w:rsidP="009B18A4">
            <w:pPr>
              <w:widowControl/>
              <w:suppressAutoHyphens w:val="0"/>
              <w:spacing w:before="0" w:after="0"/>
              <w:ind w:firstLine="0"/>
              <w:jc w:val="lef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10 Socijalna zaštita</w:t>
            </w:r>
          </w:p>
        </w:tc>
        <w:tc>
          <w:tcPr>
            <w:tcW w:w="1420" w:type="dxa"/>
            <w:tcBorders>
              <w:top w:val="nil"/>
              <w:left w:val="nil"/>
              <w:bottom w:val="nil"/>
              <w:right w:val="nil"/>
            </w:tcBorders>
            <w:shd w:val="clear" w:color="auto" w:fill="auto"/>
            <w:noWrap/>
            <w:vAlign w:val="bottom"/>
            <w:hideMark/>
          </w:tcPr>
          <w:p w14:paraId="00A66AC7"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217.970,00</w:t>
            </w:r>
          </w:p>
        </w:tc>
        <w:tc>
          <w:tcPr>
            <w:tcW w:w="1420" w:type="dxa"/>
            <w:tcBorders>
              <w:top w:val="nil"/>
              <w:left w:val="nil"/>
              <w:bottom w:val="nil"/>
              <w:right w:val="nil"/>
            </w:tcBorders>
            <w:shd w:val="clear" w:color="auto" w:fill="auto"/>
            <w:noWrap/>
            <w:vAlign w:val="bottom"/>
            <w:hideMark/>
          </w:tcPr>
          <w:p w14:paraId="0B5B1004"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244.660,00</w:t>
            </w:r>
          </w:p>
        </w:tc>
        <w:tc>
          <w:tcPr>
            <w:tcW w:w="1040" w:type="dxa"/>
            <w:tcBorders>
              <w:top w:val="nil"/>
              <w:left w:val="nil"/>
              <w:bottom w:val="nil"/>
              <w:right w:val="nil"/>
            </w:tcBorders>
            <w:shd w:val="clear" w:color="auto" w:fill="auto"/>
            <w:noWrap/>
            <w:vAlign w:val="bottom"/>
            <w:hideMark/>
          </w:tcPr>
          <w:p w14:paraId="3F821404" w14:textId="77777777" w:rsidR="009B18A4" w:rsidRPr="009B18A4" w:rsidRDefault="009B18A4" w:rsidP="009B18A4">
            <w:pPr>
              <w:widowControl/>
              <w:suppressAutoHyphens w:val="0"/>
              <w:spacing w:before="0" w:after="0"/>
              <w:ind w:firstLine="0"/>
              <w:jc w:val="right"/>
              <w:rPr>
                <w:rFonts w:eastAsia="Times New Roman" w:cs="Times New Roman"/>
                <w:color w:val="000000"/>
                <w:kern w:val="0"/>
                <w:sz w:val="20"/>
                <w:szCs w:val="20"/>
                <w:lang w:eastAsia="hr-HR" w:bidi="ar-SA"/>
              </w:rPr>
            </w:pPr>
            <w:r w:rsidRPr="009B18A4">
              <w:rPr>
                <w:rFonts w:eastAsia="Times New Roman" w:cs="Times New Roman"/>
                <w:color w:val="000000"/>
                <w:kern w:val="0"/>
                <w:sz w:val="20"/>
                <w:szCs w:val="20"/>
                <w:lang w:eastAsia="hr-HR" w:bidi="ar-SA"/>
              </w:rPr>
              <w:t>2,69</w:t>
            </w:r>
          </w:p>
        </w:tc>
      </w:tr>
    </w:tbl>
    <w:p w14:paraId="5D9CD890" w14:textId="3CE8FCF0" w:rsidR="00AD56EC" w:rsidRPr="009B18A4" w:rsidRDefault="009B18A4" w:rsidP="009B18A4">
      <w:pPr>
        <w:pStyle w:val="Naslov1"/>
        <w:ind w:firstLine="0"/>
        <w:rPr>
          <w:sz w:val="16"/>
          <w:szCs w:val="16"/>
        </w:rPr>
      </w:pPr>
      <w:r>
        <w:rPr>
          <w:highlight w:val="lightGray"/>
        </w:rPr>
        <w:fldChar w:fldCharType="end"/>
      </w:r>
    </w:p>
    <w:p w14:paraId="4E768C95" w14:textId="3AC61EEA" w:rsidR="007C381C" w:rsidRPr="00BC0D0E" w:rsidRDefault="00313C9A" w:rsidP="00AD56EC">
      <w:pPr>
        <w:pStyle w:val="Naslov1"/>
        <w:spacing w:before="320" w:after="240"/>
      </w:pPr>
      <w:r w:rsidRPr="0081655F">
        <w:rPr>
          <w:color w:val="FF0000"/>
        </w:rPr>
        <w:t xml:space="preserve"> </w:t>
      </w:r>
      <w:bookmarkStart w:id="14" w:name="_Toc120719409"/>
      <w:bookmarkStart w:id="15" w:name="_Toc121126172"/>
      <w:r w:rsidRPr="00BC0D0E">
        <w:t>POSEBNI DIO</w:t>
      </w:r>
      <w:bookmarkEnd w:id="14"/>
      <w:bookmarkEnd w:id="15"/>
      <w:r w:rsidRPr="00BC0D0E">
        <w:t xml:space="preserve"> </w:t>
      </w:r>
    </w:p>
    <w:p w14:paraId="4E768C96" w14:textId="73145ADC" w:rsidR="007C381C" w:rsidRPr="00BC0D0E" w:rsidRDefault="00313C9A">
      <w:pPr>
        <w:rPr>
          <w:rFonts w:cs="Times New Roman"/>
        </w:rPr>
      </w:pPr>
      <w:r w:rsidRPr="00BC0D0E">
        <w:rPr>
          <w:rFonts w:cs="Times New Roman"/>
        </w:rPr>
        <w:t>Posebni dio proračuna sastoji se od plana rashoda i izdataka proračuna i njihovih proračunskih korisnika iskazanih po organizacijskoj klasifikaciji, izvorima financiranja i ekonomskoj klasifikaciji, raspoređenih u programe koji se sastoje od aktivnosti i projekata. Obrazloženje posebnog dijela proračuna temelji se na obrazloženjima financijskih planova proračunskih korisnika, a sastoji se od obrazloženj</w:t>
      </w:r>
      <w:r w:rsidR="00667648">
        <w:rPr>
          <w:rFonts w:cs="Times New Roman"/>
        </w:rPr>
        <w:t>a</w:t>
      </w:r>
      <w:r w:rsidRPr="00BC0D0E">
        <w:rPr>
          <w:rFonts w:cs="Times New Roman"/>
        </w:rPr>
        <w:t xml:space="preserve"> programa koje se daje kroz obrazloženje  aktivnosti i projekata zajedno s ciljevima i pokazateljima uspješnosti iz Provedbenog programa Općine Vrsar – Orsera za mandatno razdoblje 2021.-2025. godine. </w:t>
      </w:r>
    </w:p>
    <w:p w14:paraId="4E768C97" w14:textId="06BB5136" w:rsidR="007C381C" w:rsidRPr="00BC0D0E" w:rsidRDefault="00313C9A">
      <w:pPr>
        <w:rPr>
          <w:rFonts w:cs="Times New Roman"/>
        </w:rPr>
      </w:pPr>
      <w:r w:rsidRPr="00BC0D0E">
        <w:rPr>
          <w:rFonts w:cs="Times New Roman"/>
        </w:rPr>
        <w:t>U nastavku se daje pregled planiranih rashoda i izdataka u 202</w:t>
      </w:r>
      <w:r w:rsidR="00945416">
        <w:rPr>
          <w:rFonts w:cs="Times New Roman"/>
        </w:rPr>
        <w:t>5</w:t>
      </w:r>
      <w:r w:rsidRPr="00BC0D0E">
        <w:rPr>
          <w:rFonts w:cs="Times New Roman"/>
        </w:rPr>
        <w:t xml:space="preserve">. godini prema organizacijskoj i programskoj klasifikaciji, te usporedba sa </w:t>
      </w:r>
      <w:r w:rsidR="00F71F00" w:rsidRPr="00BC0D0E">
        <w:rPr>
          <w:rFonts w:cs="Times New Roman"/>
        </w:rPr>
        <w:t xml:space="preserve">tekućim </w:t>
      </w:r>
      <w:r w:rsidRPr="00BC0D0E">
        <w:rPr>
          <w:rFonts w:cs="Times New Roman"/>
        </w:rPr>
        <w:t>planom za 202</w:t>
      </w:r>
      <w:r w:rsidR="00945416">
        <w:rPr>
          <w:rFonts w:cs="Times New Roman"/>
        </w:rPr>
        <w:t>4</w:t>
      </w:r>
      <w:r w:rsidRPr="00BC0D0E">
        <w:rPr>
          <w:rFonts w:cs="Times New Roman"/>
        </w:rPr>
        <w:t xml:space="preserve">. godinu. </w:t>
      </w:r>
    </w:p>
    <w:p w14:paraId="19398430" w14:textId="61708ECA" w:rsidR="00F56F61" w:rsidRDefault="00313C9A" w:rsidP="001F632D">
      <w:pPr>
        <w:spacing w:before="240"/>
        <w:ind w:firstLine="284"/>
        <w:rPr>
          <w:rFonts w:asciiTheme="minorHAnsi" w:eastAsiaTheme="minorHAnsi" w:hAnsiTheme="minorHAnsi" w:cstheme="minorBidi"/>
          <w:kern w:val="0"/>
          <w:sz w:val="22"/>
          <w:szCs w:val="22"/>
          <w:lang w:eastAsia="en-US" w:bidi="ar-SA"/>
        </w:rPr>
      </w:pPr>
      <w:r w:rsidRPr="00BC0D0E">
        <w:rPr>
          <w:rFonts w:cs="Times New Roman"/>
          <w:bCs/>
          <w:i/>
        </w:rPr>
        <w:t>Tablica 3.  Planirani rashodi i izdaci prema organizacijskoj i programskoj klasifikaciji</w:t>
      </w:r>
      <w:r w:rsidR="00F56F61">
        <w:rPr>
          <w:color w:val="FF0000"/>
        </w:rPr>
        <w:fldChar w:fldCharType="begin"/>
      </w:r>
      <w:r w:rsidR="00F56F61">
        <w:rPr>
          <w:color w:val="FF0000"/>
        </w:rPr>
        <w:instrText xml:space="preserve"> LINK Excel.Sheet.8 "E:\\Planiranje 2025-radno\\PLAN 2025-2027_priprema\\Ispis projekcije plana proračuna 2025-2027 - Radni dio_20241127-1215-LC-OBRADA.xls" "List4!R13C1:R138C4" \a \f 4 \h </w:instrText>
      </w:r>
      <w:r w:rsidR="00F56F61">
        <w:rPr>
          <w:color w:val="FF0000"/>
        </w:rPr>
        <w:fldChar w:fldCharType="separate"/>
      </w:r>
    </w:p>
    <w:tbl>
      <w:tblPr>
        <w:tblW w:w="9041" w:type="dxa"/>
        <w:jc w:val="center"/>
        <w:tblLook w:val="04A0" w:firstRow="1" w:lastRow="0" w:firstColumn="1" w:lastColumn="0" w:noHBand="0" w:noVBand="1"/>
      </w:tblPr>
      <w:tblGrid>
        <w:gridCol w:w="6237"/>
        <w:gridCol w:w="1538"/>
        <w:gridCol w:w="1266"/>
      </w:tblGrid>
      <w:tr w:rsidR="00F56F61" w:rsidRPr="00F56F61" w14:paraId="6E5B73C8" w14:textId="77777777" w:rsidTr="001F632D">
        <w:trPr>
          <w:trHeight w:val="630"/>
          <w:jc w:val="center"/>
        </w:trPr>
        <w:tc>
          <w:tcPr>
            <w:tcW w:w="6237" w:type="dxa"/>
            <w:tcBorders>
              <w:top w:val="single" w:sz="4" w:space="0" w:color="auto"/>
              <w:left w:val="nil"/>
              <w:bottom w:val="single" w:sz="4" w:space="0" w:color="auto"/>
              <w:right w:val="nil"/>
            </w:tcBorders>
            <w:shd w:val="clear" w:color="auto" w:fill="auto"/>
            <w:noWrap/>
            <w:vAlign w:val="center"/>
            <w:hideMark/>
          </w:tcPr>
          <w:p w14:paraId="05B1E7B3" w14:textId="2DE08420" w:rsidR="00F56F61" w:rsidRPr="00F56F61" w:rsidRDefault="00F56F61">
            <w:pPr>
              <w:jc w:val="center"/>
              <w:rPr>
                <w:rFonts w:eastAsia="Times New Roman" w:cs="Times New Roman"/>
                <w:b/>
                <w:bCs/>
                <w:kern w:val="0"/>
                <w:sz w:val="16"/>
                <w:szCs w:val="16"/>
                <w:lang w:eastAsia="hr-HR" w:bidi="ar-SA"/>
              </w:rPr>
            </w:pPr>
            <w:r w:rsidRPr="00F56F61">
              <w:rPr>
                <w:rFonts w:eastAsia="Times New Roman" w:cs="Times New Roman"/>
                <w:b/>
                <w:bCs/>
                <w:kern w:val="0"/>
                <w:sz w:val="16"/>
                <w:szCs w:val="16"/>
                <w:lang w:eastAsia="hr-HR" w:bidi="ar-SA"/>
              </w:rPr>
              <w:t>Šifra i naziv</w:t>
            </w:r>
          </w:p>
        </w:tc>
        <w:tc>
          <w:tcPr>
            <w:tcW w:w="1538" w:type="dxa"/>
            <w:tcBorders>
              <w:top w:val="single" w:sz="4" w:space="0" w:color="auto"/>
              <w:left w:val="nil"/>
              <w:bottom w:val="single" w:sz="4" w:space="0" w:color="auto"/>
              <w:right w:val="nil"/>
            </w:tcBorders>
            <w:shd w:val="clear" w:color="auto" w:fill="auto"/>
            <w:vAlign w:val="center"/>
            <w:hideMark/>
          </w:tcPr>
          <w:p w14:paraId="15127481" w14:textId="77777777" w:rsidR="00F56F61" w:rsidRPr="00F56F61" w:rsidRDefault="00F56F61" w:rsidP="00F56F61">
            <w:pPr>
              <w:widowControl/>
              <w:suppressAutoHyphens w:val="0"/>
              <w:spacing w:before="0" w:after="0"/>
              <w:ind w:firstLine="0"/>
              <w:jc w:val="center"/>
              <w:rPr>
                <w:rFonts w:eastAsia="Times New Roman" w:cs="Times New Roman"/>
                <w:b/>
                <w:bCs/>
                <w:kern w:val="0"/>
                <w:sz w:val="16"/>
                <w:szCs w:val="16"/>
                <w:lang w:eastAsia="hr-HR" w:bidi="ar-SA"/>
              </w:rPr>
            </w:pPr>
            <w:r w:rsidRPr="00F56F61">
              <w:rPr>
                <w:rFonts w:eastAsia="Times New Roman" w:cs="Times New Roman"/>
                <w:b/>
                <w:bCs/>
                <w:kern w:val="0"/>
                <w:sz w:val="16"/>
                <w:szCs w:val="16"/>
                <w:lang w:eastAsia="hr-HR" w:bidi="ar-SA"/>
              </w:rPr>
              <w:t>TEKUĆI PLAN 2024</w:t>
            </w:r>
          </w:p>
        </w:tc>
        <w:tc>
          <w:tcPr>
            <w:tcW w:w="1266" w:type="dxa"/>
            <w:tcBorders>
              <w:top w:val="single" w:sz="4" w:space="0" w:color="auto"/>
              <w:left w:val="nil"/>
              <w:bottom w:val="single" w:sz="4" w:space="0" w:color="auto"/>
              <w:right w:val="nil"/>
            </w:tcBorders>
            <w:shd w:val="clear" w:color="auto" w:fill="auto"/>
            <w:vAlign w:val="center"/>
            <w:hideMark/>
          </w:tcPr>
          <w:p w14:paraId="000C2E5E" w14:textId="77777777" w:rsidR="00F56F61" w:rsidRPr="00F56F61" w:rsidRDefault="00F56F61" w:rsidP="00F56F61">
            <w:pPr>
              <w:widowControl/>
              <w:suppressAutoHyphens w:val="0"/>
              <w:spacing w:before="0" w:after="0"/>
              <w:ind w:firstLine="0"/>
              <w:jc w:val="center"/>
              <w:rPr>
                <w:rFonts w:eastAsia="Times New Roman" w:cs="Times New Roman"/>
                <w:b/>
                <w:bCs/>
                <w:kern w:val="0"/>
                <w:sz w:val="16"/>
                <w:szCs w:val="16"/>
                <w:lang w:eastAsia="hr-HR" w:bidi="ar-SA"/>
              </w:rPr>
            </w:pPr>
            <w:r w:rsidRPr="00F56F61">
              <w:rPr>
                <w:rFonts w:eastAsia="Times New Roman" w:cs="Times New Roman"/>
                <w:b/>
                <w:bCs/>
                <w:kern w:val="0"/>
                <w:sz w:val="16"/>
                <w:szCs w:val="16"/>
                <w:lang w:eastAsia="hr-HR" w:bidi="ar-SA"/>
              </w:rPr>
              <w:t>PLAN 2025</w:t>
            </w:r>
          </w:p>
        </w:tc>
      </w:tr>
      <w:tr w:rsidR="00F56F61" w:rsidRPr="00F56F61" w14:paraId="78B80FE6"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575C33B" w14:textId="77777777" w:rsidR="00F56F61" w:rsidRPr="00F56F61" w:rsidRDefault="00F56F61" w:rsidP="00F56F61">
            <w:pPr>
              <w:widowControl/>
              <w:suppressAutoHyphens w:val="0"/>
              <w:spacing w:before="0" w:after="0"/>
              <w:ind w:firstLine="0"/>
              <w:jc w:val="lef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 xml:space="preserve">UKUPNO RASHODI / IZDACI </w:t>
            </w:r>
          </w:p>
        </w:tc>
        <w:tc>
          <w:tcPr>
            <w:tcW w:w="1538" w:type="dxa"/>
            <w:tcBorders>
              <w:top w:val="nil"/>
              <w:left w:val="nil"/>
              <w:bottom w:val="nil"/>
              <w:right w:val="nil"/>
            </w:tcBorders>
            <w:shd w:val="clear" w:color="auto" w:fill="auto"/>
            <w:noWrap/>
            <w:vAlign w:val="bottom"/>
            <w:hideMark/>
          </w:tcPr>
          <w:p w14:paraId="51CF948F"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7.531.880,00</w:t>
            </w:r>
          </w:p>
        </w:tc>
        <w:tc>
          <w:tcPr>
            <w:tcW w:w="1266" w:type="dxa"/>
            <w:tcBorders>
              <w:top w:val="nil"/>
              <w:left w:val="nil"/>
              <w:bottom w:val="nil"/>
              <w:right w:val="nil"/>
            </w:tcBorders>
            <w:shd w:val="clear" w:color="auto" w:fill="auto"/>
            <w:noWrap/>
            <w:vAlign w:val="bottom"/>
            <w:hideMark/>
          </w:tcPr>
          <w:p w14:paraId="238321E5"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9.097.000,00</w:t>
            </w:r>
          </w:p>
        </w:tc>
      </w:tr>
      <w:tr w:rsidR="001F632D" w:rsidRPr="00F56F61" w14:paraId="3579506A" w14:textId="77777777" w:rsidTr="001F632D">
        <w:trPr>
          <w:trHeight w:val="255"/>
          <w:jc w:val="center"/>
        </w:trPr>
        <w:tc>
          <w:tcPr>
            <w:tcW w:w="6237" w:type="dxa"/>
            <w:tcBorders>
              <w:top w:val="nil"/>
              <w:left w:val="nil"/>
              <w:bottom w:val="nil"/>
              <w:right w:val="nil"/>
            </w:tcBorders>
            <w:shd w:val="clear" w:color="000000" w:fill="B4C6E7"/>
            <w:noWrap/>
            <w:vAlign w:val="bottom"/>
            <w:hideMark/>
          </w:tcPr>
          <w:p w14:paraId="4846F639" w14:textId="77777777" w:rsidR="00F56F61" w:rsidRPr="00F56F61" w:rsidRDefault="00F56F61" w:rsidP="00F56F61">
            <w:pPr>
              <w:widowControl/>
              <w:suppressAutoHyphens w:val="0"/>
              <w:spacing w:before="0" w:after="0"/>
              <w:ind w:firstLine="0"/>
              <w:jc w:val="lef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Razdjel 100 PREDSTAVNIČKA I IZVRŠNA TIJELA</w:t>
            </w:r>
          </w:p>
        </w:tc>
        <w:tc>
          <w:tcPr>
            <w:tcW w:w="1538" w:type="dxa"/>
            <w:tcBorders>
              <w:top w:val="nil"/>
              <w:left w:val="nil"/>
              <w:bottom w:val="nil"/>
              <w:right w:val="nil"/>
            </w:tcBorders>
            <w:shd w:val="clear" w:color="000000" w:fill="B4C6E7"/>
            <w:noWrap/>
            <w:vAlign w:val="bottom"/>
            <w:hideMark/>
          </w:tcPr>
          <w:p w14:paraId="6560B25C"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203.612,00</w:t>
            </w:r>
          </w:p>
        </w:tc>
        <w:tc>
          <w:tcPr>
            <w:tcW w:w="1266" w:type="dxa"/>
            <w:tcBorders>
              <w:top w:val="nil"/>
              <w:left w:val="nil"/>
              <w:bottom w:val="nil"/>
              <w:right w:val="nil"/>
            </w:tcBorders>
            <w:shd w:val="clear" w:color="000000" w:fill="B4C6E7"/>
            <w:noWrap/>
            <w:vAlign w:val="bottom"/>
            <w:hideMark/>
          </w:tcPr>
          <w:p w14:paraId="49A76277"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216.090,00</w:t>
            </w:r>
          </w:p>
        </w:tc>
      </w:tr>
      <w:tr w:rsidR="001F632D" w:rsidRPr="00F56F61" w14:paraId="7991A6B4" w14:textId="77777777" w:rsidTr="001F632D">
        <w:trPr>
          <w:trHeight w:val="255"/>
          <w:jc w:val="center"/>
        </w:trPr>
        <w:tc>
          <w:tcPr>
            <w:tcW w:w="6237" w:type="dxa"/>
            <w:tcBorders>
              <w:top w:val="nil"/>
              <w:left w:val="nil"/>
              <w:bottom w:val="nil"/>
              <w:right w:val="nil"/>
            </w:tcBorders>
            <w:shd w:val="clear" w:color="000000" w:fill="D9E1F2"/>
            <w:noWrap/>
            <w:vAlign w:val="bottom"/>
            <w:hideMark/>
          </w:tcPr>
          <w:p w14:paraId="0A0EBC8A" w14:textId="77777777" w:rsidR="00F56F61" w:rsidRPr="00F56F61" w:rsidRDefault="00F56F61" w:rsidP="00F56F61">
            <w:pPr>
              <w:widowControl/>
              <w:suppressAutoHyphens w:val="0"/>
              <w:spacing w:before="0" w:after="0"/>
              <w:ind w:firstLine="0"/>
              <w:jc w:val="lef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Glava 10001 PREDSTAVNIČKA I IZVRŠNA TIJELA</w:t>
            </w:r>
          </w:p>
        </w:tc>
        <w:tc>
          <w:tcPr>
            <w:tcW w:w="1538" w:type="dxa"/>
            <w:tcBorders>
              <w:top w:val="nil"/>
              <w:left w:val="nil"/>
              <w:bottom w:val="nil"/>
              <w:right w:val="nil"/>
            </w:tcBorders>
            <w:shd w:val="clear" w:color="000000" w:fill="D9E1F2"/>
            <w:noWrap/>
            <w:vAlign w:val="bottom"/>
            <w:hideMark/>
          </w:tcPr>
          <w:p w14:paraId="7263BF4A"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203.612,00</w:t>
            </w:r>
          </w:p>
        </w:tc>
        <w:tc>
          <w:tcPr>
            <w:tcW w:w="1266" w:type="dxa"/>
            <w:tcBorders>
              <w:top w:val="nil"/>
              <w:left w:val="nil"/>
              <w:bottom w:val="nil"/>
              <w:right w:val="nil"/>
            </w:tcBorders>
            <w:shd w:val="clear" w:color="000000" w:fill="D9E1F2"/>
            <w:noWrap/>
            <w:vAlign w:val="bottom"/>
            <w:hideMark/>
          </w:tcPr>
          <w:p w14:paraId="77AE6CD2"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216.090,00</w:t>
            </w:r>
          </w:p>
        </w:tc>
      </w:tr>
      <w:tr w:rsidR="00F56F61" w:rsidRPr="00F56F61" w14:paraId="4C9F49C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3B52F50"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1001 PREDSTAVNIČKA I IZVRŠNA TIJELA</w:t>
            </w:r>
          </w:p>
        </w:tc>
        <w:tc>
          <w:tcPr>
            <w:tcW w:w="1538" w:type="dxa"/>
            <w:tcBorders>
              <w:top w:val="nil"/>
              <w:left w:val="nil"/>
              <w:bottom w:val="nil"/>
              <w:right w:val="nil"/>
            </w:tcBorders>
            <w:shd w:val="clear" w:color="auto" w:fill="auto"/>
            <w:noWrap/>
            <w:vAlign w:val="bottom"/>
            <w:hideMark/>
          </w:tcPr>
          <w:p w14:paraId="38E50DDE"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202.072,00</w:t>
            </w:r>
          </w:p>
        </w:tc>
        <w:tc>
          <w:tcPr>
            <w:tcW w:w="1266" w:type="dxa"/>
            <w:tcBorders>
              <w:top w:val="nil"/>
              <w:left w:val="nil"/>
              <w:bottom w:val="nil"/>
              <w:right w:val="nil"/>
            </w:tcBorders>
            <w:shd w:val="clear" w:color="auto" w:fill="auto"/>
            <w:noWrap/>
            <w:vAlign w:val="bottom"/>
            <w:hideMark/>
          </w:tcPr>
          <w:p w14:paraId="4651D683"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214.550,00</w:t>
            </w:r>
          </w:p>
        </w:tc>
      </w:tr>
      <w:tr w:rsidR="00F56F61" w:rsidRPr="00F56F61" w14:paraId="1824DA19"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5DDA67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A100101 Redovna djelatnost predstavničkih i izvršnih tijela</w:t>
            </w:r>
          </w:p>
        </w:tc>
        <w:tc>
          <w:tcPr>
            <w:tcW w:w="1538" w:type="dxa"/>
            <w:tcBorders>
              <w:top w:val="nil"/>
              <w:left w:val="nil"/>
              <w:bottom w:val="nil"/>
              <w:right w:val="nil"/>
            </w:tcBorders>
            <w:shd w:val="clear" w:color="auto" w:fill="auto"/>
            <w:noWrap/>
            <w:vAlign w:val="bottom"/>
            <w:hideMark/>
          </w:tcPr>
          <w:p w14:paraId="7347066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74.523,00</w:t>
            </w:r>
          </w:p>
        </w:tc>
        <w:tc>
          <w:tcPr>
            <w:tcW w:w="1266" w:type="dxa"/>
            <w:tcBorders>
              <w:top w:val="nil"/>
              <w:left w:val="nil"/>
              <w:bottom w:val="nil"/>
              <w:right w:val="nil"/>
            </w:tcBorders>
            <w:shd w:val="clear" w:color="auto" w:fill="auto"/>
            <w:noWrap/>
            <w:vAlign w:val="bottom"/>
            <w:hideMark/>
          </w:tcPr>
          <w:p w14:paraId="06CD96F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85.370,00</w:t>
            </w:r>
          </w:p>
        </w:tc>
      </w:tr>
      <w:tr w:rsidR="00F56F61" w:rsidRPr="00F56F61" w14:paraId="0C3E1146"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8CFA12F"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A100102 Političke stranke</w:t>
            </w:r>
          </w:p>
        </w:tc>
        <w:tc>
          <w:tcPr>
            <w:tcW w:w="1538" w:type="dxa"/>
            <w:tcBorders>
              <w:top w:val="nil"/>
              <w:left w:val="nil"/>
              <w:bottom w:val="nil"/>
              <w:right w:val="nil"/>
            </w:tcBorders>
            <w:shd w:val="clear" w:color="auto" w:fill="auto"/>
            <w:noWrap/>
            <w:vAlign w:val="bottom"/>
            <w:hideMark/>
          </w:tcPr>
          <w:p w14:paraId="3067797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3.185,00</w:t>
            </w:r>
          </w:p>
        </w:tc>
        <w:tc>
          <w:tcPr>
            <w:tcW w:w="1266" w:type="dxa"/>
            <w:tcBorders>
              <w:top w:val="nil"/>
              <w:left w:val="nil"/>
              <w:bottom w:val="nil"/>
              <w:right w:val="nil"/>
            </w:tcBorders>
            <w:shd w:val="clear" w:color="auto" w:fill="auto"/>
            <w:noWrap/>
            <w:vAlign w:val="bottom"/>
            <w:hideMark/>
          </w:tcPr>
          <w:p w14:paraId="0CAAB71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3.185,00</w:t>
            </w:r>
          </w:p>
        </w:tc>
      </w:tr>
      <w:tr w:rsidR="00F56F61" w:rsidRPr="00F56F61" w14:paraId="337F6899"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42954D7"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A100104 Informiranje</w:t>
            </w:r>
          </w:p>
        </w:tc>
        <w:tc>
          <w:tcPr>
            <w:tcW w:w="1538" w:type="dxa"/>
            <w:tcBorders>
              <w:top w:val="nil"/>
              <w:left w:val="nil"/>
              <w:bottom w:val="nil"/>
              <w:right w:val="nil"/>
            </w:tcBorders>
            <w:shd w:val="clear" w:color="auto" w:fill="auto"/>
            <w:noWrap/>
            <w:vAlign w:val="bottom"/>
            <w:hideMark/>
          </w:tcPr>
          <w:p w14:paraId="00A88E9B"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18.835,00</w:t>
            </w:r>
          </w:p>
        </w:tc>
        <w:tc>
          <w:tcPr>
            <w:tcW w:w="1266" w:type="dxa"/>
            <w:tcBorders>
              <w:top w:val="nil"/>
              <w:left w:val="nil"/>
              <w:bottom w:val="nil"/>
              <w:right w:val="nil"/>
            </w:tcBorders>
            <w:shd w:val="clear" w:color="auto" w:fill="auto"/>
            <w:noWrap/>
            <w:vAlign w:val="bottom"/>
            <w:hideMark/>
          </w:tcPr>
          <w:p w14:paraId="5D73834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18.835,00</w:t>
            </w:r>
          </w:p>
        </w:tc>
      </w:tr>
      <w:tr w:rsidR="00F56F61" w:rsidRPr="00F56F61" w14:paraId="4F82ACC4"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9DC90EC"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A100105 Tekuća zaliha proračuna</w:t>
            </w:r>
          </w:p>
        </w:tc>
        <w:tc>
          <w:tcPr>
            <w:tcW w:w="1538" w:type="dxa"/>
            <w:tcBorders>
              <w:top w:val="nil"/>
              <w:left w:val="nil"/>
              <w:bottom w:val="nil"/>
              <w:right w:val="nil"/>
            </w:tcBorders>
            <w:shd w:val="clear" w:color="auto" w:fill="auto"/>
            <w:noWrap/>
            <w:vAlign w:val="bottom"/>
            <w:hideMark/>
          </w:tcPr>
          <w:p w14:paraId="5DB0715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13.272,00</w:t>
            </w:r>
          </w:p>
        </w:tc>
        <w:tc>
          <w:tcPr>
            <w:tcW w:w="1266" w:type="dxa"/>
            <w:tcBorders>
              <w:top w:val="nil"/>
              <w:left w:val="nil"/>
              <w:bottom w:val="nil"/>
              <w:right w:val="nil"/>
            </w:tcBorders>
            <w:shd w:val="clear" w:color="auto" w:fill="auto"/>
            <w:noWrap/>
            <w:vAlign w:val="bottom"/>
            <w:hideMark/>
          </w:tcPr>
          <w:p w14:paraId="54F82A7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13.250,00</w:t>
            </w:r>
          </w:p>
        </w:tc>
      </w:tr>
      <w:tr w:rsidR="00F56F61" w:rsidRPr="00F56F61" w14:paraId="0883C7CE"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32AAD3F"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A100106 Suradnja s drugim gradovima i općinama i međunarodna suradnja</w:t>
            </w:r>
          </w:p>
        </w:tc>
        <w:tc>
          <w:tcPr>
            <w:tcW w:w="1538" w:type="dxa"/>
            <w:tcBorders>
              <w:top w:val="nil"/>
              <w:left w:val="nil"/>
              <w:bottom w:val="nil"/>
              <w:right w:val="nil"/>
            </w:tcBorders>
            <w:shd w:val="clear" w:color="auto" w:fill="auto"/>
            <w:noWrap/>
            <w:vAlign w:val="bottom"/>
            <w:hideMark/>
          </w:tcPr>
          <w:p w14:paraId="7745461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3.981,00</w:t>
            </w:r>
          </w:p>
        </w:tc>
        <w:tc>
          <w:tcPr>
            <w:tcW w:w="1266" w:type="dxa"/>
            <w:tcBorders>
              <w:top w:val="nil"/>
              <w:left w:val="nil"/>
              <w:bottom w:val="nil"/>
              <w:right w:val="nil"/>
            </w:tcBorders>
            <w:shd w:val="clear" w:color="auto" w:fill="auto"/>
            <w:noWrap/>
            <w:vAlign w:val="bottom"/>
            <w:hideMark/>
          </w:tcPr>
          <w:p w14:paraId="379FCCE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3.980,00</w:t>
            </w:r>
          </w:p>
        </w:tc>
      </w:tr>
      <w:tr w:rsidR="00F56F61" w:rsidRPr="00F56F61" w14:paraId="7B1203AC"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294EB2C"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A100107 Obilježavanje proslave Sv.Martina</w:t>
            </w:r>
          </w:p>
        </w:tc>
        <w:tc>
          <w:tcPr>
            <w:tcW w:w="1538" w:type="dxa"/>
            <w:tcBorders>
              <w:top w:val="nil"/>
              <w:left w:val="nil"/>
              <w:bottom w:val="nil"/>
              <w:right w:val="nil"/>
            </w:tcBorders>
            <w:shd w:val="clear" w:color="auto" w:fill="auto"/>
            <w:noWrap/>
            <w:vAlign w:val="bottom"/>
            <w:hideMark/>
          </w:tcPr>
          <w:p w14:paraId="660EDFC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4.645,00</w:t>
            </w:r>
          </w:p>
        </w:tc>
        <w:tc>
          <w:tcPr>
            <w:tcW w:w="1266" w:type="dxa"/>
            <w:tcBorders>
              <w:top w:val="nil"/>
              <w:left w:val="nil"/>
              <w:bottom w:val="nil"/>
              <w:right w:val="nil"/>
            </w:tcBorders>
            <w:shd w:val="clear" w:color="auto" w:fill="auto"/>
            <w:noWrap/>
            <w:vAlign w:val="bottom"/>
            <w:hideMark/>
          </w:tcPr>
          <w:p w14:paraId="63ACE67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4.645,00</w:t>
            </w:r>
          </w:p>
        </w:tc>
      </w:tr>
      <w:tr w:rsidR="00F56F61" w:rsidRPr="00F56F61" w14:paraId="76C8DB9C"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D23D04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A100108 Obilježavanje proslave Praznika rada</w:t>
            </w:r>
          </w:p>
        </w:tc>
        <w:tc>
          <w:tcPr>
            <w:tcW w:w="1538" w:type="dxa"/>
            <w:tcBorders>
              <w:top w:val="nil"/>
              <w:left w:val="nil"/>
              <w:bottom w:val="nil"/>
              <w:right w:val="nil"/>
            </w:tcBorders>
            <w:shd w:val="clear" w:color="auto" w:fill="auto"/>
            <w:noWrap/>
            <w:vAlign w:val="bottom"/>
            <w:hideMark/>
          </w:tcPr>
          <w:p w14:paraId="61F9F1C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5.000,00</w:t>
            </w:r>
          </w:p>
        </w:tc>
        <w:tc>
          <w:tcPr>
            <w:tcW w:w="1266" w:type="dxa"/>
            <w:tcBorders>
              <w:top w:val="nil"/>
              <w:left w:val="nil"/>
              <w:bottom w:val="nil"/>
              <w:right w:val="nil"/>
            </w:tcBorders>
            <w:shd w:val="clear" w:color="auto" w:fill="auto"/>
            <w:noWrap/>
            <w:vAlign w:val="bottom"/>
            <w:hideMark/>
          </w:tcPr>
          <w:p w14:paraId="4CBC81B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5.000,00</w:t>
            </w:r>
          </w:p>
        </w:tc>
      </w:tr>
      <w:tr w:rsidR="00F56F61" w:rsidRPr="00F56F61" w14:paraId="7201706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29DEE3B"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A100109 Obilježavanje ostalih proslava i manifestacija</w:t>
            </w:r>
          </w:p>
        </w:tc>
        <w:tc>
          <w:tcPr>
            <w:tcW w:w="1538" w:type="dxa"/>
            <w:tcBorders>
              <w:top w:val="nil"/>
              <w:left w:val="nil"/>
              <w:bottom w:val="nil"/>
              <w:right w:val="nil"/>
            </w:tcBorders>
            <w:shd w:val="clear" w:color="auto" w:fill="auto"/>
            <w:noWrap/>
            <w:vAlign w:val="bottom"/>
            <w:hideMark/>
          </w:tcPr>
          <w:p w14:paraId="4FC8F8F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44.586,00</w:t>
            </w:r>
          </w:p>
        </w:tc>
        <w:tc>
          <w:tcPr>
            <w:tcW w:w="1266" w:type="dxa"/>
            <w:tcBorders>
              <w:top w:val="nil"/>
              <w:left w:val="nil"/>
              <w:bottom w:val="nil"/>
              <w:right w:val="nil"/>
            </w:tcBorders>
            <w:shd w:val="clear" w:color="auto" w:fill="auto"/>
            <w:noWrap/>
            <w:vAlign w:val="bottom"/>
            <w:hideMark/>
          </w:tcPr>
          <w:p w14:paraId="6C040A0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44.585,00</w:t>
            </w:r>
          </w:p>
        </w:tc>
      </w:tr>
      <w:tr w:rsidR="00F56F61" w:rsidRPr="00F56F61" w14:paraId="673998B8"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C4212BC"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A100110 Izbori</w:t>
            </w:r>
          </w:p>
        </w:tc>
        <w:tc>
          <w:tcPr>
            <w:tcW w:w="1538" w:type="dxa"/>
            <w:tcBorders>
              <w:top w:val="nil"/>
              <w:left w:val="nil"/>
              <w:bottom w:val="nil"/>
              <w:right w:val="nil"/>
            </w:tcBorders>
            <w:shd w:val="clear" w:color="auto" w:fill="auto"/>
            <w:noWrap/>
            <w:vAlign w:val="bottom"/>
            <w:hideMark/>
          </w:tcPr>
          <w:p w14:paraId="4DD57EC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126C7E6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10.000,00</w:t>
            </w:r>
          </w:p>
        </w:tc>
      </w:tr>
      <w:tr w:rsidR="00F56F61" w:rsidRPr="00F56F61" w14:paraId="062B67FC"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7A4B53E"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A100112 Izrada i donošenje strateših dokumenata</w:t>
            </w:r>
          </w:p>
        </w:tc>
        <w:tc>
          <w:tcPr>
            <w:tcW w:w="1538" w:type="dxa"/>
            <w:tcBorders>
              <w:top w:val="nil"/>
              <w:left w:val="nil"/>
              <w:bottom w:val="nil"/>
              <w:right w:val="nil"/>
            </w:tcBorders>
            <w:shd w:val="clear" w:color="auto" w:fill="auto"/>
            <w:noWrap/>
            <w:vAlign w:val="bottom"/>
            <w:hideMark/>
          </w:tcPr>
          <w:p w14:paraId="74C9E2A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30.845,00</w:t>
            </w:r>
          </w:p>
        </w:tc>
        <w:tc>
          <w:tcPr>
            <w:tcW w:w="1266" w:type="dxa"/>
            <w:tcBorders>
              <w:top w:val="nil"/>
              <w:left w:val="nil"/>
              <w:bottom w:val="nil"/>
              <w:right w:val="nil"/>
            </w:tcBorders>
            <w:shd w:val="clear" w:color="auto" w:fill="auto"/>
            <w:noWrap/>
            <w:vAlign w:val="bottom"/>
            <w:hideMark/>
          </w:tcPr>
          <w:p w14:paraId="0009771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22.500,00</w:t>
            </w:r>
          </w:p>
        </w:tc>
      </w:tr>
      <w:tr w:rsidR="00F56F61" w:rsidRPr="00F56F61" w14:paraId="232DD21D"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A40D6DC"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Tekući projekt T100101 Osnivanje i registracija pravne osobe</w:t>
            </w:r>
          </w:p>
        </w:tc>
        <w:tc>
          <w:tcPr>
            <w:tcW w:w="1538" w:type="dxa"/>
            <w:tcBorders>
              <w:top w:val="nil"/>
              <w:left w:val="nil"/>
              <w:bottom w:val="nil"/>
              <w:right w:val="nil"/>
            </w:tcBorders>
            <w:shd w:val="clear" w:color="auto" w:fill="auto"/>
            <w:noWrap/>
            <w:vAlign w:val="bottom"/>
            <w:hideMark/>
          </w:tcPr>
          <w:p w14:paraId="347F92C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3.200,00</w:t>
            </w:r>
          </w:p>
        </w:tc>
        <w:tc>
          <w:tcPr>
            <w:tcW w:w="1266" w:type="dxa"/>
            <w:tcBorders>
              <w:top w:val="nil"/>
              <w:left w:val="nil"/>
              <w:bottom w:val="nil"/>
              <w:right w:val="nil"/>
            </w:tcBorders>
            <w:shd w:val="clear" w:color="auto" w:fill="auto"/>
            <w:noWrap/>
            <w:vAlign w:val="bottom"/>
            <w:hideMark/>
          </w:tcPr>
          <w:p w14:paraId="1D2EB04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3.200,00</w:t>
            </w:r>
          </w:p>
        </w:tc>
      </w:tr>
      <w:tr w:rsidR="00F56F61" w:rsidRPr="00F56F61" w14:paraId="0D4F27C8"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FE26419"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1002 MJESNA SAMOUPRAVA</w:t>
            </w:r>
          </w:p>
        </w:tc>
        <w:tc>
          <w:tcPr>
            <w:tcW w:w="1538" w:type="dxa"/>
            <w:tcBorders>
              <w:top w:val="nil"/>
              <w:left w:val="nil"/>
              <w:bottom w:val="nil"/>
              <w:right w:val="nil"/>
            </w:tcBorders>
            <w:shd w:val="clear" w:color="auto" w:fill="auto"/>
            <w:noWrap/>
            <w:vAlign w:val="bottom"/>
            <w:hideMark/>
          </w:tcPr>
          <w:p w14:paraId="1B26EA73"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1.540,00</w:t>
            </w:r>
          </w:p>
        </w:tc>
        <w:tc>
          <w:tcPr>
            <w:tcW w:w="1266" w:type="dxa"/>
            <w:tcBorders>
              <w:top w:val="nil"/>
              <w:left w:val="nil"/>
              <w:bottom w:val="nil"/>
              <w:right w:val="nil"/>
            </w:tcBorders>
            <w:shd w:val="clear" w:color="auto" w:fill="auto"/>
            <w:noWrap/>
            <w:vAlign w:val="bottom"/>
            <w:hideMark/>
          </w:tcPr>
          <w:p w14:paraId="3EFD0FAD"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1.540,00</w:t>
            </w:r>
          </w:p>
        </w:tc>
      </w:tr>
      <w:tr w:rsidR="00F56F61" w:rsidRPr="00F56F61" w14:paraId="3C0F2632"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0B5E58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A100201 Redovna djelatnost mjesne samouprave</w:t>
            </w:r>
          </w:p>
        </w:tc>
        <w:tc>
          <w:tcPr>
            <w:tcW w:w="1538" w:type="dxa"/>
            <w:tcBorders>
              <w:top w:val="nil"/>
              <w:left w:val="nil"/>
              <w:bottom w:val="nil"/>
              <w:right w:val="nil"/>
            </w:tcBorders>
            <w:shd w:val="clear" w:color="auto" w:fill="auto"/>
            <w:noWrap/>
            <w:vAlign w:val="bottom"/>
            <w:hideMark/>
          </w:tcPr>
          <w:p w14:paraId="4D32EC3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1.540,00</w:t>
            </w:r>
          </w:p>
        </w:tc>
        <w:tc>
          <w:tcPr>
            <w:tcW w:w="1266" w:type="dxa"/>
            <w:tcBorders>
              <w:top w:val="nil"/>
              <w:left w:val="nil"/>
              <w:bottom w:val="nil"/>
              <w:right w:val="nil"/>
            </w:tcBorders>
            <w:shd w:val="clear" w:color="auto" w:fill="auto"/>
            <w:noWrap/>
            <w:vAlign w:val="bottom"/>
            <w:hideMark/>
          </w:tcPr>
          <w:p w14:paraId="359BFB9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1.540,00</w:t>
            </w:r>
          </w:p>
        </w:tc>
      </w:tr>
      <w:tr w:rsidR="001F632D" w:rsidRPr="00F56F61" w14:paraId="4500026E" w14:textId="77777777" w:rsidTr="001F632D">
        <w:trPr>
          <w:trHeight w:val="255"/>
          <w:jc w:val="center"/>
        </w:trPr>
        <w:tc>
          <w:tcPr>
            <w:tcW w:w="6237" w:type="dxa"/>
            <w:tcBorders>
              <w:top w:val="nil"/>
              <w:left w:val="nil"/>
              <w:bottom w:val="nil"/>
              <w:right w:val="nil"/>
            </w:tcBorders>
            <w:shd w:val="clear" w:color="000000" w:fill="B4C6E7"/>
            <w:noWrap/>
            <w:vAlign w:val="bottom"/>
            <w:hideMark/>
          </w:tcPr>
          <w:p w14:paraId="2C39264E" w14:textId="77777777" w:rsidR="00F56F61" w:rsidRPr="00F56F61" w:rsidRDefault="00F56F61" w:rsidP="00F56F61">
            <w:pPr>
              <w:widowControl/>
              <w:suppressAutoHyphens w:val="0"/>
              <w:spacing w:before="0" w:after="0"/>
              <w:ind w:firstLine="0"/>
              <w:jc w:val="lef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Razdjel 200 JEDINSTVENI UPRAVNI ODJEL</w:t>
            </w:r>
          </w:p>
        </w:tc>
        <w:tc>
          <w:tcPr>
            <w:tcW w:w="1538" w:type="dxa"/>
            <w:tcBorders>
              <w:top w:val="nil"/>
              <w:left w:val="nil"/>
              <w:bottom w:val="nil"/>
              <w:right w:val="nil"/>
            </w:tcBorders>
            <w:shd w:val="clear" w:color="000000" w:fill="B4C6E7"/>
            <w:noWrap/>
            <w:vAlign w:val="bottom"/>
            <w:hideMark/>
          </w:tcPr>
          <w:p w14:paraId="277F4585"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7.328.268,00</w:t>
            </w:r>
          </w:p>
        </w:tc>
        <w:tc>
          <w:tcPr>
            <w:tcW w:w="1266" w:type="dxa"/>
            <w:tcBorders>
              <w:top w:val="nil"/>
              <w:left w:val="nil"/>
              <w:bottom w:val="nil"/>
              <w:right w:val="nil"/>
            </w:tcBorders>
            <w:shd w:val="clear" w:color="000000" w:fill="B4C6E7"/>
            <w:noWrap/>
            <w:vAlign w:val="bottom"/>
            <w:hideMark/>
          </w:tcPr>
          <w:p w14:paraId="589AC838"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8.880.910,00</w:t>
            </w:r>
          </w:p>
        </w:tc>
      </w:tr>
      <w:tr w:rsidR="001F632D" w:rsidRPr="00F56F61" w14:paraId="73194E41" w14:textId="77777777" w:rsidTr="001F632D">
        <w:trPr>
          <w:trHeight w:val="255"/>
          <w:jc w:val="center"/>
        </w:trPr>
        <w:tc>
          <w:tcPr>
            <w:tcW w:w="6237" w:type="dxa"/>
            <w:tcBorders>
              <w:top w:val="nil"/>
              <w:left w:val="nil"/>
              <w:bottom w:val="nil"/>
              <w:right w:val="nil"/>
            </w:tcBorders>
            <w:shd w:val="clear" w:color="000000" w:fill="D9E1F2"/>
            <w:noWrap/>
            <w:vAlign w:val="bottom"/>
            <w:hideMark/>
          </w:tcPr>
          <w:p w14:paraId="2C6A19FE" w14:textId="77777777" w:rsidR="00F56F61" w:rsidRPr="00F56F61" w:rsidRDefault="00F56F61" w:rsidP="00F56F61">
            <w:pPr>
              <w:widowControl/>
              <w:suppressAutoHyphens w:val="0"/>
              <w:spacing w:before="0" w:after="0"/>
              <w:ind w:firstLine="0"/>
              <w:jc w:val="lef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Glava 20002 JEDINSTVENI UPRAVNI ODJEL</w:t>
            </w:r>
          </w:p>
        </w:tc>
        <w:tc>
          <w:tcPr>
            <w:tcW w:w="1538" w:type="dxa"/>
            <w:tcBorders>
              <w:top w:val="nil"/>
              <w:left w:val="nil"/>
              <w:bottom w:val="nil"/>
              <w:right w:val="nil"/>
            </w:tcBorders>
            <w:shd w:val="clear" w:color="000000" w:fill="D9E1F2"/>
            <w:noWrap/>
            <w:vAlign w:val="bottom"/>
            <w:hideMark/>
          </w:tcPr>
          <w:p w14:paraId="7D73EB8E"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6.387.758,00</w:t>
            </w:r>
          </w:p>
        </w:tc>
        <w:tc>
          <w:tcPr>
            <w:tcW w:w="1266" w:type="dxa"/>
            <w:tcBorders>
              <w:top w:val="nil"/>
              <w:left w:val="nil"/>
              <w:bottom w:val="nil"/>
              <w:right w:val="nil"/>
            </w:tcBorders>
            <w:shd w:val="clear" w:color="000000" w:fill="D9E1F2"/>
            <w:noWrap/>
            <w:vAlign w:val="bottom"/>
            <w:hideMark/>
          </w:tcPr>
          <w:p w14:paraId="63208EF6"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7.586.840,00</w:t>
            </w:r>
          </w:p>
        </w:tc>
      </w:tr>
      <w:tr w:rsidR="00F56F61" w:rsidRPr="00F56F61" w14:paraId="5BF87122"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CDBFA1E"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2001 JAVNA UPRAVA I ADMINISTRACIJA</w:t>
            </w:r>
          </w:p>
        </w:tc>
        <w:tc>
          <w:tcPr>
            <w:tcW w:w="1538" w:type="dxa"/>
            <w:tcBorders>
              <w:top w:val="nil"/>
              <w:left w:val="nil"/>
              <w:bottom w:val="nil"/>
              <w:right w:val="nil"/>
            </w:tcBorders>
            <w:shd w:val="clear" w:color="auto" w:fill="auto"/>
            <w:noWrap/>
            <w:vAlign w:val="bottom"/>
            <w:hideMark/>
          </w:tcPr>
          <w:p w14:paraId="0E1716F6"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1.063.132,00</w:t>
            </w:r>
          </w:p>
        </w:tc>
        <w:tc>
          <w:tcPr>
            <w:tcW w:w="1266" w:type="dxa"/>
            <w:tcBorders>
              <w:top w:val="nil"/>
              <w:left w:val="nil"/>
              <w:bottom w:val="nil"/>
              <w:right w:val="nil"/>
            </w:tcBorders>
            <w:shd w:val="clear" w:color="auto" w:fill="auto"/>
            <w:noWrap/>
            <w:vAlign w:val="bottom"/>
            <w:hideMark/>
          </w:tcPr>
          <w:p w14:paraId="26D8887A"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1.056.375,00</w:t>
            </w:r>
          </w:p>
        </w:tc>
      </w:tr>
      <w:tr w:rsidR="00F56F61" w:rsidRPr="00F56F61" w14:paraId="419A9BED"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51903C2"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A200101 Redovna djelatnost javne uprave i administracije</w:t>
            </w:r>
          </w:p>
        </w:tc>
        <w:tc>
          <w:tcPr>
            <w:tcW w:w="1538" w:type="dxa"/>
            <w:tcBorders>
              <w:top w:val="nil"/>
              <w:left w:val="nil"/>
              <w:bottom w:val="nil"/>
              <w:right w:val="nil"/>
            </w:tcBorders>
            <w:shd w:val="clear" w:color="auto" w:fill="auto"/>
            <w:noWrap/>
            <w:vAlign w:val="bottom"/>
            <w:hideMark/>
          </w:tcPr>
          <w:p w14:paraId="0BB2249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786.232,00</w:t>
            </w:r>
          </w:p>
        </w:tc>
        <w:tc>
          <w:tcPr>
            <w:tcW w:w="1266" w:type="dxa"/>
            <w:tcBorders>
              <w:top w:val="nil"/>
              <w:left w:val="nil"/>
              <w:bottom w:val="nil"/>
              <w:right w:val="nil"/>
            </w:tcBorders>
            <w:shd w:val="clear" w:color="auto" w:fill="auto"/>
            <w:noWrap/>
            <w:vAlign w:val="bottom"/>
            <w:hideMark/>
          </w:tcPr>
          <w:p w14:paraId="4C3252A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1.028.375,00</w:t>
            </w:r>
          </w:p>
        </w:tc>
      </w:tr>
      <w:tr w:rsidR="00F56F61" w:rsidRPr="00F56F61" w14:paraId="2FF96FE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35CAE3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A200103 Otplata zajmova</w:t>
            </w:r>
          </w:p>
        </w:tc>
        <w:tc>
          <w:tcPr>
            <w:tcW w:w="1538" w:type="dxa"/>
            <w:tcBorders>
              <w:top w:val="nil"/>
              <w:left w:val="nil"/>
              <w:bottom w:val="nil"/>
              <w:right w:val="nil"/>
            </w:tcBorders>
            <w:shd w:val="clear" w:color="auto" w:fill="auto"/>
            <w:noWrap/>
            <w:vAlign w:val="bottom"/>
            <w:hideMark/>
          </w:tcPr>
          <w:p w14:paraId="759422A8"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265.450,00</w:t>
            </w:r>
          </w:p>
        </w:tc>
        <w:tc>
          <w:tcPr>
            <w:tcW w:w="1266" w:type="dxa"/>
            <w:tcBorders>
              <w:top w:val="nil"/>
              <w:left w:val="nil"/>
              <w:bottom w:val="nil"/>
              <w:right w:val="nil"/>
            </w:tcBorders>
            <w:shd w:val="clear" w:color="auto" w:fill="auto"/>
            <w:noWrap/>
            <w:vAlign w:val="bottom"/>
            <w:hideMark/>
          </w:tcPr>
          <w:p w14:paraId="4F028D7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0,00</w:t>
            </w:r>
          </w:p>
        </w:tc>
      </w:tr>
      <w:tr w:rsidR="00F56F61" w:rsidRPr="00F56F61" w14:paraId="0B34978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F461BA7"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K200102 Nabava opreme i prijevoznih sredstava</w:t>
            </w:r>
          </w:p>
        </w:tc>
        <w:tc>
          <w:tcPr>
            <w:tcW w:w="1538" w:type="dxa"/>
            <w:tcBorders>
              <w:top w:val="nil"/>
              <w:left w:val="nil"/>
              <w:bottom w:val="nil"/>
              <w:right w:val="nil"/>
            </w:tcBorders>
            <w:shd w:val="clear" w:color="auto" w:fill="auto"/>
            <w:noWrap/>
            <w:vAlign w:val="bottom"/>
            <w:hideMark/>
          </w:tcPr>
          <w:p w14:paraId="0F9F946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11.450,00</w:t>
            </w:r>
          </w:p>
        </w:tc>
        <w:tc>
          <w:tcPr>
            <w:tcW w:w="1266" w:type="dxa"/>
            <w:tcBorders>
              <w:top w:val="nil"/>
              <w:left w:val="nil"/>
              <w:bottom w:val="nil"/>
              <w:right w:val="nil"/>
            </w:tcBorders>
            <w:shd w:val="clear" w:color="auto" w:fill="auto"/>
            <w:noWrap/>
            <w:vAlign w:val="bottom"/>
            <w:hideMark/>
          </w:tcPr>
          <w:p w14:paraId="780C4EB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28.000,00</w:t>
            </w:r>
          </w:p>
        </w:tc>
      </w:tr>
      <w:tr w:rsidR="00F56F61" w:rsidRPr="00F56F61" w14:paraId="2F8923F9"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BA5CFCF"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lastRenderedPageBreak/>
              <w:t>Program 2002 UPRAVLJANJE I GOSPODARENJE IMOVINOM</w:t>
            </w:r>
          </w:p>
        </w:tc>
        <w:tc>
          <w:tcPr>
            <w:tcW w:w="1538" w:type="dxa"/>
            <w:tcBorders>
              <w:top w:val="nil"/>
              <w:left w:val="nil"/>
              <w:bottom w:val="nil"/>
              <w:right w:val="nil"/>
            </w:tcBorders>
            <w:shd w:val="clear" w:color="auto" w:fill="auto"/>
            <w:noWrap/>
            <w:vAlign w:val="bottom"/>
            <w:hideMark/>
          </w:tcPr>
          <w:p w14:paraId="23223A21"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1.089.936,00</w:t>
            </w:r>
          </w:p>
        </w:tc>
        <w:tc>
          <w:tcPr>
            <w:tcW w:w="1266" w:type="dxa"/>
            <w:tcBorders>
              <w:top w:val="nil"/>
              <w:left w:val="nil"/>
              <w:bottom w:val="nil"/>
              <w:right w:val="nil"/>
            </w:tcBorders>
            <w:shd w:val="clear" w:color="auto" w:fill="auto"/>
            <w:noWrap/>
            <w:vAlign w:val="bottom"/>
            <w:hideMark/>
          </w:tcPr>
          <w:p w14:paraId="731CB643"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1.310.835,00</w:t>
            </w:r>
          </w:p>
        </w:tc>
      </w:tr>
      <w:tr w:rsidR="00F56F61" w:rsidRPr="00F56F61" w14:paraId="6FC3A41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B35D63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A200201 Redovno korištenje imovine i upravljanje imovinom</w:t>
            </w:r>
          </w:p>
        </w:tc>
        <w:tc>
          <w:tcPr>
            <w:tcW w:w="1538" w:type="dxa"/>
            <w:tcBorders>
              <w:top w:val="nil"/>
              <w:left w:val="nil"/>
              <w:bottom w:val="nil"/>
              <w:right w:val="nil"/>
            </w:tcBorders>
            <w:shd w:val="clear" w:color="auto" w:fill="auto"/>
            <w:noWrap/>
            <w:vAlign w:val="bottom"/>
            <w:hideMark/>
          </w:tcPr>
          <w:p w14:paraId="1B67856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378.357,00</w:t>
            </w:r>
          </w:p>
        </w:tc>
        <w:tc>
          <w:tcPr>
            <w:tcW w:w="1266" w:type="dxa"/>
            <w:tcBorders>
              <w:top w:val="nil"/>
              <w:left w:val="nil"/>
              <w:bottom w:val="nil"/>
              <w:right w:val="nil"/>
            </w:tcBorders>
            <w:shd w:val="clear" w:color="auto" w:fill="auto"/>
            <w:noWrap/>
            <w:vAlign w:val="bottom"/>
            <w:hideMark/>
          </w:tcPr>
          <w:p w14:paraId="6D7655B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434.680,00</w:t>
            </w:r>
          </w:p>
        </w:tc>
      </w:tr>
      <w:tr w:rsidR="00F56F61" w:rsidRPr="00F56F61" w14:paraId="31188DEA"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F7A4F22"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A200207 Gospodarenje Znanstveno edukativnim centrom u Kontiji</w:t>
            </w:r>
          </w:p>
        </w:tc>
        <w:tc>
          <w:tcPr>
            <w:tcW w:w="1538" w:type="dxa"/>
            <w:tcBorders>
              <w:top w:val="nil"/>
              <w:left w:val="nil"/>
              <w:bottom w:val="nil"/>
              <w:right w:val="nil"/>
            </w:tcBorders>
            <w:shd w:val="clear" w:color="auto" w:fill="auto"/>
            <w:noWrap/>
            <w:vAlign w:val="bottom"/>
            <w:hideMark/>
          </w:tcPr>
          <w:p w14:paraId="523AAA49"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27.777,00</w:t>
            </w:r>
          </w:p>
        </w:tc>
        <w:tc>
          <w:tcPr>
            <w:tcW w:w="1266" w:type="dxa"/>
            <w:tcBorders>
              <w:top w:val="nil"/>
              <w:left w:val="nil"/>
              <w:bottom w:val="nil"/>
              <w:right w:val="nil"/>
            </w:tcBorders>
            <w:shd w:val="clear" w:color="auto" w:fill="auto"/>
            <w:noWrap/>
            <w:vAlign w:val="bottom"/>
            <w:hideMark/>
          </w:tcPr>
          <w:p w14:paraId="2FA391A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31.230,00</w:t>
            </w:r>
          </w:p>
        </w:tc>
      </w:tr>
      <w:tr w:rsidR="00F56F61" w:rsidRPr="00F56F61" w14:paraId="69BD04AE"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6090B59"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A200208 Gospodarenje centrom MORe MOre</w:t>
            </w:r>
          </w:p>
        </w:tc>
        <w:tc>
          <w:tcPr>
            <w:tcW w:w="1538" w:type="dxa"/>
            <w:tcBorders>
              <w:top w:val="nil"/>
              <w:left w:val="nil"/>
              <w:bottom w:val="nil"/>
              <w:right w:val="nil"/>
            </w:tcBorders>
            <w:shd w:val="clear" w:color="auto" w:fill="auto"/>
            <w:noWrap/>
            <w:vAlign w:val="bottom"/>
            <w:hideMark/>
          </w:tcPr>
          <w:p w14:paraId="740517C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28.345,00</w:t>
            </w:r>
          </w:p>
        </w:tc>
        <w:tc>
          <w:tcPr>
            <w:tcW w:w="1266" w:type="dxa"/>
            <w:tcBorders>
              <w:top w:val="nil"/>
              <w:left w:val="nil"/>
              <w:bottom w:val="nil"/>
              <w:right w:val="nil"/>
            </w:tcBorders>
            <w:shd w:val="clear" w:color="auto" w:fill="auto"/>
            <w:noWrap/>
            <w:vAlign w:val="bottom"/>
            <w:hideMark/>
          </w:tcPr>
          <w:p w14:paraId="026EA50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16.110,00</w:t>
            </w:r>
          </w:p>
        </w:tc>
      </w:tr>
      <w:tr w:rsidR="00F56F61" w:rsidRPr="00F56F61" w14:paraId="12ECDE8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36987F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K200205 Kupnja zemljišta</w:t>
            </w:r>
          </w:p>
        </w:tc>
        <w:tc>
          <w:tcPr>
            <w:tcW w:w="1538" w:type="dxa"/>
            <w:tcBorders>
              <w:top w:val="nil"/>
              <w:left w:val="nil"/>
              <w:bottom w:val="nil"/>
              <w:right w:val="nil"/>
            </w:tcBorders>
            <w:shd w:val="clear" w:color="auto" w:fill="auto"/>
            <w:noWrap/>
            <w:vAlign w:val="bottom"/>
            <w:hideMark/>
          </w:tcPr>
          <w:p w14:paraId="5290F54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165.690,00</w:t>
            </w:r>
          </w:p>
        </w:tc>
        <w:tc>
          <w:tcPr>
            <w:tcW w:w="1266" w:type="dxa"/>
            <w:tcBorders>
              <w:top w:val="nil"/>
              <w:left w:val="nil"/>
              <w:bottom w:val="nil"/>
              <w:right w:val="nil"/>
            </w:tcBorders>
            <w:shd w:val="clear" w:color="auto" w:fill="auto"/>
            <w:noWrap/>
            <w:vAlign w:val="bottom"/>
            <w:hideMark/>
          </w:tcPr>
          <w:p w14:paraId="1E1E7EA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395.990,00</w:t>
            </w:r>
          </w:p>
        </w:tc>
      </w:tr>
      <w:tr w:rsidR="00F56F61" w:rsidRPr="00F56F61" w14:paraId="58B228FB"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4219412"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K200206 Uređenje i nabava općinskih objekata</w:t>
            </w:r>
          </w:p>
        </w:tc>
        <w:tc>
          <w:tcPr>
            <w:tcW w:w="1538" w:type="dxa"/>
            <w:tcBorders>
              <w:top w:val="nil"/>
              <w:left w:val="nil"/>
              <w:bottom w:val="nil"/>
              <w:right w:val="nil"/>
            </w:tcBorders>
            <w:shd w:val="clear" w:color="auto" w:fill="auto"/>
            <w:noWrap/>
            <w:vAlign w:val="bottom"/>
            <w:hideMark/>
          </w:tcPr>
          <w:p w14:paraId="373A44C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488.440,00</w:t>
            </w:r>
          </w:p>
        </w:tc>
        <w:tc>
          <w:tcPr>
            <w:tcW w:w="1266" w:type="dxa"/>
            <w:tcBorders>
              <w:top w:val="nil"/>
              <w:left w:val="nil"/>
              <w:bottom w:val="nil"/>
              <w:right w:val="nil"/>
            </w:tcBorders>
            <w:shd w:val="clear" w:color="auto" w:fill="auto"/>
            <w:noWrap/>
            <w:vAlign w:val="bottom"/>
            <w:hideMark/>
          </w:tcPr>
          <w:p w14:paraId="516CDEF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431.500,00</w:t>
            </w:r>
          </w:p>
        </w:tc>
      </w:tr>
      <w:tr w:rsidR="00F56F61" w:rsidRPr="00F56F61" w14:paraId="7AA859D9"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5DB061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Tekući projekt T200203 Naknada šteta</w:t>
            </w:r>
          </w:p>
        </w:tc>
        <w:tc>
          <w:tcPr>
            <w:tcW w:w="1538" w:type="dxa"/>
            <w:tcBorders>
              <w:top w:val="nil"/>
              <w:left w:val="nil"/>
              <w:bottom w:val="nil"/>
              <w:right w:val="nil"/>
            </w:tcBorders>
            <w:shd w:val="clear" w:color="auto" w:fill="auto"/>
            <w:noWrap/>
            <w:vAlign w:val="bottom"/>
            <w:hideMark/>
          </w:tcPr>
          <w:p w14:paraId="7E848EB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1.327,00</w:t>
            </w:r>
          </w:p>
        </w:tc>
        <w:tc>
          <w:tcPr>
            <w:tcW w:w="1266" w:type="dxa"/>
            <w:tcBorders>
              <w:top w:val="nil"/>
              <w:left w:val="nil"/>
              <w:bottom w:val="nil"/>
              <w:right w:val="nil"/>
            </w:tcBorders>
            <w:shd w:val="clear" w:color="auto" w:fill="auto"/>
            <w:noWrap/>
            <w:vAlign w:val="bottom"/>
            <w:hideMark/>
          </w:tcPr>
          <w:p w14:paraId="3E63184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1.325,00</w:t>
            </w:r>
          </w:p>
        </w:tc>
      </w:tr>
      <w:tr w:rsidR="00F56F61" w:rsidRPr="00F56F61" w14:paraId="15891CD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78BE128"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2003 JAČANJE GOSPODARSTVA</w:t>
            </w:r>
          </w:p>
        </w:tc>
        <w:tc>
          <w:tcPr>
            <w:tcW w:w="1538" w:type="dxa"/>
            <w:tcBorders>
              <w:top w:val="nil"/>
              <w:left w:val="nil"/>
              <w:bottom w:val="nil"/>
              <w:right w:val="nil"/>
            </w:tcBorders>
            <w:shd w:val="clear" w:color="auto" w:fill="auto"/>
            <w:noWrap/>
            <w:vAlign w:val="bottom"/>
            <w:hideMark/>
          </w:tcPr>
          <w:p w14:paraId="3C4970CE"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46.823,00</w:t>
            </w:r>
          </w:p>
        </w:tc>
        <w:tc>
          <w:tcPr>
            <w:tcW w:w="1266" w:type="dxa"/>
            <w:tcBorders>
              <w:top w:val="nil"/>
              <w:left w:val="nil"/>
              <w:bottom w:val="nil"/>
              <w:right w:val="nil"/>
            </w:tcBorders>
            <w:shd w:val="clear" w:color="auto" w:fill="auto"/>
            <w:noWrap/>
            <w:vAlign w:val="bottom"/>
            <w:hideMark/>
          </w:tcPr>
          <w:p w14:paraId="68796E4B"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46.825,00</w:t>
            </w:r>
          </w:p>
        </w:tc>
      </w:tr>
      <w:tr w:rsidR="00F56F61" w:rsidRPr="00F56F61" w14:paraId="072C832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8237B8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 xml:space="preserve">Aktivnost A200301 Poticanje razvoja gospodarstva </w:t>
            </w:r>
          </w:p>
        </w:tc>
        <w:tc>
          <w:tcPr>
            <w:tcW w:w="1538" w:type="dxa"/>
            <w:tcBorders>
              <w:top w:val="nil"/>
              <w:left w:val="nil"/>
              <w:bottom w:val="nil"/>
              <w:right w:val="nil"/>
            </w:tcBorders>
            <w:shd w:val="clear" w:color="auto" w:fill="auto"/>
            <w:noWrap/>
            <w:vAlign w:val="bottom"/>
            <w:hideMark/>
          </w:tcPr>
          <w:p w14:paraId="1445EE3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26.545,00</w:t>
            </w:r>
          </w:p>
        </w:tc>
        <w:tc>
          <w:tcPr>
            <w:tcW w:w="1266" w:type="dxa"/>
            <w:tcBorders>
              <w:top w:val="nil"/>
              <w:left w:val="nil"/>
              <w:bottom w:val="nil"/>
              <w:right w:val="nil"/>
            </w:tcBorders>
            <w:shd w:val="clear" w:color="auto" w:fill="auto"/>
            <w:noWrap/>
            <w:vAlign w:val="bottom"/>
            <w:hideMark/>
          </w:tcPr>
          <w:p w14:paraId="59CF779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26.545,00</w:t>
            </w:r>
          </w:p>
        </w:tc>
      </w:tr>
      <w:tr w:rsidR="00F56F61" w:rsidRPr="00F56F61" w14:paraId="4F2110F4"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1B01CB9"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A200302 Sufinanciranje rada subjekata gospodarske djelatnosti</w:t>
            </w:r>
          </w:p>
        </w:tc>
        <w:tc>
          <w:tcPr>
            <w:tcW w:w="1538" w:type="dxa"/>
            <w:tcBorders>
              <w:top w:val="nil"/>
              <w:left w:val="nil"/>
              <w:bottom w:val="nil"/>
              <w:right w:val="nil"/>
            </w:tcBorders>
            <w:shd w:val="clear" w:color="auto" w:fill="auto"/>
            <w:noWrap/>
            <w:vAlign w:val="bottom"/>
            <w:hideMark/>
          </w:tcPr>
          <w:p w14:paraId="6C4ACFD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8.666,00</w:t>
            </w:r>
          </w:p>
        </w:tc>
        <w:tc>
          <w:tcPr>
            <w:tcW w:w="1266" w:type="dxa"/>
            <w:tcBorders>
              <w:top w:val="nil"/>
              <w:left w:val="nil"/>
              <w:bottom w:val="nil"/>
              <w:right w:val="nil"/>
            </w:tcBorders>
            <w:shd w:val="clear" w:color="auto" w:fill="auto"/>
            <w:noWrap/>
            <w:vAlign w:val="bottom"/>
            <w:hideMark/>
          </w:tcPr>
          <w:p w14:paraId="0D13E41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8.666,00</w:t>
            </w:r>
          </w:p>
        </w:tc>
      </w:tr>
      <w:tr w:rsidR="00F56F61" w:rsidRPr="00F56F61" w14:paraId="0AFF41C2"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29443FF"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A200304 Lokalne akcijske grupe</w:t>
            </w:r>
          </w:p>
        </w:tc>
        <w:tc>
          <w:tcPr>
            <w:tcW w:w="1538" w:type="dxa"/>
            <w:tcBorders>
              <w:top w:val="nil"/>
              <w:left w:val="nil"/>
              <w:bottom w:val="nil"/>
              <w:right w:val="nil"/>
            </w:tcBorders>
            <w:shd w:val="clear" w:color="auto" w:fill="auto"/>
            <w:noWrap/>
            <w:vAlign w:val="bottom"/>
            <w:hideMark/>
          </w:tcPr>
          <w:p w14:paraId="4D0161E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4.711,00</w:t>
            </w:r>
          </w:p>
        </w:tc>
        <w:tc>
          <w:tcPr>
            <w:tcW w:w="1266" w:type="dxa"/>
            <w:tcBorders>
              <w:top w:val="nil"/>
              <w:left w:val="nil"/>
              <w:bottom w:val="nil"/>
              <w:right w:val="nil"/>
            </w:tcBorders>
            <w:shd w:val="clear" w:color="auto" w:fill="auto"/>
            <w:noWrap/>
            <w:vAlign w:val="bottom"/>
            <w:hideMark/>
          </w:tcPr>
          <w:p w14:paraId="4916CE90"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4.714,00</w:t>
            </w:r>
          </w:p>
        </w:tc>
      </w:tr>
      <w:tr w:rsidR="00F56F61" w:rsidRPr="00F56F61" w14:paraId="3B6E979A"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D8A61FA"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K200303 Razvoj infrastrukture širokopojasnog pristupa</w:t>
            </w:r>
          </w:p>
        </w:tc>
        <w:tc>
          <w:tcPr>
            <w:tcW w:w="1538" w:type="dxa"/>
            <w:tcBorders>
              <w:top w:val="nil"/>
              <w:left w:val="nil"/>
              <w:bottom w:val="nil"/>
              <w:right w:val="nil"/>
            </w:tcBorders>
            <w:shd w:val="clear" w:color="auto" w:fill="auto"/>
            <w:noWrap/>
            <w:vAlign w:val="bottom"/>
            <w:hideMark/>
          </w:tcPr>
          <w:p w14:paraId="40DD9DF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6.901,00</w:t>
            </w:r>
          </w:p>
        </w:tc>
        <w:tc>
          <w:tcPr>
            <w:tcW w:w="1266" w:type="dxa"/>
            <w:tcBorders>
              <w:top w:val="nil"/>
              <w:left w:val="nil"/>
              <w:bottom w:val="nil"/>
              <w:right w:val="nil"/>
            </w:tcBorders>
            <w:shd w:val="clear" w:color="auto" w:fill="auto"/>
            <w:noWrap/>
            <w:vAlign w:val="bottom"/>
            <w:hideMark/>
          </w:tcPr>
          <w:p w14:paraId="110301F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6.900,00</w:t>
            </w:r>
          </w:p>
        </w:tc>
      </w:tr>
      <w:tr w:rsidR="00F56F61" w:rsidRPr="00F56F61" w14:paraId="616E125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CBABDFF"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2004 PRIPREMA I PROVEDBA PROJEKATA SUFINANCIRANIH IZ EU I NACIONALNIH FONDOVA</w:t>
            </w:r>
          </w:p>
        </w:tc>
        <w:tc>
          <w:tcPr>
            <w:tcW w:w="1538" w:type="dxa"/>
            <w:tcBorders>
              <w:top w:val="nil"/>
              <w:left w:val="nil"/>
              <w:bottom w:val="nil"/>
              <w:right w:val="nil"/>
            </w:tcBorders>
            <w:shd w:val="clear" w:color="auto" w:fill="auto"/>
            <w:noWrap/>
            <w:vAlign w:val="bottom"/>
            <w:hideMark/>
          </w:tcPr>
          <w:p w14:paraId="4317AB50"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116.500,00</w:t>
            </w:r>
          </w:p>
        </w:tc>
        <w:tc>
          <w:tcPr>
            <w:tcW w:w="1266" w:type="dxa"/>
            <w:tcBorders>
              <w:top w:val="nil"/>
              <w:left w:val="nil"/>
              <w:bottom w:val="nil"/>
              <w:right w:val="nil"/>
            </w:tcBorders>
            <w:shd w:val="clear" w:color="auto" w:fill="auto"/>
            <w:noWrap/>
            <w:vAlign w:val="bottom"/>
            <w:hideMark/>
          </w:tcPr>
          <w:p w14:paraId="7E14076E"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15.000,00</w:t>
            </w:r>
          </w:p>
        </w:tc>
      </w:tr>
      <w:tr w:rsidR="00F56F61" w:rsidRPr="00F56F61" w14:paraId="35E767F8"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6C1F4A9"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A200401 Priprema projekata, pričuva za programe</w:t>
            </w:r>
          </w:p>
        </w:tc>
        <w:tc>
          <w:tcPr>
            <w:tcW w:w="1538" w:type="dxa"/>
            <w:tcBorders>
              <w:top w:val="nil"/>
              <w:left w:val="nil"/>
              <w:bottom w:val="nil"/>
              <w:right w:val="nil"/>
            </w:tcBorders>
            <w:shd w:val="clear" w:color="auto" w:fill="auto"/>
            <w:noWrap/>
            <w:vAlign w:val="bottom"/>
            <w:hideMark/>
          </w:tcPr>
          <w:p w14:paraId="69D3D08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15.000,00</w:t>
            </w:r>
          </w:p>
        </w:tc>
        <w:tc>
          <w:tcPr>
            <w:tcW w:w="1266" w:type="dxa"/>
            <w:tcBorders>
              <w:top w:val="nil"/>
              <w:left w:val="nil"/>
              <w:bottom w:val="nil"/>
              <w:right w:val="nil"/>
            </w:tcBorders>
            <w:shd w:val="clear" w:color="auto" w:fill="auto"/>
            <w:noWrap/>
            <w:vAlign w:val="bottom"/>
            <w:hideMark/>
          </w:tcPr>
          <w:p w14:paraId="7DF4DDA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15.000,00</w:t>
            </w:r>
          </w:p>
        </w:tc>
      </w:tr>
      <w:tr w:rsidR="00F56F61" w:rsidRPr="00F56F61" w14:paraId="4BF475B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98C5FF3"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Tekući projekt T200403 Projekt NOCTIFY</w:t>
            </w:r>
          </w:p>
        </w:tc>
        <w:tc>
          <w:tcPr>
            <w:tcW w:w="1538" w:type="dxa"/>
            <w:tcBorders>
              <w:top w:val="nil"/>
              <w:left w:val="nil"/>
              <w:bottom w:val="nil"/>
              <w:right w:val="nil"/>
            </w:tcBorders>
            <w:shd w:val="clear" w:color="auto" w:fill="auto"/>
            <w:noWrap/>
            <w:vAlign w:val="bottom"/>
            <w:hideMark/>
          </w:tcPr>
          <w:p w14:paraId="6949B25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101.500,00</w:t>
            </w:r>
          </w:p>
        </w:tc>
        <w:tc>
          <w:tcPr>
            <w:tcW w:w="1266" w:type="dxa"/>
            <w:tcBorders>
              <w:top w:val="nil"/>
              <w:left w:val="nil"/>
              <w:bottom w:val="nil"/>
              <w:right w:val="nil"/>
            </w:tcBorders>
            <w:shd w:val="clear" w:color="auto" w:fill="auto"/>
            <w:noWrap/>
            <w:vAlign w:val="bottom"/>
            <w:hideMark/>
          </w:tcPr>
          <w:p w14:paraId="4B4C5F6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0,00</w:t>
            </w:r>
          </w:p>
        </w:tc>
      </w:tr>
      <w:tr w:rsidR="00F56F61" w:rsidRPr="00F56F61" w14:paraId="12F7AF2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C54C704"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2005 OSTALI PROGRAMI</w:t>
            </w:r>
          </w:p>
        </w:tc>
        <w:tc>
          <w:tcPr>
            <w:tcW w:w="1538" w:type="dxa"/>
            <w:tcBorders>
              <w:top w:val="nil"/>
              <w:left w:val="nil"/>
              <w:bottom w:val="nil"/>
              <w:right w:val="nil"/>
            </w:tcBorders>
            <w:shd w:val="clear" w:color="auto" w:fill="auto"/>
            <w:noWrap/>
            <w:vAlign w:val="bottom"/>
            <w:hideMark/>
          </w:tcPr>
          <w:p w14:paraId="5B63E6FA"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58.544,00</w:t>
            </w:r>
          </w:p>
        </w:tc>
        <w:tc>
          <w:tcPr>
            <w:tcW w:w="1266" w:type="dxa"/>
            <w:tcBorders>
              <w:top w:val="nil"/>
              <w:left w:val="nil"/>
              <w:bottom w:val="nil"/>
              <w:right w:val="nil"/>
            </w:tcBorders>
            <w:shd w:val="clear" w:color="auto" w:fill="auto"/>
            <w:noWrap/>
            <w:vAlign w:val="bottom"/>
            <w:hideMark/>
          </w:tcPr>
          <w:p w14:paraId="22A0EED9"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78.500,00</w:t>
            </w:r>
          </w:p>
        </w:tc>
      </w:tr>
      <w:tr w:rsidR="00F56F61" w:rsidRPr="00F56F61" w14:paraId="65F4A75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3067CF3"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Tekući projekt T200501 Obnova pročelja zgrada</w:t>
            </w:r>
          </w:p>
        </w:tc>
        <w:tc>
          <w:tcPr>
            <w:tcW w:w="1538" w:type="dxa"/>
            <w:tcBorders>
              <w:top w:val="nil"/>
              <w:left w:val="nil"/>
              <w:bottom w:val="nil"/>
              <w:right w:val="nil"/>
            </w:tcBorders>
            <w:shd w:val="clear" w:color="auto" w:fill="auto"/>
            <w:noWrap/>
            <w:vAlign w:val="bottom"/>
            <w:hideMark/>
          </w:tcPr>
          <w:p w14:paraId="6AF448B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26.544,00</w:t>
            </w:r>
          </w:p>
        </w:tc>
        <w:tc>
          <w:tcPr>
            <w:tcW w:w="1266" w:type="dxa"/>
            <w:tcBorders>
              <w:top w:val="nil"/>
              <w:left w:val="nil"/>
              <w:bottom w:val="nil"/>
              <w:right w:val="nil"/>
            </w:tcBorders>
            <w:shd w:val="clear" w:color="auto" w:fill="auto"/>
            <w:noWrap/>
            <w:vAlign w:val="bottom"/>
            <w:hideMark/>
          </w:tcPr>
          <w:p w14:paraId="3895CD60"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26.500,00</w:t>
            </w:r>
          </w:p>
        </w:tc>
      </w:tr>
      <w:tr w:rsidR="00F56F61" w:rsidRPr="00F56F61" w14:paraId="13FAA334"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5C417FB"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Tekući projekt T200502 Sufinanciranje kredita za stambeno zbrinjavanje</w:t>
            </w:r>
          </w:p>
        </w:tc>
        <w:tc>
          <w:tcPr>
            <w:tcW w:w="1538" w:type="dxa"/>
            <w:tcBorders>
              <w:top w:val="nil"/>
              <w:left w:val="nil"/>
              <w:bottom w:val="nil"/>
              <w:right w:val="nil"/>
            </w:tcBorders>
            <w:shd w:val="clear" w:color="auto" w:fill="auto"/>
            <w:noWrap/>
            <w:vAlign w:val="bottom"/>
            <w:hideMark/>
          </w:tcPr>
          <w:p w14:paraId="7ED8E98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25.000,00</w:t>
            </w:r>
          </w:p>
        </w:tc>
        <w:tc>
          <w:tcPr>
            <w:tcW w:w="1266" w:type="dxa"/>
            <w:tcBorders>
              <w:top w:val="nil"/>
              <w:left w:val="nil"/>
              <w:bottom w:val="nil"/>
              <w:right w:val="nil"/>
            </w:tcBorders>
            <w:shd w:val="clear" w:color="auto" w:fill="auto"/>
            <w:noWrap/>
            <w:vAlign w:val="bottom"/>
            <w:hideMark/>
          </w:tcPr>
          <w:p w14:paraId="6284995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25.000,00</w:t>
            </w:r>
          </w:p>
        </w:tc>
      </w:tr>
      <w:tr w:rsidR="00F56F61" w:rsidRPr="00F56F61" w14:paraId="653D359B"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153AF27"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Tekući projekt T200503 Sufinanciranje energetske obnove stambenih objekata</w:t>
            </w:r>
          </w:p>
        </w:tc>
        <w:tc>
          <w:tcPr>
            <w:tcW w:w="1538" w:type="dxa"/>
            <w:tcBorders>
              <w:top w:val="nil"/>
              <w:left w:val="nil"/>
              <w:bottom w:val="nil"/>
              <w:right w:val="nil"/>
            </w:tcBorders>
            <w:shd w:val="clear" w:color="auto" w:fill="auto"/>
            <w:noWrap/>
            <w:vAlign w:val="bottom"/>
            <w:hideMark/>
          </w:tcPr>
          <w:p w14:paraId="5273138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4.000,00</w:t>
            </w:r>
          </w:p>
        </w:tc>
        <w:tc>
          <w:tcPr>
            <w:tcW w:w="1266" w:type="dxa"/>
            <w:tcBorders>
              <w:top w:val="nil"/>
              <w:left w:val="nil"/>
              <w:bottom w:val="nil"/>
              <w:right w:val="nil"/>
            </w:tcBorders>
            <w:shd w:val="clear" w:color="auto" w:fill="auto"/>
            <w:noWrap/>
            <w:vAlign w:val="bottom"/>
            <w:hideMark/>
          </w:tcPr>
          <w:p w14:paraId="23C204C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4.000,00</w:t>
            </w:r>
          </w:p>
        </w:tc>
      </w:tr>
      <w:tr w:rsidR="00F56F61" w:rsidRPr="00F56F61" w14:paraId="01B3DF60"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83E5ECF"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Tekući projekt T200504 Sufinanciranje troškova uklanjanja azbesta</w:t>
            </w:r>
          </w:p>
        </w:tc>
        <w:tc>
          <w:tcPr>
            <w:tcW w:w="1538" w:type="dxa"/>
            <w:tcBorders>
              <w:top w:val="nil"/>
              <w:left w:val="nil"/>
              <w:bottom w:val="nil"/>
              <w:right w:val="nil"/>
            </w:tcBorders>
            <w:shd w:val="clear" w:color="auto" w:fill="auto"/>
            <w:noWrap/>
            <w:vAlign w:val="bottom"/>
            <w:hideMark/>
          </w:tcPr>
          <w:p w14:paraId="0BC833C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3.000,00</w:t>
            </w:r>
          </w:p>
        </w:tc>
        <w:tc>
          <w:tcPr>
            <w:tcW w:w="1266" w:type="dxa"/>
            <w:tcBorders>
              <w:top w:val="nil"/>
              <w:left w:val="nil"/>
              <w:bottom w:val="nil"/>
              <w:right w:val="nil"/>
            </w:tcBorders>
            <w:shd w:val="clear" w:color="auto" w:fill="auto"/>
            <w:noWrap/>
            <w:vAlign w:val="bottom"/>
            <w:hideMark/>
          </w:tcPr>
          <w:p w14:paraId="1A77D1A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3.000,00</w:t>
            </w:r>
          </w:p>
        </w:tc>
      </w:tr>
      <w:tr w:rsidR="00F56F61" w:rsidRPr="00F56F61" w14:paraId="3B15A1C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C8D0D36"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Tekući projekt T200505 Sufinanciranje održivog boravka i stanovanja</w:t>
            </w:r>
          </w:p>
        </w:tc>
        <w:tc>
          <w:tcPr>
            <w:tcW w:w="1538" w:type="dxa"/>
            <w:tcBorders>
              <w:top w:val="nil"/>
              <w:left w:val="nil"/>
              <w:bottom w:val="nil"/>
              <w:right w:val="nil"/>
            </w:tcBorders>
            <w:shd w:val="clear" w:color="auto" w:fill="auto"/>
            <w:noWrap/>
            <w:vAlign w:val="bottom"/>
            <w:hideMark/>
          </w:tcPr>
          <w:p w14:paraId="7A40B85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1FEBFB5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20.000,00</w:t>
            </w:r>
          </w:p>
        </w:tc>
      </w:tr>
      <w:tr w:rsidR="00F56F61" w:rsidRPr="00F56F61" w14:paraId="0513F0CD"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7EB3398"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2201 JAVNE POTREBE U OBRAZOVANJU</w:t>
            </w:r>
          </w:p>
        </w:tc>
        <w:tc>
          <w:tcPr>
            <w:tcW w:w="1538" w:type="dxa"/>
            <w:tcBorders>
              <w:top w:val="nil"/>
              <w:left w:val="nil"/>
              <w:bottom w:val="nil"/>
              <w:right w:val="nil"/>
            </w:tcBorders>
            <w:shd w:val="clear" w:color="auto" w:fill="auto"/>
            <w:noWrap/>
            <w:vAlign w:val="bottom"/>
            <w:hideMark/>
          </w:tcPr>
          <w:p w14:paraId="252716D4"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271.278,00</w:t>
            </w:r>
          </w:p>
        </w:tc>
        <w:tc>
          <w:tcPr>
            <w:tcW w:w="1266" w:type="dxa"/>
            <w:tcBorders>
              <w:top w:val="nil"/>
              <w:left w:val="nil"/>
              <w:bottom w:val="nil"/>
              <w:right w:val="nil"/>
            </w:tcBorders>
            <w:shd w:val="clear" w:color="auto" w:fill="auto"/>
            <w:noWrap/>
            <w:vAlign w:val="bottom"/>
            <w:hideMark/>
          </w:tcPr>
          <w:p w14:paraId="67A376DD"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312.880,00</w:t>
            </w:r>
          </w:p>
        </w:tc>
      </w:tr>
      <w:tr w:rsidR="00F56F61" w:rsidRPr="00F56F61" w14:paraId="4C587E2F"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909AD4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A220101 OŠ Vrsar</w:t>
            </w:r>
          </w:p>
        </w:tc>
        <w:tc>
          <w:tcPr>
            <w:tcW w:w="1538" w:type="dxa"/>
            <w:tcBorders>
              <w:top w:val="nil"/>
              <w:left w:val="nil"/>
              <w:bottom w:val="nil"/>
              <w:right w:val="nil"/>
            </w:tcBorders>
            <w:shd w:val="clear" w:color="auto" w:fill="auto"/>
            <w:noWrap/>
            <w:vAlign w:val="bottom"/>
            <w:hideMark/>
          </w:tcPr>
          <w:p w14:paraId="33488D1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96.027,00</w:t>
            </w:r>
          </w:p>
        </w:tc>
        <w:tc>
          <w:tcPr>
            <w:tcW w:w="1266" w:type="dxa"/>
            <w:tcBorders>
              <w:top w:val="nil"/>
              <w:left w:val="nil"/>
              <w:bottom w:val="nil"/>
              <w:right w:val="nil"/>
            </w:tcBorders>
            <w:shd w:val="clear" w:color="auto" w:fill="auto"/>
            <w:noWrap/>
            <w:vAlign w:val="bottom"/>
            <w:hideMark/>
          </w:tcPr>
          <w:p w14:paraId="0158F26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100.003,00</w:t>
            </w:r>
          </w:p>
        </w:tc>
      </w:tr>
      <w:tr w:rsidR="00F56F61" w:rsidRPr="00F56F61" w14:paraId="769A0796"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9EDBB52"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A220102 Umjetnička škola</w:t>
            </w:r>
          </w:p>
        </w:tc>
        <w:tc>
          <w:tcPr>
            <w:tcW w:w="1538" w:type="dxa"/>
            <w:tcBorders>
              <w:top w:val="nil"/>
              <w:left w:val="nil"/>
              <w:bottom w:val="nil"/>
              <w:right w:val="nil"/>
            </w:tcBorders>
            <w:shd w:val="clear" w:color="auto" w:fill="auto"/>
            <w:noWrap/>
            <w:vAlign w:val="bottom"/>
            <w:hideMark/>
          </w:tcPr>
          <w:p w14:paraId="303833D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19.926,00</w:t>
            </w:r>
          </w:p>
        </w:tc>
        <w:tc>
          <w:tcPr>
            <w:tcW w:w="1266" w:type="dxa"/>
            <w:tcBorders>
              <w:top w:val="nil"/>
              <w:left w:val="nil"/>
              <w:bottom w:val="nil"/>
              <w:right w:val="nil"/>
            </w:tcBorders>
            <w:shd w:val="clear" w:color="auto" w:fill="auto"/>
            <w:noWrap/>
            <w:vAlign w:val="bottom"/>
            <w:hideMark/>
          </w:tcPr>
          <w:p w14:paraId="7728E30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21.457,00</w:t>
            </w:r>
          </w:p>
        </w:tc>
      </w:tr>
      <w:tr w:rsidR="00F56F61" w:rsidRPr="00F56F61" w14:paraId="6CA8BE80"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E21FE8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A220103 Stipendije</w:t>
            </w:r>
          </w:p>
        </w:tc>
        <w:tc>
          <w:tcPr>
            <w:tcW w:w="1538" w:type="dxa"/>
            <w:tcBorders>
              <w:top w:val="nil"/>
              <w:left w:val="nil"/>
              <w:bottom w:val="nil"/>
              <w:right w:val="nil"/>
            </w:tcBorders>
            <w:shd w:val="clear" w:color="auto" w:fill="auto"/>
            <w:noWrap/>
            <w:vAlign w:val="bottom"/>
            <w:hideMark/>
          </w:tcPr>
          <w:p w14:paraId="492D5BD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109.065,00</w:t>
            </w:r>
          </w:p>
        </w:tc>
        <w:tc>
          <w:tcPr>
            <w:tcW w:w="1266" w:type="dxa"/>
            <w:tcBorders>
              <w:top w:val="nil"/>
              <w:left w:val="nil"/>
              <w:bottom w:val="nil"/>
              <w:right w:val="nil"/>
            </w:tcBorders>
            <w:shd w:val="clear" w:color="auto" w:fill="auto"/>
            <w:noWrap/>
            <w:vAlign w:val="bottom"/>
            <w:hideMark/>
          </w:tcPr>
          <w:p w14:paraId="6C2899F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138.000,00</w:t>
            </w:r>
          </w:p>
        </w:tc>
      </w:tr>
      <w:tr w:rsidR="00F56F61" w:rsidRPr="00F56F61" w14:paraId="244334A4"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0A11FE0"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A220104 Sufinanciranje troškova obrazovanja</w:t>
            </w:r>
          </w:p>
        </w:tc>
        <w:tc>
          <w:tcPr>
            <w:tcW w:w="1538" w:type="dxa"/>
            <w:tcBorders>
              <w:top w:val="nil"/>
              <w:left w:val="nil"/>
              <w:bottom w:val="nil"/>
              <w:right w:val="nil"/>
            </w:tcBorders>
            <w:shd w:val="clear" w:color="auto" w:fill="auto"/>
            <w:noWrap/>
            <w:vAlign w:val="bottom"/>
            <w:hideMark/>
          </w:tcPr>
          <w:p w14:paraId="6050931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46.260,00</w:t>
            </w:r>
          </w:p>
        </w:tc>
        <w:tc>
          <w:tcPr>
            <w:tcW w:w="1266" w:type="dxa"/>
            <w:tcBorders>
              <w:top w:val="nil"/>
              <w:left w:val="nil"/>
              <w:bottom w:val="nil"/>
              <w:right w:val="nil"/>
            </w:tcBorders>
            <w:shd w:val="clear" w:color="auto" w:fill="auto"/>
            <w:noWrap/>
            <w:vAlign w:val="bottom"/>
            <w:hideMark/>
          </w:tcPr>
          <w:p w14:paraId="0E27B479"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53.420,00</w:t>
            </w:r>
          </w:p>
        </w:tc>
      </w:tr>
      <w:tr w:rsidR="00F56F61" w:rsidRPr="00F56F61" w14:paraId="6C7C03B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1473146"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2301 JAVNE POTREBE U KULTURI</w:t>
            </w:r>
          </w:p>
        </w:tc>
        <w:tc>
          <w:tcPr>
            <w:tcW w:w="1538" w:type="dxa"/>
            <w:tcBorders>
              <w:top w:val="nil"/>
              <w:left w:val="nil"/>
              <w:bottom w:val="nil"/>
              <w:right w:val="nil"/>
            </w:tcBorders>
            <w:shd w:val="clear" w:color="auto" w:fill="auto"/>
            <w:noWrap/>
            <w:vAlign w:val="bottom"/>
            <w:hideMark/>
          </w:tcPr>
          <w:p w14:paraId="633A1F06"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72.716,00</w:t>
            </w:r>
          </w:p>
        </w:tc>
        <w:tc>
          <w:tcPr>
            <w:tcW w:w="1266" w:type="dxa"/>
            <w:tcBorders>
              <w:top w:val="nil"/>
              <w:left w:val="nil"/>
              <w:bottom w:val="nil"/>
              <w:right w:val="nil"/>
            </w:tcBorders>
            <w:shd w:val="clear" w:color="auto" w:fill="auto"/>
            <w:noWrap/>
            <w:vAlign w:val="bottom"/>
            <w:hideMark/>
          </w:tcPr>
          <w:p w14:paraId="47C505CA"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81.945,00</w:t>
            </w:r>
          </w:p>
        </w:tc>
      </w:tr>
      <w:tr w:rsidR="00F56F61" w:rsidRPr="00F56F61" w14:paraId="22B4CBD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CA6EAC0"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A230101 Park skulptura Dušan Džamonja</w:t>
            </w:r>
          </w:p>
        </w:tc>
        <w:tc>
          <w:tcPr>
            <w:tcW w:w="1538" w:type="dxa"/>
            <w:tcBorders>
              <w:top w:val="nil"/>
              <w:left w:val="nil"/>
              <w:bottom w:val="nil"/>
              <w:right w:val="nil"/>
            </w:tcBorders>
            <w:shd w:val="clear" w:color="auto" w:fill="auto"/>
            <w:noWrap/>
            <w:vAlign w:val="bottom"/>
            <w:hideMark/>
          </w:tcPr>
          <w:p w14:paraId="5A88CA59"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13.175,00</w:t>
            </w:r>
          </w:p>
        </w:tc>
        <w:tc>
          <w:tcPr>
            <w:tcW w:w="1266" w:type="dxa"/>
            <w:tcBorders>
              <w:top w:val="nil"/>
              <w:left w:val="nil"/>
              <w:bottom w:val="nil"/>
              <w:right w:val="nil"/>
            </w:tcBorders>
            <w:shd w:val="clear" w:color="auto" w:fill="auto"/>
            <w:noWrap/>
            <w:vAlign w:val="bottom"/>
            <w:hideMark/>
          </w:tcPr>
          <w:p w14:paraId="4CC7A940"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17.900,00</w:t>
            </w:r>
          </w:p>
        </w:tc>
      </w:tr>
      <w:tr w:rsidR="00F56F61" w:rsidRPr="00F56F61" w14:paraId="226716ED"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CFC33C0"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A230102 Međunarodna studentska kiparska škola Montraker</w:t>
            </w:r>
          </w:p>
        </w:tc>
        <w:tc>
          <w:tcPr>
            <w:tcW w:w="1538" w:type="dxa"/>
            <w:tcBorders>
              <w:top w:val="nil"/>
              <w:left w:val="nil"/>
              <w:bottom w:val="nil"/>
              <w:right w:val="nil"/>
            </w:tcBorders>
            <w:shd w:val="clear" w:color="auto" w:fill="auto"/>
            <w:noWrap/>
            <w:vAlign w:val="bottom"/>
            <w:hideMark/>
          </w:tcPr>
          <w:p w14:paraId="4259F4E9"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26.903,00</w:t>
            </w:r>
          </w:p>
        </w:tc>
        <w:tc>
          <w:tcPr>
            <w:tcW w:w="1266" w:type="dxa"/>
            <w:tcBorders>
              <w:top w:val="nil"/>
              <w:left w:val="nil"/>
              <w:bottom w:val="nil"/>
              <w:right w:val="nil"/>
            </w:tcBorders>
            <w:shd w:val="clear" w:color="auto" w:fill="auto"/>
            <w:noWrap/>
            <w:vAlign w:val="bottom"/>
            <w:hideMark/>
          </w:tcPr>
          <w:p w14:paraId="1015764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32.540,00</w:t>
            </w:r>
          </w:p>
        </w:tc>
      </w:tr>
      <w:tr w:rsidR="00F56F61" w:rsidRPr="00F56F61" w14:paraId="03B0D69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7E73E1D"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A230103 Sufinanciranje rada ustanova i udruga u kulturi</w:t>
            </w:r>
          </w:p>
        </w:tc>
        <w:tc>
          <w:tcPr>
            <w:tcW w:w="1538" w:type="dxa"/>
            <w:tcBorders>
              <w:top w:val="nil"/>
              <w:left w:val="nil"/>
              <w:bottom w:val="nil"/>
              <w:right w:val="nil"/>
            </w:tcBorders>
            <w:shd w:val="clear" w:color="auto" w:fill="auto"/>
            <w:noWrap/>
            <w:vAlign w:val="bottom"/>
            <w:hideMark/>
          </w:tcPr>
          <w:p w14:paraId="2D46CB5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10.154,00</w:t>
            </w:r>
          </w:p>
        </w:tc>
        <w:tc>
          <w:tcPr>
            <w:tcW w:w="1266" w:type="dxa"/>
            <w:tcBorders>
              <w:top w:val="nil"/>
              <w:left w:val="nil"/>
              <w:bottom w:val="nil"/>
              <w:right w:val="nil"/>
            </w:tcBorders>
            <w:shd w:val="clear" w:color="auto" w:fill="auto"/>
            <w:noWrap/>
            <w:vAlign w:val="bottom"/>
            <w:hideMark/>
          </w:tcPr>
          <w:p w14:paraId="0FF34BD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10.475,00</w:t>
            </w:r>
          </w:p>
        </w:tc>
      </w:tr>
      <w:tr w:rsidR="00F56F61" w:rsidRPr="00F56F61" w14:paraId="7AEAF0B2"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22518C7"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A230104 Valorizacija i promocija kulturne baštine</w:t>
            </w:r>
          </w:p>
        </w:tc>
        <w:tc>
          <w:tcPr>
            <w:tcW w:w="1538" w:type="dxa"/>
            <w:tcBorders>
              <w:top w:val="nil"/>
              <w:left w:val="nil"/>
              <w:bottom w:val="nil"/>
              <w:right w:val="nil"/>
            </w:tcBorders>
            <w:shd w:val="clear" w:color="auto" w:fill="auto"/>
            <w:noWrap/>
            <w:vAlign w:val="bottom"/>
            <w:hideMark/>
          </w:tcPr>
          <w:p w14:paraId="54344D6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13.984,00</w:t>
            </w:r>
          </w:p>
        </w:tc>
        <w:tc>
          <w:tcPr>
            <w:tcW w:w="1266" w:type="dxa"/>
            <w:tcBorders>
              <w:top w:val="nil"/>
              <w:left w:val="nil"/>
              <w:bottom w:val="nil"/>
              <w:right w:val="nil"/>
            </w:tcBorders>
            <w:shd w:val="clear" w:color="auto" w:fill="auto"/>
            <w:noWrap/>
            <w:vAlign w:val="bottom"/>
            <w:hideMark/>
          </w:tcPr>
          <w:p w14:paraId="758B453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16.030,00</w:t>
            </w:r>
          </w:p>
        </w:tc>
      </w:tr>
      <w:tr w:rsidR="00F56F61" w:rsidRPr="00F56F61" w14:paraId="5B460B0F"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220D2FA"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A230105 Čitaonica Vrsar</w:t>
            </w:r>
          </w:p>
        </w:tc>
        <w:tc>
          <w:tcPr>
            <w:tcW w:w="1538" w:type="dxa"/>
            <w:tcBorders>
              <w:top w:val="nil"/>
              <w:left w:val="nil"/>
              <w:bottom w:val="nil"/>
              <w:right w:val="nil"/>
            </w:tcBorders>
            <w:shd w:val="clear" w:color="auto" w:fill="auto"/>
            <w:noWrap/>
            <w:vAlign w:val="bottom"/>
            <w:hideMark/>
          </w:tcPr>
          <w:p w14:paraId="604A937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8.500,00</w:t>
            </w:r>
          </w:p>
        </w:tc>
        <w:tc>
          <w:tcPr>
            <w:tcW w:w="1266" w:type="dxa"/>
            <w:tcBorders>
              <w:top w:val="nil"/>
              <w:left w:val="nil"/>
              <w:bottom w:val="nil"/>
              <w:right w:val="nil"/>
            </w:tcBorders>
            <w:shd w:val="clear" w:color="auto" w:fill="auto"/>
            <w:noWrap/>
            <w:vAlign w:val="bottom"/>
            <w:hideMark/>
          </w:tcPr>
          <w:p w14:paraId="2808237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5.000,00</w:t>
            </w:r>
          </w:p>
        </w:tc>
      </w:tr>
      <w:tr w:rsidR="00F56F61" w:rsidRPr="00F56F61" w14:paraId="0ECA63ED"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9233570"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2302 ZAŠTITA I OČUVANJE KULTURNE BAŠTINE</w:t>
            </w:r>
          </w:p>
        </w:tc>
        <w:tc>
          <w:tcPr>
            <w:tcW w:w="1538" w:type="dxa"/>
            <w:tcBorders>
              <w:top w:val="nil"/>
              <w:left w:val="nil"/>
              <w:bottom w:val="nil"/>
              <w:right w:val="nil"/>
            </w:tcBorders>
            <w:shd w:val="clear" w:color="auto" w:fill="auto"/>
            <w:noWrap/>
            <w:vAlign w:val="bottom"/>
            <w:hideMark/>
          </w:tcPr>
          <w:p w14:paraId="46C5CE3F"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123.085,00</w:t>
            </w:r>
          </w:p>
        </w:tc>
        <w:tc>
          <w:tcPr>
            <w:tcW w:w="1266" w:type="dxa"/>
            <w:tcBorders>
              <w:top w:val="nil"/>
              <w:left w:val="nil"/>
              <w:bottom w:val="nil"/>
              <w:right w:val="nil"/>
            </w:tcBorders>
            <w:shd w:val="clear" w:color="auto" w:fill="auto"/>
            <w:noWrap/>
            <w:vAlign w:val="bottom"/>
            <w:hideMark/>
          </w:tcPr>
          <w:p w14:paraId="2D862872"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126.400,00</w:t>
            </w:r>
          </w:p>
        </w:tc>
      </w:tr>
      <w:tr w:rsidR="00F56F61" w:rsidRPr="00F56F61" w14:paraId="1C21C49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5682BA8"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K230203 Istraživanja i razvoj arheoloških lokaliteta</w:t>
            </w:r>
          </w:p>
        </w:tc>
        <w:tc>
          <w:tcPr>
            <w:tcW w:w="1538" w:type="dxa"/>
            <w:tcBorders>
              <w:top w:val="nil"/>
              <w:left w:val="nil"/>
              <w:bottom w:val="nil"/>
              <w:right w:val="nil"/>
            </w:tcBorders>
            <w:shd w:val="clear" w:color="auto" w:fill="auto"/>
            <w:noWrap/>
            <w:vAlign w:val="bottom"/>
            <w:hideMark/>
          </w:tcPr>
          <w:p w14:paraId="085F741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28.000,00</w:t>
            </w:r>
          </w:p>
        </w:tc>
        <w:tc>
          <w:tcPr>
            <w:tcW w:w="1266" w:type="dxa"/>
            <w:tcBorders>
              <w:top w:val="nil"/>
              <w:left w:val="nil"/>
              <w:bottom w:val="nil"/>
              <w:right w:val="nil"/>
            </w:tcBorders>
            <w:shd w:val="clear" w:color="auto" w:fill="auto"/>
            <w:noWrap/>
            <w:vAlign w:val="bottom"/>
            <w:hideMark/>
          </w:tcPr>
          <w:p w14:paraId="50F6838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30.400,00</w:t>
            </w:r>
          </w:p>
        </w:tc>
      </w:tr>
      <w:tr w:rsidR="00F56F61" w:rsidRPr="00F56F61" w14:paraId="56F80476"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67EAA5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K230206 Park Skulptura D.Džamonja</w:t>
            </w:r>
          </w:p>
        </w:tc>
        <w:tc>
          <w:tcPr>
            <w:tcW w:w="1538" w:type="dxa"/>
            <w:tcBorders>
              <w:top w:val="nil"/>
              <w:left w:val="nil"/>
              <w:bottom w:val="nil"/>
              <w:right w:val="nil"/>
            </w:tcBorders>
            <w:shd w:val="clear" w:color="auto" w:fill="auto"/>
            <w:noWrap/>
            <w:vAlign w:val="bottom"/>
            <w:hideMark/>
          </w:tcPr>
          <w:p w14:paraId="5458D5B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95.085,00</w:t>
            </w:r>
          </w:p>
        </w:tc>
        <w:tc>
          <w:tcPr>
            <w:tcW w:w="1266" w:type="dxa"/>
            <w:tcBorders>
              <w:top w:val="nil"/>
              <w:left w:val="nil"/>
              <w:bottom w:val="nil"/>
              <w:right w:val="nil"/>
            </w:tcBorders>
            <w:shd w:val="clear" w:color="auto" w:fill="auto"/>
            <w:noWrap/>
            <w:vAlign w:val="bottom"/>
            <w:hideMark/>
          </w:tcPr>
          <w:p w14:paraId="6F0CBE9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96.000,00</w:t>
            </w:r>
          </w:p>
        </w:tc>
      </w:tr>
      <w:tr w:rsidR="00F56F61" w:rsidRPr="00F56F61" w14:paraId="51D6746D"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3D014D6"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2401 JAVNE POTREBE U SPORTU I REKREACIJI</w:t>
            </w:r>
          </w:p>
        </w:tc>
        <w:tc>
          <w:tcPr>
            <w:tcW w:w="1538" w:type="dxa"/>
            <w:tcBorders>
              <w:top w:val="nil"/>
              <w:left w:val="nil"/>
              <w:bottom w:val="nil"/>
              <w:right w:val="nil"/>
            </w:tcBorders>
            <w:shd w:val="clear" w:color="auto" w:fill="auto"/>
            <w:noWrap/>
            <w:vAlign w:val="bottom"/>
            <w:hideMark/>
          </w:tcPr>
          <w:p w14:paraId="60BC13C8"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119.900,00</w:t>
            </w:r>
          </w:p>
        </w:tc>
        <w:tc>
          <w:tcPr>
            <w:tcW w:w="1266" w:type="dxa"/>
            <w:tcBorders>
              <w:top w:val="nil"/>
              <w:left w:val="nil"/>
              <w:bottom w:val="nil"/>
              <w:right w:val="nil"/>
            </w:tcBorders>
            <w:shd w:val="clear" w:color="auto" w:fill="auto"/>
            <w:noWrap/>
            <w:vAlign w:val="bottom"/>
            <w:hideMark/>
          </w:tcPr>
          <w:p w14:paraId="2A4FC8C8"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601.000,00</w:t>
            </w:r>
          </w:p>
        </w:tc>
      </w:tr>
      <w:tr w:rsidR="00F56F61" w:rsidRPr="00F56F61" w14:paraId="1A334492"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B3D5649"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A240101 Poticanje sportsko - rekreativnih aktivnosti i rada sportskih udruga</w:t>
            </w:r>
          </w:p>
        </w:tc>
        <w:tc>
          <w:tcPr>
            <w:tcW w:w="1538" w:type="dxa"/>
            <w:tcBorders>
              <w:top w:val="nil"/>
              <w:left w:val="nil"/>
              <w:bottom w:val="nil"/>
              <w:right w:val="nil"/>
            </w:tcBorders>
            <w:shd w:val="clear" w:color="auto" w:fill="auto"/>
            <w:noWrap/>
            <w:vAlign w:val="bottom"/>
            <w:hideMark/>
          </w:tcPr>
          <w:p w14:paraId="6B23FC7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119.900,00</w:t>
            </w:r>
          </w:p>
        </w:tc>
        <w:tc>
          <w:tcPr>
            <w:tcW w:w="1266" w:type="dxa"/>
            <w:tcBorders>
              <w:top w:val="nil"/>
              <w:left w:val="nil"/>
              <w:bottom w:val="nil"/>
              <w:right w:val="nil"/>
            </w:tcBorders>
            <w:shd w:val="clear" w:color="auto" w:fill="auto"/>
            <w:noWrap/>
            <w:vAlign w:val="bottom"/>
            <w:hideMark/>
          </w:tcPr>
          <w:p w14:paraId="5E9877A8"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130.000,00</w:t>
            </w:r>
          </w:p>
        </w:tc>
      </w:tr>
      <w:tr w:rsidR="00F56F61" w:rsidRPr="00F56F61" w14:paraId="25AC180B"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BDA5507"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 xml:space="preserve">Kapitalni projekt K240101 Izgradnja sportskih objekata - pomoćno nogometno igralište </w:t>
            </w:r>
          </w:p>
        </w:tc>
        <w:tc>
          <w:tcPr>
            <w:tcW w:w="1538" w:type="dxa"/>
            <w:tcBorders>
              <w:top w:val="nil"/>
              <w:left w:val="nil"/>
              <w:bottom w:val="nil"/>
              <w:right w:val="nil"/>
            </w:tcBorders>
            <w:shd w:val="clear" w:color="auto" w:fill="auto"/>
            <w:noWrap/>
            <w:vAlign w:val="bottom"/>
            <w:hideMark/>
          </w:tcPr>
          <w:p w14:paraId="41FCCC0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1A2C044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471.000,00</w:t>
            </w:r>
          </w:p>
        </w:tc>
      </w:tr>
      <w:tr w:rsidR="00F56F61" w:rsidRPr="00F56F61" w14:paraId="7C72AA64"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6231D16"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2501 JAVNE POTREBE U SOCIJALI</w:t>
            </w:r>
          </w:p>
        </w:tc>
        <w:tc>
          <w:tcPr>
            <w:tcW w:w="1538" w:type="dxa"/>
            <w:tcBorders>
              <w:top w:val="nil"/>
              <w:left w:val="nil"/>
              <w:bottom w:val="nil"/>
              <w:right w:val="nil"/>
            </w:tcBorders>
            <w:shd w:val="clear" w:color="auto" w:fill="auto"/>
            <w:noWrap/>
            <w:vAlign w:val="bottom"/>
            <w:hideMark/>
          </w:tcPr>
          <w:p w14:paraId="1C1FAC96"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217.970,00</w:t>
            </w:r>
          </w:p>
        </w:tc>
        <w:tc>
          <w:tcPr>
            <w:tcW w:w="1266" w:type="dxa"/>
            <w:tcBorders>
              <w:top w:val="nil"/>
              <w:left w:val="nil"/>
              <w:bottom w:val="nil"/>
              <w:right w:val="nil"/>
            </w:tcBorders>
            <w:shd w:val="clear" w:color="auto" w:fill="auto"/>
            <w:noWrap/>
            <w:vAlign w:val="bottom"/>
            <w:hideMark/>
          </w:tcPr>
          <w:p w14:paraId="062CB6EF"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244.660,00</w:t>
            </w:r>
          </w:p>
        </w:tc>
      </w:tr>
      <w:tr w:rsidR="00F56F61" w:rsidRPr="00F56F61" w14:paraId="29BF7A32"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5FFA7AD"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A250101 Savjetovanje</w:t>
            </w:r>
          </w:p>
        </w:tc>
        <w:tc>
          <w:tcPr>
            <w:tcW w:w="1538" w:type="dxa"/>
            <w:tcBorders>
              <w:top w:val="nil"/>
              <w:left w:val="nil"/>
              <w:bottom w:val="nil"/>
              <w:right w:val="nil"/>
            </w:tcBorders>
            <w:shd w:val="clear" w:color="auto" w:fill="auto"/>
            <w:noWrap/>
            <w:vAlign w:val="bottom"/>
            <w:hideMark/>
          </w:tcPr>
          <w:p w14:paraId="4BD080A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3.000,00</w:t>
            </w:r>
          </w:p>
        </w:tc>
        <w:tc>
          <w:tcPr>
            <w:tcW w:w="1266" w:type="dxa"/>
            <w:tcBorders>
              <w:top w:val="nil"/>
              <w:left w:val="nil"/>
              <w:bottom w:val="nil"/>
              <w:right w:val="nil"/>
            </w:tcBorders>
            <w:shd w:val="clear" w:color="auto" w:fill="auto"/>
            <w:noWrap/>
            <w:vAlign w:val="bottom"/>
            <w:hideMark/>
          </w:tcPr>
          <w:p w14:paraId="18E524B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3.000,00</w:t>
            </w:r>
          </w:p>
        </w:tc>
      </w:tr>
      <w:tr w:rsidR="00F56F61" w:rsidRPr="00F56F61" w14:paraId="6833415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1BF9C98"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A250102 Naknade troškova stanovanja</w:t>
            </w:r>
          </w:p>
        </w:tc>
        <w:tc>
          <w:tcPr>
            <w:tcW w:w="1538" w:type="dxa"/>
            <w:tcBorders>
              <w:top w:val="nil"/>
              <w:left w:val="nil"/>
              <w:bottom w:val="nil"/>
              <w:right w:val="nil"/>
            </w:tcBorders>
            <w:shd w:val="clear" w:color="auto" w:fill="auto"/>
            <w:noWrap/>
            <w:vAlign w:val="bottom"/>
            <w:hideMark/>
          </w:tcPr>
          <w:p w14:paraId="1EE73130"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61.000,00</w:t>
            </w:r>
          </w:p>
        </w:tc>
        <w:tc>
          <w:tcPr>
            <w:tcW w:w="1266" w:type="dxa"/>
            <w:tcBorders>
              <w:top w:val="nil"/>
              <w:left w:val="nil"/>
              <w:bottom w:val="nil"/>
              <w:right w:val="nil"/>
            </w:tcBorders>
            <w:shd w:val="clear" w:color="auto" w:fill="auto"/>
            <w:noWrap/>
            <w:vAlign w:val="bottom"/>
            <w:hideMark/>
          </w:tcPr>
          <w:p w14:paraId="2656BA3B"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64.100,00</w:t>
            </w:r>
          </w:p>
        </w:tc>
      </w:tr>
      <w:tr w:rsidR="00F56F61" w:rsidRPr="00F56F61" w14:paraId="41A9854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15DE978"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A250103 Jednokratne naknade za novorođenče</w:t>
            </w:r>
          </w:p>
        </w:tc>
        <w:tc>
          <w:tcPr>
            <w:tcW w:w="1538" w:type="dxa"/>
            <w:tcBorders>
              <w:top w:val="nil"/>
              <w:left w:val="nil"/>
              <w:bottom w:val="nil"/>
              <w:right w:val="nil"/>
            </w:tcBorders>
            <w:shd w:val="clear" w:color="auto" w:fill="auto"/>
            <w:noWrap/>
            <w:vAlign w:val="bottom"/>
            <w:hideMark/>
          </w:tcPr>
          <w:p w14:paraId="5AD24BA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11.500,00</w:t>
            </w:r>
          </w:p>
        </w:tc>
        <w:tc>
          <w:tcPr>
            <w:tcW w:w="1266" w:type="dxa"/>
            <w:tcBorders>
              <w:top w:val="nil"/>
              <w:left w:val="nil"/>
              <w:bottom w:val="nil"/>
              <w:right w:val="nil"/>
            </w:tcBorders>
            <w:shd w:val="clear" w:color="auto" w:fill="auto"/>
            <w:noWrap/>
            <w:vAlign w:val="bottom"/>
            <w:hideMark/>
          </w:tcPr>
          <w:p w14:paraId="50AE16B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11.500,00</w:t>
            </w:r>
          </w:p>
        </w:tc>
      </w:tr>
      <w:tr w:rsidR="00F56F61" w:rsidRPr="00F56F61" w14:paraId="1AF1CCB5"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F69D93F"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A250104 Pomoć umirovljenicima</w:t>
            </w:r>
          </w:p>
        </w:tc>
        <w:tc>
          <w:tcPr>
            <w:tcW w:w="1538" w:type="dxa"/>
            <w:tcBorders>
              <w:top w:val="nil"/>
              <w:left w:val="nil"/>
              <w:bottom w:val="nil"/>
              <w:right w:val="nil"/>
            </w:tcBorders>
            <w:shd w:val="clear" w:color="auto" w:fill="auto"/>
            <w:noWrap/>
            <w:vAlign w:val="bottom"/>
            <w:hideMark/>
          </w:tcPr>
          <w:p w14:paraId="3ABFF61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81.820,00</w:t>
            </w:r>
          </w:p>
        </w:tc>
        <w:tc>
          <w:tcPr>
            <w:tcW w:w="1266" w:type="dxa"/>
            <w:tcBorders>
              <w:top w:val="nil"/>
              <w:left w:val="nil"/>
              <w:bottom w:val="nil"/>
              <w:right w:val="nil"/>
            </w:tcBorders>
            <w:shd w:val="clear" w:color="auto" w:fill="auto"/>
            <w:noWrap/>
            <w:vAlign w:val="bottom"/>
            <w:hideMark/>
          </w:tcPr>
          <w:p w14:paraId="714FBC2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110.410,00</w:t>
            </w:r>
          </w:p>
        </w:tc>
      </w:tr>
      <w:tr w:rsidR="00F56F61" w:rsidRPr="00F56F61" w14:paraId="683A3BBB"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946F992"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A250106 Troškovi boravka u vrtiću i jaslicama</w:t>
            </w:r>
          </w:p>
        </w:tc>
        <w:tc>
          <w:tcPr>
            <w:tcW w:w="1538" w:type="dxa"/>
            <w:tcBorders>
              <w:top w:val="nil"/>
              <w:left w:val="nil"/>
              <w:bottom w:val="nil"/>
              <w:right w:val="nil"/>
            </w:tcBorders>
            <w:shd w:val="clear" w:color="auto" w:fill="auto"/>
            <w:noWrap/>
            <w:vAlign w:val="bottom"/>
            <w:hideMark/>
          </w:tcPr>
          <w:p w14:paraId="42E12A4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24.500,00</w:t>
            </w:r>
          </w:p>
        </w:tc>
        <w:tc>
          <w:tcPr>
            <w:tcW w:w="1266" w:type="dxa"/>
            <w:tcBorders>
              <w:top w:val="nil"/>
              <w:left w:val="nil"/>
              <w:bottom w:val="nil"/>
              <w:right w:val="nil"/>
            </w:tcBorders>
            <w:shd w:val="clear" w:color="auto" w:fill="auto"/>
            <w:noWrap/>
            <w:vAlign w:val="bottom"/>
            <w:hideMark/>
          </w:tcPr>
          <w:p w14:paraId="531F061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24.500,00</w:t>
            </w:r>
          </w:p>
        </w:tc>
      </w:tr>
      <w:tr w:rsidR="00F56F61" w:rsidRPr="00F56F61" w14:paraId="478839A2"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D1273CA"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 xml:space="preserve">Aktivnost A250107 Topli obrok učenika </w:t>
            </w:r>
          </w:p>
        </w:tc>
        <w:tc>
          <w:tcPr>
            <w:tcW w:w="1538" w:type="dxa"/>
            <w:tcBorders>
              <w:top w:val="nil"/>
              <w:left w:val="nil"/>
              <w:bottom w:val="nil"/>
              <w:right w:val="nil"/>
            </w:tcBorders>
            <w:shd w:val="clear" w:color="auto" w:fill="auto"/>
            <w:noWrap/>
            <w:vAlign w:val="bottom"/>
            <w:hideMark/>
          </w:tcPr>
          <w:p w14:paraId="67F0D3B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15.000,00</w:t>
            </w:r>
          </w:p>
        </w:tc>
        <w:tc>
          <w:tcPr>
            <w:tcW w:w="1266" w:type="dxa"/>
            <w:tcBorders>
              <w:top w:val="nil"/>
              <w:left w:val="nil"/>
              <w:bottom w:val="nil"/>
              <w:right w:val="nil"/>
            </w:tcBorders>
            <w:shd w:val="clear" w:color="auto" w:fill="auto"/>
            <w:noWrap/>
            <w:vAlign w:val="bottom"/>
            <w:hideMark/>
          </w:tcPr>
          <w:p w14:paraId="1CF6EA5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8.000,00</w:t>
            </w:r>
          </w:p>
        </w:tc>
      </w:tr>
      <w:tr w:rsidR="00F56F61" w:rsidRPr="00F56F61" w14:paraId="53FF6DA9"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017E0A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A250108 Izvanredne pomoći</w:t>
            </w:r>
          </w:p>
        </w:tc>
        <w:tc>
          <w:tcPr>
            <w:tcW w:w="1538" w:type="dxa"/>
            <w:tcBorders>
              <w:top w:val="nil"/>
              <w:left w:val="nil"/>
              <w:bottom w:val="nil"/>
              <w:right w:val="nil"/>
            </w:tcBorders>
            <w:shd w:val="clear" w:color="auto" w:fill="auto"/>
            <w:noWrap/>
            <w:vAlign w:val="bottom"/>
            <w:hideMark/>
          </w:tcPr>
          <w:p w14:paraId="3F11661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5.500,00</w:t>
            </w:r>
          </w:p>
        </w:tc>
        <w:tc>
          <w:tcPr>
            <w:tcW w:w="1266" w:type="dxa"/>
            <w:tcBorders>
              <w:top w:val="nil"/>
              <w:left w:val="nil"/>
              <w:bottom w:val="nil"/>
              <w:right w:val="nil"/>
            </w:tcBorders>
            <w:shd w:val="clear" w:color="auto" w:fill="auto"/>
            <w:noWrap/>
            <w:vAlign w:val="bottom"/>
            <w:hideMark/>
          </w:tcPr>
          <w:p w14:paraId="198665E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5.500,00</w:t>
            </w:r>
          </w:p>
        </w:tc>
      </w:tr>
      <w:tr w:rsidR="00F56F61" w:rsidRPr="00F56F61" w14:paraId="4746F2C6"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91ECF14"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A250109 Ostale naknade iz socijalnog programa</w:t>
            </w:r>
          </w:p>
        </w:tc>
        <w:tc>
          <w:tcPr>
            <w:tcW w:w="1538" w:type="dxa"/>
            <w:tcBorders>
              <w:top w:val="nil"/>
              <w:left w:val="nil"/>
              <w:bottom w:val="nil"/>
              <w:right w:val="nil"/>
            </w:tcBorders>
            <w:shd w:val="clear" w:color="auto" w:fill="auto"/>
            <w:noWrap/>
            <w:vAlign w:val="bottom"/>
            <w:hideMark/>
          </w:tcPr>
          <w:p w14:paraId="7DFAEE3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15.650,00</w:t>
            </w:r>
          </w:p>
        </w:tc>
        <w:tc>
          <w:tcPr>
            <w:tcW w:w="1266" w:type="dxa"/>
            <w:tcBorders>
              <w:top w:val="nil"/>
              <w:left w:val="nil"/>
              <w:bottom w:val="nil"/>
              <w:right w:val="nil"/>
            </w:tcBorders>
            <w:shd w:val="clear" w:color="auto" w:fill="auto"/>
            <w:noWrap/>
            <w:vAlign w:val="bottom"/>
            <w:hideMark/>
          </w:tcPr>
          <w:p w14:paraId="1E914D1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17.650,00</w:t>
            </w:r>
          </w:p>
        </w:tc>
      </w:tr>
      <w:tr w:rsidR="00F56F61" w:rsidRPr="00F56F61" w14:paraId="727D809F"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7DC6F19"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2601 JAVNE POTREBE U ZAŠTITI, OČUVANJU I UNAPREĐENJU ZDRAVLJA</w:t>
            </w:r>
          </w:p>
        </w:tc>
        <w:tc>
          <w:tcPr>
            <w:tcW w:w="1538" w:type="dxa"/>
            <w:tcBorders>
              <w:top w:val="nil"/>
              <w:left w:val="nil"/>
              <w:bottom w:val="nil"/>
              <w:right w:val="nil"/>
            </w:tcBorders>
            <w:shd w:val="clear" w:color="auto" w:fill="auto"/>
            <w:noWrap/>
            <w:vAlign w:val="bottom"/>
            <w:hideMark/>
          </w:tcPr>
          <w:p w14:paraId="2E9ECB67"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49.917,00</w:t>
            </w:r>
          </w:p>
        </w:tc>
        <w:tc>
          <w:tcPr>
            <w:tcW w:w="1266" w:type="dxa"/>
            <w:tcBorders>
              <w:top w:val="nil"/>
              <w:left w:val="nil"/>
              <w:bottom w:val="nil"/>
              <w:right w:val="nil"/>
            </w:tcBorders>
            <w:shd w:val="clear" w:color="auto" w:fill="auto"/>
            <w:noWrap/>
            <w:vAlign w:val="bottom"/>
            <w:hideMark/>
          </w:tcPr>
          <w:p w14:paraId="1CEE0689"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114.000,00</w:t>
            </w:r>
          </w:p>
        </w:tc>
      </w:tr>
      <w:tr w:rsidR="00F56F61" w:rsidRPr="00F56F61" w14:paraId="2E02E33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3BC3F3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A260101 Zaštita pučanstva od zaraznih bolesti</w:t>
            </w:r>
          </w:p>
        </w:tc>
        <w:tc>
          <w:tcPr>
            <w:tcW w:w="1538" w:type="dxa"/>
            <w:tcBorders>
              <w:top w:val="nil"/>
              <w:left w:val="nil"/>
              <w:bottom w:val="nil"/>
              <w:right w:val="nil"/>
            </w:tcBorders>
            <w:shd w:val="clear" w:color="auto" w:fill="auto"/>
            <w:noWrap/>
            <w:vAlign w:val="bottom"/>
            <w:hideMark/>
          </w:tcPr>
          <w:p w14:paraId="77D1C05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18.500,00</w:t>
            </w:r>
          </w:p>
        </w:tc>
        <w:tc>
          <w:tcPr>
            <w:tcW w:w="1266" w:type="dxa"/>
            <w:tcBorders>
              <w:top w:val="nil"/>
              <w:left w:val="nil"/>
              <w:bottom w:val="nil"/>
              <w:right w:val="nil"/>
            </w:tcBorders>
            <w:shd w:val="clear" w:color="auto" w:fill="auto"/>
            <w:noWrap/>
            <w:vAlign w:val="bottom"/>
            <w:hideMark/>
          </w:tcPr>
          <w:p w14:paraId="44CE00D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24.500,00</w:t>
            </w:r>
          </w:p>
        </w:tc>
      </w:tr>
      <w:tr w:rsidR="00F56F61" w:rsidRPr="00F56F61" w14:paraId="2C415D04"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FD29349"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lastRenderedPageBreak/>
              <w:t>Aktivnost A260102 Sufinanciranje rada ustanova i stručnih osoba</w:t>
            </w:r>
          </w:p>
        </w:tc>
        <w:tc>
          <w:tcPr>
            <w:tcW w:w="1538" w:type="dxa"/>
            <w:tcBorders>
              <w:top w:val="nil"/>
              <w:left w:val="nil"/>
              <w:bottom w:val="nil"/>
              <w:right w:val="nil"/>
            </w:tcBorders>
            <w:shd w:val="clear" w:color="auto" w:fill="auto"/>
            <w:noWrap/>
            <w:vAlign w:val="bottom"/>
            <w:hideMark/>
          </w:tcPr>
          <w:p w14:paraId="0C69321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13.354,00</w:t>
            </w:r>
          </w:p>
        </w:tc>
        <w:tc>
          <w:tcPr>
            <w:tcW w:w="1266" w:type="dxa"/>
            <w:tcBorders>
              <w:top w:val="nil"/>
              <w:left w:val="nil"/>
              <w:bottom w:val="nil"/>
              <w:right w:val="nil"/>
            </w:tcBorders>
            <w:shd w:val="clear" w:color="auto" w:fill="auto"/>
            <w:noWrap/>
            <w:vAlign w:val="bottom"/>
            <w:hideMark/>
          </w:tcPr>
          <w:p w14:paraId="3AB426C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66.132,00</w:t>
            </w:r>
          </w:p>
        </w:tc>
      </w:tr>
      <w:tr w:rsidR="00F56F61" w:rsidRPr="00F56F61" w14:paraId="1DCF1BC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29A346C"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A260103 Sufinanciranje rada udruga i programa</w:t>
            </w:r>
          </w:p>
        </w:tc>
        <w:tc>
          <w:tcPr>
            <w:tcW w:w="1538" w:type="dxa"/>
            <w:tcBorders>
              <w:top w:val="nil"/>
              <w:left w:val="nil"/>
              <w:bottom w:val="nil"/>
              <w:right w:val="nil"/>
            </w:tcBorders>
            <w:shd w:val="clear" w:color="auto" w:fill="auto"/>
            <w:noWrap/>
            <w:vAlign w:val="bottom"/>
            <w:hideMark/>
          </w:tcPr>
          <w:p w14:paraId="50DA087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4.000,00</w:t>
            </w:r>
          </w:p>
        </w:tc>
        <w:tc>
          <w:tcPr>
            <w:tcW w:w="1266" w:type="dxa"/>
            <w:tcBorders>
              <w:top w:val="nil"/>
              <w:left w:val="nil"/>
              <w:bottom w:val="nil"/>
              <w:right w:val="nil"/>
            </w:tcBorders>
            <w:shd w:val="clear" w:color="auto" w:fill="auto"/>
            <w:noWrap/>
            <w:vAlign w:val="bottom"/>
            <w:hideMark/>
          </w:tcPr>
          <w:p w14:paraId="5784D43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4.000,00</w:t>
            </w:r>
          </w:p>
        </w:tc>
      </w:tr>
      <w:tr w:rsidR="00F56F61" w:rsidRPr="00F56F61" w14:paraId="684457A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D695F2F"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A260105 Hrvatski crveni križ</w:t>
            </w:r>
          </w:p>
        </w:tc>
        <w:tc>
          <w:tcPr>
            <w:tcW w:w="1538" w:type="dxa"/>
            <w:tcBorders>
              <w:top w:val="nil"/>
              <w:left w:val="nil"/>
              <w:bottom w:val="nil"/>
              <w:right w:val="nil"/>
            </w:tcBorders>
            <w:shd w:val="clear" w:color="auto" w:fill="auto"/>
            <w:noWrap/>
            <w:vAlign w:val="bottom"/>
            <w:hideMark/>
          </w:tcPr>
          <w:p w14:paraId="3E75694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13.813,00</w:t>
            </w:r>
          </w:p>
        </w:tc>
        <w:tc>
          <w:tcPr>
            <w:tcW w:w="1266" w:type="dxa"/>
            <w:tcBorders>
              <w:top w:val="nil"/>
              <w:left w:val="nil"/>
              <w:bottom w:val="nil"/>
              <w:right w:val="nil"/>
            </w:tcBorders>
            <w:shd w:val="clear" w:color="auto" w:fill="auto"/>
            <w:noWrap/>
            <w:vAlign w:val="bottom"/>
            <w:hideMark/>
          </w:tcPr>
          <w:p w14:paraId="39540B5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16.520,00</w:t>
            </w:r>
          </w:p>
        </w:tc>
      </w:tr>
      <w:tr w:rsidR="00F56F61" w:rsidRPr="00F56F61" w14:paraId="45BFD0E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0E2B6D3"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K260104 Sufinanciranje kreditne obveze za izgradnju i opremanje zdravstvenih ustanova</w:t>
            </w:r>
          </w:p>
        </w:tc>
        <w:tc>
          <w:tcPr>
            <w:tcW w:w="1538" w:type="dxa"/>
            <w:tcBorders>
              <w:top w:val="nil"/>
              <w:left w:val="nil"/>
              <w:bottom w:val="nil"/>
              <w:right w:val="nil"/>
            </w:tcBorders>
            <w:shd w:val="clear" w:color="auto" w:fill="auto"/>
            <w:noWrap/>
            <w:vAlign w:val="bottom"/>
            <w:hideMark/>
          </w:tcPr>
          <w:p w14:paraId="348C6F6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250,00</w:t>
            </w:r>
          </w:p>
        </w:tc>
        <w:tc>
          <w:tcPr>
            <w:tcW w:w="1266" w:type="dxa"/>
            <w:tcBorders>
              <w:top w:val="nil"/>
              <w:left w:val="nil"/>
              <w:bottom w:val="nil"/>
              <w:right w:val="nil"/>
            </w:tcBorders>
            <w:shd w:val="clear" w:color="auto" w:fill="auto"/>
            <w:noWrap/>
            <w:vAlign w:val="bottom"/>
            <w:hideMark/>
          </w:tcPr>
          <w:p w14:paraId="0A99B4F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2.848,00</w:t>
            </w:r>
          </w:p>
        </w:tc>
      </w:tr>
      <w:tr w:rsidR="00F56F61" w:rsidRPr="00F56F61" w14:paraId="26FA49ED"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ABD1237"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2602 RAZVOJ CIVILNOG DRUŠTVA</w:t>
            </w:r>
          </w:p>
        </w:tc>
        <w:tc>
          <w:tcPr>
            <w:tcW w:w="1538" w:type="dxa"/>
            <w:tcBorders>
              <w:top w:val="nil"/>
              <w:left w:val="nil"/>
              <w:bottom w:val="nil"/>
              <w:right w:val="nil"/>
            </w:tcBorders>
            <w:shd w:val="clear" w:color="auto" w:fill="auto"/>
            <w:noWrap/>
            <w:vAlign w:val="bottom"/>
            <w:hideMark/>
          </w:tcPr>
          <w:p w14:paraId="7270B6F2"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34.760,00</w:t>
            </w:r>
          </w:p>
        </w:tc>
        <w:tc>
          <w:tcPr>
            <w:tcW w:w="1266" w:type="dxa"/>
            <w:tcBorders>
              <w:top w:val="nil"/>
              <w:left w:val="nil"/>
              <w:bottom w:val="nil"/>
              <w:right w:val="nil"/>
            </w:tcBorders>
            <w:shd w:val="clear" w:color="auto" w:fill="auto"/>
            <w:noWrap/>
            <w:vAlign w:val="bottom"/>
            <w:hideMark/>
          </w:tcPr>
          <w:p w14:paraId="6927627D"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61.000,00</w:t>
            </w:r>
          </w:p>
        </w:tc>
      </w:tr>
      <w:tr w:rsidR="00F56F61" w:rsidRPr="00F56F61" w14:paraId="5B46014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AF2CDE1"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A260201 Sufinanciranje rada udruga i programa civilnog društva</w:t>
            </w:r>
          </w:p>
        </w:tc>
        <w:tc>
          <w:tcPr>
            <w:tcW w:w="1538" w:type="dxa"/>
            <w:tcBorders>
              <w:top w:val="nil"/>
              <w:left w:val="nil"/>
              <w:bottom w:val="nil"/>
              <w:right w:val="nil"/>
            </w:tcBorders>
            <w:shd w:val="clear" w:color="auto" w:fill="auto"/>
            <w:noWrap/>
            <w:vAlign w:val="bottom"/>
            <w:hideMark/>
          </w:tcPr>
          <w:p w14:paraId="7FD1273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33.360,00</w:t>
            </w:r>
          </w:p>
        </w:tc>
        <w:tc>
          <w:tcPr>
            <w:tcW w:w="1266" w:type="dxa"/>
            <w:tcBorders>
              <w:top w:val="nil"/>
              <w:left w:val="nil"/>
              <w:bottom w:val="nil"/>
              <w:right w:val="nil"/>
            </w:tcBorders>
            <w:shd w:val="clear" w:color="auto" w:fill="auto"/>
            <w:noWrap/>
            <w:vAlign w:val="bottom"/>
            <w:hideMark/>
          </w:tcPr>
          <w:p w14:paraId="15D9B01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59.600,00</w:t>
            </w:r>
          </w:p>
        </w:tc>
      </w:tr>
      <w:tr w:rsidR="00F56F61" w:rsidRPr="00F56F61" w14:paraId="66B725FA"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7AB07B6"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A260202 Zaklada za poticanje partnerstva i jačanje civilnog društva</w:t>
            </w:r>
          </w:p>
        </w:tc>
        <w:tc>
          <w:tcPr>
            <w:tcW w:w="1538" w:type="dxa"/>
            <w:tcBorders>
              <w:top w:val="nil"/>
              <w:left w:val="nil"/>
              <w:bottom w:val="nil"/>
              <w:right w:val="nil"/>
            </w:tcBorders>
            <w:shd w:val="clear" w:color="auto" w:fill="auto"/>
            <w:noWrap/>
            <w:vAlign w:val="bottom"/>
            <w:hideMark/>
          </w:tcPr>
          <w:p w14:paraId="67539693"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1.400,00</w:t>
            </w:r>
          </w:p>
        </w:tc>
        <w:tc>
          <w:tcPr>
            <w:tcW w:w="1266" w:type="dxa"/>
            <w:tcBorders>
              <w:top w:val="nil"/>
              <w:left w:val="nil"/>
              <w:bottom w:val="nil"/>
              <w:right w:val="nil"/>
            </w:tcBorders>
            <w:shd w:val="clear" w:color="auto" w:fill="auto"/>
            <w:noWrap/>
            <w:vAlign w:val="bottom"/>
            <w:hideMark/>
          </w:tcPr>
          <w:p w14:paraId="0CC46DDB"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1.400,00</w:t>
            </w:r>
          </w:p>
        </w:tc>
      </w:tr>
      <w:tr w:rsidR="00F56F61" w:rsidRPr="00F56F61" w14:paraId="0522A050"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B38C33C"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2701 ODRŽAVANJE KOMUNALNE INFRASTRUKTURE</w:t>
            </w:r>
          </w:p>
        </w:tc>
        <w:tc>
          <w:tcPr>
            <w:tcW w:w="1538" w:type="dxa"/>
            <w:tcBorders>
              <w:top w:val="nil"/>
              <w:left w:val="nil"/>
              <w:bottom w:val="nil"/>
              <w:right w:val="nil"/>
            </w:tcBorders>
            <w:shd w:val="clear" w:color="auto" w:fill="auto"/>
            <w:noWrap/>
            <w:vAlign w:val="bottom"/>
            <w:hideMark/>
          </w:tcPr>
          <w:p w14:paraId="6BA69F59"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1.420.400,00</w:t>
            </w:r>
          </w:p>
        </w:tc>
        <w:tc>
          <w:tcPr>
            <w:tcW w:w="1266" w:type="dxa"/>
            <w:tcBorders>
              <w:top w:val="nil"/>
              <w:left w:val="nil"/>
              <w:bottom w:val="nil"/>
              <w:right w:val="nil"/>
            </w:tcBorders>
            <w:shd w:val="clear" w:color="auto" w:fill="auto"/>
            <w:noWrap/>
            <w:vAlign w:val="bottom"/>
            <w:hideMark/>
          </w:tcPr>
          <w:p w14:paraId="723C0F44"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1.951.100,00</w:t>
            </w:r>
          </w:p>
        </w:tc>
      </w:tr>
      <w:tr w:rsidR="00F56F61" w:rsidRPr="00F56F61" w14:paraId="37B26599"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C6CD33D"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A270101 Održavanje čistoće</w:t>
            </w:r>
          </w:p>
        </w:tc>
        <w:tc>
          <w:tcPr>
            <w:tcW w:w="1538" w:type="dxa"/>
            <w:tcBorders>
              <w:top w:val="nil"/>
              <w:left w:val="nil"/>
              <w:bottom w:val="nil"/>
              <w:right w:val="nil"/>
            </w:tcBorders>
            <w:shd w:val="clear" w:color="auto" w:fill="auto"/>
            <w:noWrap/>
            <w:vAlign w:val="bottom"/>
            <w:hideMark/>
          </w:tcPr>
          <w:p w14:paraId="15F08B2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84.050,00</w:t>
            </w:r>
          </w:p>
        </w:tc>
        <w:tc>
          <w:tcPr>
            <w:tcW w:w="1266" w:type="dxa"/>
            <w:tcBorders>
              <w:top w:val="nil"/>
              <w:left w:val="nil"/>
              <w:bottom w:val="nil"/>
              <w:right w:val="nil"/>
            </w:tcBorders>
            <w:shd w:val="clear" w:color="auto" w:fill="auto"/>
            <w:noWrap/>
            <w:vAlign w:val="bottom"/>
            <w:hideMark/>
          </w:tcPr>
          <w:p w14:paraId="48170F4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105.700,00</w:t>
            </w:r>
          </w:p>
        </w:tc>
      </w:tr>
      <w:tr w:rsidR="00F56F61" w:rsidRPr="00F56F61" w14:paraId="306C2FF6"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1F05EA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A270102 Održavanje javnih površina</w:t>
            </w:r>
          </w:p>
        </w:tc>
        <w:tc>
          <w:tcPr>
            <w:tcW w:w="1538" w:type="dxa"/>
            <w:tcBorders>
              <w:top w:val="nil"/>
              <w:left w:val="nil"/>
              <w:bottom w:val="nil"/>
              <w:right w:val="nil"/>
            </w:tcBorders>
            <w:shd w:val="clear" w:color="auto" w:fill="auto"/>
            <w:noWrap/>
            <w:vAlign w:val="bottom"/>
            <w:hideMark/>
          </w:tcPr>
          <w:p w14:paraId="0D6BC56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566.300,00</w:t>
            </w:r>
          </w:p>
        </w:tc>
        <w:tc>
          <w:tcPr>
            <w:tcW w:w="1266" w:type="dxa"/>
            <w:tcBorders>
              <w:top w:val="nil"/>
              <w:left w:val="nil"/>
              <w:bottom w:val="nil"/>
              <w:right w:val="nil"/>
            </w:tcBorders>
            <w:shd w:val="clear" w:color="auto" w:fill="auto"/>
            <w:noWrap/>
            <w:vAlign w:val="bottom"/>
            <w:hideMark/>
          </w:tcPr>
          <w:p w14:paraId="7A808B48"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377.400,00</w:t>
            </w:r>
          </w:p>
        </w:tc>
      </w:tr>
      <w:tr w:rsidR="00F56F61" w:rsidRPr="00F56F61" w14:paraId="6CC304B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178ABEF"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A270103 Održavanje zelenih površina</w:t>
            </w:r>
          </w:p>
        </w:tc>
        <w:tc>
          <w:tcPr>
            <w:tcW w:w="1538" w:type="dxa"/>
            <w:tcBorders>
              <w:top w:val="nil"/>
              <w:left w:val="nil"/>
              <w:bottom w:val="nil"/>
              <w:right w:val="nil"/>
            </w:tcBorders>
            <w:shd w:val="clear" w:color="auto" w:fill="auto"/>
            <w:noWrap/>
            <w:vAlign w:val="bottom"/>
            <w:hideMark/>
          </w:tcPr>
          <w:p w14:paraId="4D68D92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202.200,00</w:t>
            </w:r>
          </w:p>
        </w:tc>
        <w:tc>
          <w:tcPr>
            <w:tcW w:w="1266" w:type="dxa"/>
            <w:tcBorders>
              <w:top w:val="nil"/>
              <w:left w:val="nil"/>
              <w:bottom w:val="nil"/>
              <w:right w:val="nil"/>
            </w:tcBorders>
            <w:shd w:val="clear" w:color="auto" w:fill="auto"/>
            <w:noWrap/>
            <w:vAlign w:val="bottom"/>
            <w:hideMark/>
          </w:tcPr>
          <w:p w14:paraId="4A6055A9"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227.000,00</w:t>
            </w:r>
          </w:p>
        </w:tc>
      </w:tr>
      <w:tr w:rsidR="00F56F61" w:rsidRPr="00F56F61" w14:paraId="1048A3B7"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098D5E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A270104 Održavanje nerazvrstanih cesta</w:t>
            </w:r>
          </w:p>
        </w:tc>
        <w:tc>
          <w:tcPr>
            <w:tcW w:w="1538" w:type="dxa"/>
            <w:tcBorders>
              <w:top w:val="nil"/>
              <w:left w:val="nil"/>
              <w:bottom w:val="nil"/>
              <w:right w:val="nil"/>
            </w:tcBorders>
            <w:shd w:val="clear" w:color="auto" w:fill="auto"/>
            <w:noWrap/>
            <w:vAlign w:val="bottom"/>
            <w:hideMark/>
          </w:tcPr>
          <w:p w14:paraId="52527DF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337.700,00</w:t>
            </w:r>
          </w:p>
        </w:tc>
        <w:tc>
          <w:tcPr>
            <w:tcW w:w="1266" w:type="dxa"/>
            <w:tcBorders>
              <w:top w:val="nil"/>
              <w:left w:val="nil"/>
              <w:bottom w:val="nil"/>
              <w:right w:val="nil"/>
            </w:tcBorders>
            <w:shd w:val="clear" w:color="auto" w:fill="auto"/>
            <w:noWrap/>
            <w:vAlign w:val="bottom"/>
            <w:hideMark/>
          </w:tcPr>
          <w:p w14:paraId="41B678E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974.400,00</w:t>
            </w:r>
          </w:p>
        </w:tc>
      </w:tr>
      <w:tr w:rsidR="00F56F61" w:rsidRPr="00F56F61" w14:paraId="04941825"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DBD51A3"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A270105 Održavanje javnih plaža i otoka</w:t>
            </w:r>
          </w:p>
        </w:tc>
        <w:tc>
          <w:tcPr>
            <w:tcW w:w="1538" w:type="dxa"/>
            <w:tcBorders>
              <w:top w:val="nil"/>
              <w:left w:val="nil"/>
              <w:bottom w:val="nil"/>
              <w:right w:val="nil"/>
            </w:tcBorders>
            <w:shd w:val="clear" w:color="auto" w:fill="auto"/>
            <w:noWrap/>
            <w:vAlign w:val="bottom"/>
            <w:hideMark/>
          </w:tcPr>
          <w:p w14:paraId="72F1AFDB"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86.850,00</w:t>
            </w:r>
          </w:p>
        </w:tc>
        <w:tc>
          <w:tcPr>
            <w:tcW w:w="1266" w:type="dxa"/>
            <w:tcBorders>
              <w:top w:val="nil"/>
              <w:left w:val="nil"/>
              <w:bottom w:val="nil"/>
              <w:right w:val="nil"/>
            </w:tcBorders>
            <w:shd w:val="clear" w:color="auto" w:fill="auto"/>
            <w:noWrap/>
            <w:vAlign w:val="bottom"/>
            <w:hideMark/>
          </w:tcPr>
          <w:p w14:paraId="3CF45600"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107.100,00</w:t>
            </w:r>
          </w:p>
        </w:tc>
      </w:tr>
      <w:tr w:rsidR="00F56F61" w:rsidRPr="00F56F61" w14:paraId="1BB6A3B4"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06EE443"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A270106 Održavanje javne rasvjete</w:t>
            </w:r>
          </w:p>
        </w:tc>
        <w:tc>
          <w:tcPr>
            <w:tcW w:w="1538" w:type="dxa"/>
            <w:tcBorders>
              <w:top w:val="nil"/>
              <w:left w:val="nil"/>
              <w:bottom w:val="nil"/>
              <w:right w:val="nil"/>
            </w:tcBorders>
            <w:shd w:val="clear" w:color="auto" w:fill="auto"/>
            <w:noWrap/>
            <w:vAlign w:val="bottom"/>
            <w:hideMark/>
          </w:tcPr>
          <w:p w14:paraId="7937A73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93.100,00</w:t>
            </w:r>
          </w:p>
        </w:tc>
        <w:tc>
          <w:tcPr>
            <w:tcW w:w="1266" w:type="dxa"/>
            <w:tcBorders>
              <w:top w:val="nil"/>
              <w:left w:val="nil"/>
              <w:bottom w:val="nil"/>
              <w:right w:val="nil"/>
            </w:tcBorders>
            <w:shd w:val="clear" w:color="auto" w:fill="auto"/>
            <w:noWrap/>
            <w:vAlign w:val="bottom"/>
            <w:hideMark/>
          </w:tcPr>
          <w:p w14:paraId="6717EB9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105.000,00</w:t>
            </w:r>
          </w:p>
        </w:tc>
      </w:tr>
      <w:tr w:rsidR="00F56F61" w:rsidRPr="00F56F61" w14:paraId="777DC1D4"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8B2F6AC"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 xml:space="preserve">Aktivnost A270108 Održavanje objekata </w:t>
            </w:r>
          </w:p>
        </w:tc>
        <w:tc>
          <w:tcPr>
            <w:tcW w:w="1538" w:type="dxa"/>
            <w:tcBorders>
              <w:top w:val="nil"/>
              <w:left w:val="nil"/>
              <w:bottom w:val="nil"/>
              <w:right w:val="nil"/>
            </w:tcBorders>
            <w:shd w:val="clear" w:color="auto" w:fill="auto"/>
            <w:noWrap/>
            <w:vAlign w:val="bottom"/>
            <w:hideMark/>
          </w:tcPr>
          <w:p w14:paraId="14AE0CD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46.900,00</w:t>
            </w:r>
          </w:p>
        </w:tc>
        <w:tc>
          <w:tcPr>
            <w:tcW w:w="1266" w:type="dxa"/>
            <w:tcBorders>
              <w:top w:val="nil"/>
              <w:left w:val="nil"/>
              <w:bottom w:val="nil"/>
              <w:right w:val="nil"/>
            </w:tcBorders>
            <w:shd w:val="clear" w:color="auto" w:fill="auto"/>
            <w:noWrap/>
            <w:vAlign w:val="bottom"/>
            <w:hideMark/>
          </w:tcPr>
          <w:p w14:paraId="74302EBB"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51.200,00</w:t>
            </w:r>
          </w:p>
        </w:tc>
      </w:tr>
      <w:tr w:rsidR="00F56F61" w:rsidRPr="00F56F61" w14:paraId="0BDFA66A"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E81D2A2"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A270109 Ostalo komunalno održavanje</w:t>
            </w:r>
          </w:p>
        </w:tc>
        <w:tc>
          <w:tcPr>
            <w:tcW w:w="1538" w:type="dxa"/>
            <w:tcBorders>
              <w:top w:val="nil"/>
              <w:left w:val="nil"/>
              <w:bottom w:val="nil"/>
              <w:right w:val="nil"/>
            </w:tcBorders>
            <w:shd w:val="clear" w:color="auto" w:fill="auto"/>
            <w:noWrap/>
            <w:vAlign w:val="bottom"/>
            <w:hideMark/>
          </w:tcPr>
          <w:p w14:paraId="457A6AF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3.300,00</w:t>
            </w:r>
          </w:p>
        </w:tc>
        <w:tc>
          <w:tcPr>
            <w:tcW w:w="1266" w:type="dxa"/>
            <w:tcBorders>
              <w:top w:val="nil"/>
              <w:left w:val="nil"/>
              <w:bottom w:val="nil"/>
              <w:right w:val="nil"/>
            </w:tcBorders>
            <w:shd w:val="clear" w:color="auto" w:fill="auto"/>
            <w:noWrap/>
            <w:vAlign w:val="bottom"/>
            <w:hideMark/>
          </w:tcPr>
          <w:p w14:paraId="0467597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3.300,00</w:t>
            </w:r>
          </w:p>
        </w:tc>
      </w:tr>
      <w:tr w:rsidR="00F56F61" w:rsidRPr="00F56F61" w14:paraId="51BF444C"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DFFD9DF"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2801 ZBRINJAVANJE OTPADA</w:t>
            </w:r>
          </w:p>
        </w:tc>
        <w:tc>
          <w:tcPr>
            <w:tcW w:w="1538" w:type="dxa"/>
            <w:tcBorders>
              <w:top w:val="nil"/>
              <w:left w:val="nil"/>
              <w:bottom w:val="nil"/>
              <w:right w:val="nil"/>
            </w:tcBorders>
            <w:shd w:val="clear" w:color="auto" w:fill="auto"/>
            <w:noWrap/>
            <w:vAlign w:val="bottom"/>
            <w:hideMark/>
          </w:tcPr>
          <w:p w14:paraId="7B55FDAD"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9.230,00</w:t>
            </w:r>
          </w:p>
        </w:tc>
        <w:tc>
          <w:tcPr>
            <w:tcW w:w="1266" w:type="dxa"/>
            <w:tcBorders>
              <w:top w:val="nil"/>
              <w:left w:val="nil"/>
              <w:bottom w:val="nil"/>
              <w:right w:val="nil"/>
            </w:tcBorders>
            <w:shd w:val="clear" w:color="auto" w:fill="auto"/>
            <w:noWrap/>
            <w:vAlign w:val="bottom"/>
            <w:hideMark/>
          </w:tcPr>
          <w:p w14:paraId="2CF1C27F"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9.230,00</w:t>
            </w:r>
          </w:p>
        </w:tc>
      </w:tr>
      <w:tr w:rsidR="00F56F61" w:rsidRPr="00F56F61" w14:paraId="1946233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1AC005C"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K280105 Sufinanciranje izgradnje ŽCGO "Kaštijun"</w:t>
            </w:r>
          </w:p>
        </w:tc>
        <w:tc>
          <w:tcPr>
            <w:tcW w:w="1538" w:type="dxa"/>
            <w:tcBorders>
              <w:top w:val="nil"/>
              <w:left w:val="nil"/>
              <w:bottom w:val="nil"/>
              <w:right w:val="nil"/>
            </w:tcBorders>
            <w:shd w:val="clear" w:color="auto" w:fill="auto"/>
            <w:noWrap/>
            <w:vAlign w:val="bottom"/>
            <w:hideMark/>
          </w:tcPr>
          <w:p w14:paraId="2E96A0B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9.230,00</w:t>
            </w:r>
          </w:p>
        </w:tc>
        <w:tc>
          <w:tcPr>
            <w:tcW w:w="1266" w:type="dxa"/>
            <w:tcBorders>
              <w:top w:val="nil"/>
              <w:left w:val="nil"/>
              <w:bottom w:val="nil"/>
              <w:right w:val="nil"/>
            </w:tcBorders>
            <w:shd w:val="clear" w:color="auto" w:fill="auto"/>
            <w:noWrap/>
            <w:vAlign w:val="bottom"/>
            <w:hideMark/>
          </w:tcPr>
          <w:p w14:paraId="63A05768"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9.230,00</w:t>
            </w:r>
          </w:p>
        </w:tc>
      </w:tr>
      <w:tr w:rsidR="00F56F61" w:rsidRPr="00F56F61" w14:paraId="7A3CE489"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2C11D04"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2802 UREĐENJE IGRALIŠTA</w:t>
            </w:r>
          </w:p>
        </w:tc>
        <w:tc>
          <w:tcPr>
            <w:tcW w:w="1538" w:type="dxa"/>
            <w:tcBorders>
              <w:top w:val="nil"/>
              <w:left w:val="nil"/>
              <w:bottom w:val="nil"/>
              <w:right w:val="nil"/>
            </w:tcBorders>
            <w:shd w:val="clear" w:color="auto" w:fill="auto"/>
            <w:noWrap/>
            <w:vAlign w:val="bottom"/>
            <w:hideMark/>
          </w:tcPr>
          <w:p w14:paraId="3582F2DA"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255.000,00</w:t>
            </w:r>
          </w:p>
        </w:tc>
        <w:tc>
          <w:tcPr>
            <w:tcW w:w="1266" w:type="dxa"/>
            <w:tcBorders>
              <w:top w:val="nil"/>
              <w:left w:val="nil"/>
              <w:bottom w:val="nil"/>
              <w:right w:val="nil"/>
            </w:tcBorders>
            <w:shd w:val="clear" w:color="auto" w:fill="auto"/>
            <w:noWrap/>
            <w:vAlign w:val="bottom"/>
            <w:hideMark/>
          </w:tcPr>
          <w:p w14:paraId="7BAB6B36"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255.000,00</w:t>
            </w:r>
          </w:p>
        </w:tc>
      </w:tr>
      <w:tr w:rsidR="00F56F61" w:rsidRPr="00F56F61" w14:paraId="06EDC25B"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D184798"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K280201 Uređenje igrališta</w:t>
            </w:r>
          </w:p>
        </w:tc>
        <w:tc>
          <w:tcPr>
            <w:tcW w:w="1538" w:type="dxa"/>
            <w:tcBorders>
              <w:top w:val="nil"/>
              <w:left w:val="nil"/>
              <w:bottom w:val="nil"/>
              <w:right w:val="nil"/>
            </w:tcBorders>
            <w:shd w:val="clear" w:color="auto" w:fill="auto"/>
            <w:noWrap/>
            <w:vAlign w:val="bottom"/>
            <w:hideMark/>
          </w:tcPr>
          <w:p w14:paraId="777F546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255.000,00</w:t>
            </w:r>
          </w:p>
        </w:tc>
        <w:tc>
          <w:tcPr>
            <w:tcW w:w="1266" w:type="dxa"/>
            <w:tcBorders>
              <w:top w:val="nil"/>
              <w:left w:val="nil"/>
              <w:bottom w:val="nil"/>
              <w:right w:val="nil"/>
            </w:tcBorders>
            <w:shd w:val="clear" w:color="auto" w:fill="auto"/>
            <w:noWrap/>
            <w:vAlign w:val="bottom"/>
            <w:hideMark/>
          </w:tcPr>
          <w:p w14:paraId="6AD4F5F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255.000,00</w:t>
            </w:r>
          </w:p>
        </w:tc>
      </w:tr>
      <w:tr w:rsidR="00F56F61" w:rsidRPr="00F56F61" w14:paraId="19CC93D8"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A45CFA2"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2803 GRADNJA OBJEKATA I UREĐAJA KOMUNALNE INFRASTRUKTURE</w:t>
            </w:r>
          </w:p>
        </w:tc>
        <w:tc>
          <w:tcPr>
            <w:tcW w:w="1538" w:type="dxa"/>
            <w:tcBorders>
              <w:top w:val="nil"/>
              <w:left w:val="nil"/>
              <w:bottom w:val="nil"/>
              <w:right w:val="nil"/>
            </w:tcBorders>
            <w:shd w:val="clear" w:color="auto" w:fill="auto"/>
            <w:noWrap/>
            <w:vAlign w:val="bottom"/>
            <w:hideMark/>
          </w:tcPr>
          <w:p w14:paraId="133B6AFF"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483.750,00</w:t>
            </w:r>
          </w:p>
        </w:tc>
        <w:tc>
          <w:tcPr>
            <w:tcW w:w="1266" w:type="dxa"/>
            <w:tcBorders>
              <w:top w:val="nil"/>
              <w:left w:val="nil"/>
              <w:bottom w:val="nil"/>
              <w:right w:val="nil"/>
            </w:tcBorders>
            <w:shd w:val="clear" w:color="auto" w:fill="auto"/>
            <w:noWrap/>
            <w:vAlign w:val="bottom"/>
            <w:hideMark/>
          </w:tcPr>
          <w:p w14:paraId="698476C0"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866.750,00</w:t>
            </w:r>
          </w:p>
        </w:tc>
      </w:tr>
      <w:tr w:rsidR="00F56F61" w:rsidRPr="00F56F61" w14:paraId="4DC8749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850951E"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K280301 Prometna infrastruktura naselja Vrsar</w:t>
            </w:r>
          </w:p>
        </w:tc>
        <w:tc>
          <w:tcPr>
            <w:tcW w:w="1538" w:type="dxa"/>
            <w:tcBorders>
              <w:top w:val="nil"/>
              <w:left w:val="nil"/>
              <w:bottom w:val="nil"/>
              <w:right w:val="nil"/>
            </w:tcBorders>
            <w:shd w:val="clear" w:color="auto" w:fill="auto"/>
            <w:noWrap/>
            <w:vAlign w:val="bottom"/>
            <w:hideMark/>
          </w:tcPr>
          <w:p w14:paraId="26757CF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311.250,00</w:t>
            </w:r>
          </w:p>
        </w:tc>
        <w:tc>
          <w:tcPr>
            <w:tcW w:w="1266" w:type="dxa"/>
            <w:tcBorders>
              <w:top w:val="nil"/>
              <w:left w:val="nil"/>
              <w:bottom w:val="nil"/>
              <w:right w:val="nil"/>
            </w:tcBorders>
            <w:shd w:val="clear" w:color="auto" w:fill="auto"/>
            <w:noWrap/>
            <w:vAlign w:val="bottom"/>
            <w:hideMark/>
          </w:tcPr>
          <w:p w14:paraId="0447B3C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373.750,00</w:t>
            </w:r>
          </w:p>
        </w:tc>
      </w:tr>
      <w:tr w:rsidR="00F56F61" w:rsidRPr="00F56F61" w14:paraId="67E2C258"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E2CBD03"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K280302 Prometna infrastruktura ostalih naselja</w:t>
            </w:r>
          </w:p>
        </w:tc>
        <w:tc>
          <w:tcPr>
            <w:tcW w:w="1538" w:type="dxa"/>
            <w:tcBorders>
              <w:top w:val="nil"/>
              <w:left w:val="nil"/>
              <w:bottom w:val="nil"/>
              <w:right w:val="nil"/>
            </w:tcBorders>
            <w:shd w:val="clear" w:color="auto" w:fill="auto"/>
            <w:noWrap/>
            <w:vAlign w:val="bottom"/>
            <w:hideMark/>
          </w:tcPr>
          <w:p w14:paraId="355BE9D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72.000,00</w:t>
            </w:r>
          </w:p>
        </w:tc>
        <w:tc>
          <w:tcPr>
            <w:tcW w:w="1266" w:type="dxa"/>
            <w:tcBorders>
              <w:top w:val="nil"/>
              <w:left w:val="nil"/>
              <w:bottom w:val="nil"/>
              <w:right w:val="nil"/>
            </w:tcBorders>
            <w:shd w:val="clear" w:color="auto" w:fill="auto"/>
            <w:noWrap/>
            <w:vAlign w:val="bottom"/>
            <w:hideMark/>
          </w:tcPr>
          <w:p w14:paraId="2227B1F5"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248.000,00</w:t>
            </w:r>
          </w:p>
        </w:tc>
      </w:tr>
      <w:tr w:rsidR="00F56F61" w:rsidRPr="00F56F61" w14:paraId="1E389F20"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146889B"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K280303 Javna rasvjeta</w:t>
            </w:r>
          </w:p>
        </w:tc>
        <w:tc>
          <w:tcPr>
            <w:tcW w:w="1538" w:type="dxa"/>
            <w:tcBorders>
              <w:top w:val="nil"/>
              <w:left w:val="nil"/>
              <w:bottom w:val="nil"/>
              <w:right w:val="nil"/>
            </w:tcBorders>
            <w:shd w:val="clear" w:color="auto" w:fill="auto"/>
            <w:noWrap/>
            <w:vAlign w:val="bottom"/>
            <w:hideMark/>
          </w:tcPr>
          <w:p w14:paraId="09F36599"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100.500,00</w:t>
            </w:r>
          </w:p>
        </w:tc>
        <w:tc>
          <w:tcPr>
            <w:tcW w:w="1266" w:type="dxa"/>
            <w:tcBorders>
              <w:top w:val="nil"/>
              <w:left w:val="nil"/>
              <w:bottom w:val="nil"/>
              <w:right w:val="nil"/>
            </w:tcBorders>
            <w:shd w:val="clear" w:color="auto" w:fill="auto"/>
            <w:noWrap/>
            <w:vAlign w:val="bottom"/>
            <w:hideMark/>
          </w:tcPr>
          <w:p w14:paraId="598D5667"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245.000,00</w:t>
            </w:r>
          </w:p>
        </w:tc>
      </w:tr>
      <w:tr w:rsidR="00F56F61" w:rsidRPr="00F56F61" w14:paraId="419EF460"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D3D476B"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2806 ODVODNJA I PROČIŠĆAVANJE OTPADNIH VODA</w:t>
            </w:r>
          </w:p>
        </w:tc>
        <w:tc>
          <w:tcPr>
            <w:tcW w:w="1538" w:type="dxa"/>
            <w:tcBorders>
              <w:top w:val="nil"/>
              <w:left w:val="nil"/>
              <w:bottom w:val="nil"/>
              <w:right w:val="nil"/>
            </w:tcBorders>
            <w:shd w:val="clear" w:color="auto" w:fill="auto"/>
            <w:noWrap/>
            <w:vAlign w:val="bottom"/>
            <w:hideMark/>
          </w:tcPr>
          <w:p w14:paraId="32E9C7F0"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622.875,00</w:t>
            </w:r>
          </w:p>
        </w:tc>
        <w:tc>
          <w:tcPr>
            <w:tcW w:w="1266" w:type="dxa"/>
            <w:tcBorders>
              <w:top w:val="nil"/>
              <w:left w:val="nil"/>
              <w:bottom w:val="nil"/>
              <w:right w:val="nil"/>
            </w:tcBorders>
            <w:shd w:val="clear" w:color="auto" w:fill="auto"/>
            <w:noWrap/>
            <w:vAlign w:val="bottom"/>
            <w:hideMark/>
          </w:tcPr>
          <w:p w14:paraId="4DA80399"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37.650,00</w:t>
            </w:r>
          </w:p>
        </w:tc>
      </w:tr>
      <w:tr w:rsidR="00F56F61" w:rsidRPr="00F56F61" w14:paraId="581BD80F"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0A11E104"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A280602 Pražnjenje septičkih jama</w:t>
            </w:r>
          </w:p>
        </w:tc>
        <w:tc>
          <w:tcPr>
            <w:tcW w:w="1538" w:type="dxa"/>
            <w:tcBorders>
              <w:top w:val="nil"/>
              <w:left w:val="nil"/>
              <w:bottom w:val="nil"/>
              <w:right w:val="nil"/>
            </w:tcBorders>
            <w:shd w:val="clear" w:color="auto" w:fill="auto"/>
            <w:noWrap/>
            <w:vAlign w:val="bottom"/>
            <w:hideMark/>
          </w:tcPr>
          <w:p w14:paraId="6AF21DA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13.200,00</w:t>
            </w:r>
          </w:p>
        </w:tc>
        <w:tc>
          <w:tcPr>
            <w:tcW w:w="1266" w:type="dxa"/>
            <w:tcBorders>
              <w:top w:val="nil"/>
              <w:left w:val="nil"/>
              <w:bottom w:val="nil"/>
              <w:right w:val="nil"/>
            </w:tcBorders>
            <w:shd w:val="clear" w:color="auto" w:fill="auto"/>
            <w:noWrap/>
            <w:vAlign w:val="bottom"/>
            <w:hideMark/>
          </w:tcPr>
          <w:p w14:paraId="6567BF1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15.900,00</w:t>
            </w:r>
          </w:p>
        </w:tc>
      </w:tr>
      <w:tr w:rsidR="00F56F61" w:rsidRPr="00F56F61" w14:paraId="0F1FA07B"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F3CA272"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 xml:space="preserve">Kapitalni projekt K280601 Odvodnja i pročišćavanje otpadnih voda </w:t>
            </w:r>
          </w:p>
        </w:tc>
        <w:tc>
          <w:tcPr>
            <w:tcW w:w="1538" w:type="dxa"/>
            <w:tcBorders>
              <w:top w:val="nil"/>
              <w:left w:val="nil"/>
              <w:bottom w:val="nil"/>
              <w:right w:val="nil"/>
            </w:tcBorders>
            <w:shd w:val="clear" w:color="auto" w:fill="auto"/>
            <w:noWrap/>
            <w:vAlign w:val="bottom"/>
            <w:hideMark/>
          </w:tcPr>
          <w:p w14:paraId="1430D7F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609.675,00</w:t>
            </w:r>
          </w:p>
        </w:tc>
        <w:tc>
          <w:tcPr>
            <w:tcW w:w="1266" w:type="dxa"/>
            <w:tcBorders>
              <w:top w:val="nil"/>
              <w:left w:val="nil"/>
              <w:bottom w:val="nil"/>
              <w:right w:val="nil"/>
            </w:tcBorders>
            <w:shd w:val="clear" w:color="auto" w:fill="auto"/>
            <w:noWrap/>
            <w:vAlign w:val="bottom"/>
            <w:hideMark/>
          </w:tcPr>
          <w:p w14:paraId="30D8FAF0"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21.750,00</w:t>
            </w:r>
          </w:p>
        </w:tc>
      </w:tr>
      <w:tr w:rsidR="00F56F61" w:rsidRPr="00F56F61" w14:paraId="5EC39DDE"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B5C599D"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2812 GROBLJA</w:t>
            </w:r>
          </w:p>
        </w:tc>
        <w:tc>
          <w:tcPr>
            <w:tcW w:w="1538" w:type="dxa"/>
            <w:tcBorders>
              <w:top w:val="nil"/>
              <w:left w:val="nil"/>
              <w:bottom w:val="nil"/>
              <w:right w:val="nil"/>
            </w:tcBorders>
            <w:shd w:val="clear" w:color="auto" w:fill="auto"/>
            <w:noWrap/>
            <w:vAlign w:val="bottom"/>
            <w:hideMark/>
          </w:tcPr>
          <w:p w14:paraId="30E6A817"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15.950,00</w:t>
            </w:r>
          </w:p>
        </w:tc>
        <w:tc>
          <w:tcPr>
            <w:tcW w:w="1266" w:type="dxa"/>
            <w:tcBorders>
              <w:top w:val="nil"/>
              <w:left w:val="nil"/>
              <w:bottom w:val="nil"/>
              <w:right w:val="nil"/>
            </w:tcBorders>
            <w:shd w:val="clear" w:color="auto" w:fill="auto"/>
            <w:noWrap/>
            <w:vAlign w:val="bottom"/>
            <w:hideMark/>
          </w:tcPr>
          <w:p w14:paraId="1BCB3BD8"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15.950,00</w:t>
            </w:r>
          </w:p>
        </w:tc>
      </w:tr>
      <w:tr w:rsidR="00F56F61" w:rsidRPr="00F56F61" w14:paraId="6C96AEB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18C23AB"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K281201 Proširenje groblja u Vrsaru</w:t>
            </w:r>
          </w:p>
        </w:tc>
        <w:tc>
          <w:tcPr>
            <w:tcW w:w="1538" w:type="dxa"/>
            <w:tcBorders>
              <w:top w:val="nil"/>
              <w:left w:val="nil"/>
              <w:bottom w:val="nil"/>
              <w:right w:val="nil"/>
            </w:tcBorders>
            <w:shd w:val="clear" w:color="auto" w:fill="auto"/>
            <w:noWrap/>
            <w:vAlign w:val="bottom"/>
            <w:hideMark/>
          </w:tcPr>
          <w:p w14:paraId="48411EA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15.950,00</w:t>
            </w:r>
          </w:p>
        </w:tc>
        <w:tc>
          <w:tcPr>
            <w:tcW w:w="1266" w:type="dxa"/>
            <w:tcBorders>
              <w:top w:val="nil"/>
              <w:left w:val="nil"/>
              <w:bottom w:val="nil"/>
              <w:right w:val="nil"/>
            </w:tcBorders>
            <w:shd w:val="clear" w:color="auto" w:fill="auto"/>
            <w:noWrap/>
            <w:vAlign w:val="bottom"/>
            <w:hideMark/>
          </w:tcPr>
          <w:p w14:paraId="0542BE99"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15.950,00</w:t>
            </w:r>
          </w:p>
        </w:tc>
      </w:tr>
      <w:tr w:rsidR="00F56F61" w:rsidRPr="00F56F61" w14:paraId="5A026A7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BB8EEED"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2901 ZAŠTITA I SPAŠAVANJE</w:t>
            </w:r>
          </w:p>
        </w:tc>
        <w:tc>
          <w:tcPr>
            <w:tcW w:w="1538" w:type="dxa"/>
            <w:tcBorders>
              <w:top w:val="nil"/>
              <w:left w:val="nil"/>
              <w:bottom w:val="nil"/>
              <w:right w:val="nil"/>
            </w:tcBorders>
            <w:shd w:val="clear" w:color="auto" w:fill="auto"/>
            <w:noWrap/>
            <w:vAlign w:val="bottom"/>
            <w:hideMark/>
          </w:tcPr>
          <w:p w14:paraId="30B2FB80"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210.938,00</w:t>
            </w:r>
          </w:p>
        </w:tc>
        <w:tc>
          <w:tcPr>
            <w:tcW w:w="1266" w:type="dxa"/>
            <w:tcBorders>
              <w:top w:val="nil"/>
              <w:left w:val="nil"/>
              <w:bottom w:val="nil"/>
              <w:right w:val="nil"/>
            </w:tcBorders>
            <w:shd w:val="clear" w:color="auto" w:fill="auto"/>
            <w:noWrap/>
            <w:vAlign w:val="bottom"/>
            <w:hideMark/>
          </w:tcPr>
          <w:p w14:paraId="5D672BA6"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274.320,00</w:t>
            </w:r>
          </w:p>
        </w:tc>
      </w:tr>
      <w:tr w:rsidR="00F56F61" w:rsidRPr="00F56F61" w14:paraId="385F4F38"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9BAB43E"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A290101 Djelatnost javnih vatrogasnih postrojbi</w:t>
            </w:r>
          </w:p>
        </w:tc>
        <w:tc>
          <w:tcPr>
            <w:tcW w:w="1538" w:type="dxa"/>
            <w:tcBorders>
              <w:top w:val="nil"/>
              <w:left w:val="nil"/>
              <w:bottom w:val="nil"/>
              <w:right w:val="nil"/>
            </w:tcBorders>
            <w:shd w:val="clear" w:color="auto" w:fill="auto"/>
            <w:noWrap/>
            <w:vAlign w:val="bottom"/>
            <w:hideMark/>
          </w:tcPr>
          <w:p w14:paraId="7AA168A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139.820,00</w:t>
            </w:r>
          </w:p>
        </w:tc>
        <w:tc>
          <w:tcPr>
            <w:tcW w:w="1266" w:type="dxa"/>
            <w:tcBorders>
              <w:top w:val="nil"/>
              <w:left w:val="nil"/>
              <w:bottom w:val="nil"/>
              <w:right w:val="nil"/>
            </w:tcBorders>
            <w:shd w:val="clear" w:color="auto" w:fill="auto"/>
            <w:noWrap/>
            <w:vAlign w:val="bottom"/>
            <w:hideMark/>
          </w:tcPr>
          <w:p w14:paraId="1D39402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171.780,00</w:t>
            </w:r>
          </w:p>
        </w:tc>
      </w:tr>
      <w:tr w:rsidR="00F56F61" w:rsidRPr="00F56F61" w14:paraId="000D3F5E"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B6EE78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A290102 Djelatnosti vatrogasnih zajednica</w:t>
            </w:r>
          </w:p>
        </w:tc>
        <w:tc>
          <w:tcPr>
            <w:tcW w:w="1538" w:type="dxa"/>
            <w:tcBorders>
              <w:top w:val="nil"/>
              <w:left w:val="nil"/>
              <w:bottom w:val="nil"/>
              <w:right w:val="nil"/>
            </w:tcBorders>
            <w:shd w:val="clear" w:color="auto" w:fill="auto"/>
            <w:noWrap/>
            <w:vAlign w:val="bottom"/>
            <w:hideMark/>
          </w:tcPr>
          <w:p w14:paraId="28B49A6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69.127,00</w:t>
            </w:r>
          </w:p>
        </w:tc>
        <w:tc>
          <w:tcPr>
            <w:tcW w:w="1266" w:type="dxa"/>
            <w:tcBorders>
              <w:top w:val="nil"/>
              <w:left w:val="nil"/>
              <w:bottom w:val="nil"/>
              <w:right w:val="nil"/>
            </w:tcBorders>
            <w:shd w:val="clear" w:color="auto" w:fill="auto"/>
            <w:noWrap/>
            <w:vAlign w:val="bottom"/>
            <w:hideMark/>
          </w:tcPr>
          <w:p w14:paraId="339541E2"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97.547,00</w:t>
            </w:r>
          </w:p>
        </w:tc>
      </w:tr>
      <w:tr w:rsidR="00F56F61" w:rsidRPr="00F56F61" w14:paraId="441D3498"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7449879"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 xml:space="preserve">Aktivnost A290103 Ostale djelatnosti zaštite i spašavanja </w:t>
            </w:r>
          </w:p>
        </w:tc>
        <w:tc>
          <w:tcPr>
            <w:tcW w:w="1538" w:type="dxa"/>
            <w:tcBorders>
              <w:top w:val="nil"/>
              <w:left w:val="nil"/>
              <w:bottom w:val="nil"/>
              <w:right w:val="nil"/>
            </w:tcBorders>
            <w:shd w:val="clear" w:color="auto" w:fill="auto"/>
            <w:noWrap/>
            <w:vAlign w:val="bottom"/>
            <w:hideMark/>
          </w:tcPr>
          <w:p w14:paraId="3D9A0A9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1.991,00</w:t>
            </w:r>
          </w:p>
        </w:tc>
        <w:tc>
          <w:tcPr>
            <w:tcW w:w="1266" w:type="dxa"/>
            <w:tcBorders>
              <w:top w:val="nil"/>
              <w:left w:val="nil"/>
              <w:bottom w:val="nil"/>
              <w:right w:val="nil"/>
            </w:tcBorders>
            <w:shd w:val="clear" w:color="auto" w:fill="auto"/>
            <w:noWrap/>
            <w:vAlign w:val="bottom"/>
            <w:hideMark/>
          </w:tcPr>
          <w:p w14:paraId="5994FF91"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4.993,00</w:t>
            </w:r>
          </w:p>
        </w:tc>
      </w:tr>
      <w:tr w:rsidR="00F56F61" w:rsidRPr="00F56F61" w14:paraId="0D83EE13"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2F7779AC"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 xml:space="preserve">Program 3001 PROSTORNO UREĐENJE </w:t>
            </w:r>
          </w:p>
        </w:tc>
        <w:tc>
          <w:tcPr>
            <w:tcW w:w="1538" w:type="dxa"/>
            <w:tcBorders>
              <w:top w:val="nil"/>
              <w:left w:val="nil"/>
              <w:bottom w:val="nil"/>
              <w:right w:val="nil"/>
            </w:tcBorders>
            <w:shd w:val="clear" w:color="auto" w:fill="auto"/>
            <w:noWrap/>
            <w:vAlign w:val="bottom"/>
            <w:hideMark/>
          </w:tcPr>
          <w:p w14:paraId="158375C8"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105.054,00</w:t>
            </w:r>
          </w:p>
        </w:tc>
        <w:tc>
          <w:tcPr>
            <w:tcW w:w="1266" w:type="dxa"/>
            <w:tcBorders>
              <w:top w:val="nil"/>
              <w:left w:val="nil"/>
              <w:bottom w:val="nil"/>
              <w:right w:val="nil"/>
            </w:tcBorders>
            <w:shd w:val="clear" w:color="auto" w:fill="auto"/>
            <w:noWrap/>
            <w:vAlign w:val="bottom"/>
            <w:hideMark/>
          </w:tcPr>
          <w:p w14:paraId="6F4A3945"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127.420,00</w:t>
            </w:r>
          </w:p>
        </w:tc>
      </w:tr>
      <w:tr w:rsidR="00F56F61" w:rsidRPr="00F56F61" w14:paraId="7DFF0C52"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195118DC"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K300101 Izrada planova</w:t>
            </w:r>
          </w:p>
        </w:tc>
        <w:tc>
          <w:tcPr>
            <w:tcW w:w="1538" w:type="dxa"/>
            <w:tcBorders>
              <w:top w:val="nil"/>
              <w:left w:val="nil"/>
              <w:bottom w:val="nil"/>
              <w:right w:val="nil"/>
            </w:tcBorders>
            <w:shd w:val="clear" w:color="auto" w:fill="auto"/>
            <w:noWrap/>
            <w:vAlign w:val="bottom"/>
            <w:hideMark/>
          </w:tcPr>
          <w:p w14:paraId="57336E1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87.424,00</w:t>
            </w:r>
          </w:p>
        </w:tc>
        <w:tc>
          <w:tcPr>
            <w:tcW w:w="1266" w:type="dxa"/>
            <w:tcBorders>
              <w:top w:val="nil"/>
              <w:left w:val="nil"/>
              <w:bottom w:val="nil"/>
              <w:right w:val="nil"/>
            </w:tcBorders>
            <w:shd w:val="clear" w:color="auto" w:fill="auto"/>
            <w:noWrap/>
            <w:vAlign w:val="bottom"/>
            <w:hideMark/>
          </w:tcPr>
          <w:p w14:paraId="6B141F3B"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111.320,00</w:t>
            </w:r>
          </w:p>
        </w:tc>
      </w:tr>
      <w:tr w:rsidR="00F56F61" w:rsidRPr="00F56F61" w14:paraId="0B765D30"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C88A997"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K300102 Izrada ostalih dokumenata prostornog uređenja</w:t>
            </w:r>
          </w:p>
        </w:tc>
        <w:tc>
          <w:tcPr>
            <w:tcW w:w="1538" w:type="dxa"/>
            <w:tcBorders>
              <w:top w:val="nil"/>
              <w:left w:val="nil"/>
              <w:bottom w:val="nil"/>
              <w:right w:val="nil"/>
            </w:tcBorders>
            <w:shd w:val="clear" w:color="auto" w:fill="auto"/>
            <w:noWrap/>
            <w:vAlign w:val="bottom"/>
            <w:hideMark/>
          </w:tcPr>
          <w:p w14:paraId="61DECCD0"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17.630,00</w:t>
            </w:r>
          </w:p>
        </w:tc>
        <w:tc>
          <w:tcPr>
            <w:tcW w:w="1266" w:type="dxa"/>
            <w:tcBorders>
              <w:top w:val="nil"/>
              <w:left w:val="nil"/>
              <w:bottom w:val="nil"/>
              <w:right w:val="nil"/>
            </w:tcBorders>
            <w:shd w:val="clear" w:color="auto" w:fill="auto"/>
            <w:noWrap/>
            <w:vAlign w:val="bottom"/>
            <w:hideMark/>
          </w:tcPr>
          <w:p w14:paraId="3B6421ED"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16.100,00</w:t>
            </w:r>
          </w:p>
        </w:tc>
      </w:tr>
      <w:tr w:rsidR="001F632D" w:rsidRPr="00F56F61" w14:paraId="376459B5" w14:textId="77777777" w:rsidTr="001F632D">
        <w:trPr>
          <w:trHeight w:val="255"/>
          <w:jc w:val="center"/>
        </w:trPr>
        <w:tc>
          <w:tcPr>
            <w:tcW w:w="6237" w:type="dxa"/>
            <w:tcBorders>
              <w:top w:val="nil"/>
              <w:left w:val="nil"/>
              <w:bottom w:val="nil"/>
              <w:right w:val="nil"/>
            </w:tcBorders>
            <w:shd w:val="clear" w:color="000000" w:fill="D9E1F2"/>
            <w:noWrap/>
            <w:vAlign w:val="bottom"/>
            <w:hideMark/>
          </w:tcPr>
          <w:p w14:paraId="56E1B6FA" w14:textId="77777777" w:rsidR="00F56F61" w:rsidRPr="00F56F61" w:rsidRDefault="00F56F61" w:rsidP="00F56F61">
            <w:pPr>
              <w:widowControl/>
              <w:suppressAutoHyphens w:val="0"/>
              <w:spacing w:before="0" w:after="0"/>
              <w:ind w:firstLine="0"/>
              <w:jc w:val="lef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Glava 20003 VRTIĆI</w:t>
            </w:r>
          </w:p>
        </w:tc>
        <w:tc>
          <w:tcPr>
            <w:tcW w:w="1538" w:type="dxa"/>
            <w:tcBorders>
              <w:top w:val="nil"/>
              <w:left w:val="nil"/>
              <w:bottom w:val="nil"/>
              <w:right w:val="nil"/>
            </w:tcBorders>
            <w:shd w:val="clear" w:color="000000" w:fill="D9E1F2"/>
            <w:noWrap/>
            <w:vAlign w:val="bottom"/>
            <w:hideMark/>
          </w:tcPr>
          <w:p w14:paraId="2C358C08"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940.510,00</w:t>
            </w:r>
          </w:p>
        </w:tc>
        <w:tc>
          <w:tcPr>
            <w:tcW w:w="1266" w:type="dxa"/>
            <w:tcBorders>
              <w:top w:val="nil"/>
              <w:left w:val="nil"/>
              <w:bottom w:val="nil"/>
              <w:right w:val="nil"/>
            </w:tcBorders>
            <w:shd w:val="clear" w:color="000000" w:fill="D9E1F2"/>
            <w:noWrap/>
            <w:vAlign w:val="bottom"/>
            <w:hideMark/>
          </w:tcPr>
          <w:p w14:paraId="1D49E860" w14:textId="77777777" w:rsidR="00F56F61" w:rsidRPr="00F56F61" w:rsidRDefault="00F56F61" w:rsidP="00F56F61">
            <w:pPr>
              <w:widowControl/>
              <w:suppressAutoHyphens w:val="0"/>
              <w:spacing w:before="0" w:after="0"/>
              <w:ind w:firstLine="0"/>
              <w:jc w:val="right"/>
              <w:rPr>
                <w:rFonts w:eastAsia="Times New Roman" w:cs="Times New Roman"/>
                <w:b/>
                <w:bCs/>
                <w:kern w:val="0"/>
                <w:sz w:val="20"/>
                <w:szCs w:val="20"/>
                <w:lang w:eastAsia="hr-HR" w:bidi="ar-SA"/>
              </w:rPr>
            </w:pPr>
            <w:r w:rsidRPr="00F56F61">
              <w:rPr>
                <w:rFonts w:eastAsia="Times New Roman" w:cs="Times New Roman"/>
                <w:b/>
                <w:bCs/>
                <w:kern w:val="0"/>
                <w:sz w:val="20"/>
                <w:szCs w:val="20"/>
                <w:lang w:eastAsia="hr-HR" w:bidi="ar-SA"/>
              </w:rPr>
              <w:t>1.294.070,00</w:t>
            </w:r>
          </w:p>
        </w:tc>
      </w:tr>
      <w:tr w:rsidR="001F632D" w:rsidRPr="00F56F61" w14:paraId="0887634D" w14:textId="77777777" w:rsidTr="001F632D">
        <w:trPr>
          <w:trHeight w:val="255"/>
          <w:jc w:val="center"/>
        </w:trPr>
        <w:tc>
          <w:tcPr>
            <w:tcW w:w="6237" w:type="dxa"/>
            <w:tcBorders>
              <w:top w:val="nil"/>
              <w:left w:val="nil"/>
              <w:bottom w:val="nil"/>
              <w:right w:val="nil"/>
            </w:tcBorders>
            <w:shd w:val="clear" w:color="000000" w:fill="E2EFDA"/>
            <w:noWrap/>
            <w:vAlign w:val="bottom"/>
            <w:hideMark/>
          </w:tcPr>
          <w:p w14:paraId="1FD23C63"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KORISNIK: DJEČJI VRTIĆ TIĆI VRSAR</w:t>
            </w:r>
          </w:p>
        </w:tc>
        <w:tc>
          <w:tcPr>
            <w:tcW w:w="1538" w:type="dxa"/>
            <w:tcBorders>
              <w:top w:val="nil"/>
              <w:left w:val="nil"/>
              <w:bottom w:val="nil"/>
              <w:right w:val="nil"/>
            </w:tcBorders>
            <w:shd w:val="clear" w:color="000000" w:fill="E2EFDA"/>
            <w:noWrap/>
            <w:vAlign w:val="bottom"/>
            <w:hideMark/>
          </w:tcPr>
          <w:p w14:paraId="5F636E51"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940.510,00</w:t>
            </w:r>
          </w:p>
        </w:tc>
        <w:tc>
          <w:tcPr>
            <w:tcW w:w="1266" w:type="dxa"/>
            <w:tcBorders>
              <w:top w:val="nil"/>
              <w:left w:val="nil"/>
              <w:bottom w:val="nil"/>
              <w:right w:val="nil"/>
            </w:tcBorders>
            <w:shd w:val="clear" w:color="000000" w:fill="E2EFDA"/>
            <w:noWrap/>
            <w:vAlign w:val="bottom"/>
            <w:hideMark/>
          </w:tcPr>
          <w:p w14:paraId="048BF6CA"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1.294.070,00</w:t>
            </w:r>
          </w:p>
        </w:tc>
      </w:tr>
      <w:tr w:rsidR="00F56F61" w:rsidRPr="00F56F61" w14:paraId="40906390"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4CF93220" w14:textId="77777777" w:rsidR="00F56F61" w:rsidRPr="00F56F61" w:rsidRDefault="00F56F61" w:rsidP="00F56F61">
            <w:pPr>
              <w:widowControl/>
              <w:suppressAutoHyphens w:val="0"/>
              <w:spacing w:before="0" w:after="0"/>
              <w:ind w:firstLine="0"/>
              <w:jc w:val="lef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Program 2190 PRORAČUNSKI KORISNIK RKP: 34223 - DJEČJI VRTIĆ TIĆI VRSAR</w:t>
            </w:r>
          </w:p>
        </w:tc>
        <w:tc>
          <w:tcPr>
            <w:tcW w:w="1538" w:type="dxa"/>
            <w:tcBorders>
              <w:top w:val="nil"/>
              <w:left w:val="nil"/>
              <w:bottom w:val="nil"/>
              <w:right w:val="nil"/>
            </w:tcBorders>
            <w:shd w:val="clear" w:color="auto" w:fill="auto"/>
            <w:noWrap/>
            <w:vAlign w:val="bottom"/>
            <w:hideMark/>
          </w:tcPr>
          <w:p w14:paraId="0F04D576"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940.510,00</w:t>
            </w:r>
          </w:p>
        </w:tc>
        <w:tc>
          <w:tcPr>
            <w:tcW w:w="1266" w:type="dxa"/>
            <w:tcBorders>
              <w:top w:val="nil"/>
              <w:left w:val="nil"/>
              <w:bottom w:val="nil"/>
              <w:right w:val="nil"/>
            </w:tcBorders>
            <w:shd w:val="clear" w:color="auto" w:fill="auto"/>
            <w:noWrap/>
            <w:vAlign w:val="bottom"/>
            <w:hideMark/>
          </w:tcPr>
          <w:p w14:paraId="477DCF8E" w14:textId="77777777" w:rsidR="00F56F61" w:rsidRPr="00F56F61" w:rsidRDefault="00F56F61" w:rsidP="00F56F61">
            <w:pPr>
              <w:widowControl/>
              <w:suppressAutoHyphens w:val="0"/>
              <w:spacing w:before="0" w:after="0"/>
              <w:ind w:firstLine="0"/>
              <w:jc w:val="right"/>
              <w:rPr>
                <w:rFonts w:eastAsia="Times New Roman" w:cs="Times New Roman"/>
                <w:b/>
                <w:bCs/>
                <w:color w:val="000000"/>
                <w:kern w:val="0"/>
                <w:sz w:val="20"/>
                <w:szCs w:val="20"/>
                <w:lang w:eastAsia="hr-HR" w:bidi="ar-SA"/>
              </w:rPr>
            </w:pPr>
            <w:r w:rsidRPr="00F56F61">
              <w:rPr>
                <w:rFonts w:eastAsia="Times New Roman" w:cs="Times New Roman"/>
                <w:b/>
                <w:bCs/>
                <w:color w:val="000000"/>
                <w:kern w:val="0"/>
                <w:sz w:val="20"/>
                <w:szCs w:val="20"/>
                <w:lang w:eastAsia="hr-HR" w:bidi="ar-SA"/>
              </w:rPr>
              <w:t>1.294.070,00</w:t>
            </w:r>
          </w:p>
        </w:tc>
      </w:tr>
      <w:tr w:rsidR="00F56F61" w:rsidRPr="00F56F61" w14:paraId="1F2DE719"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7E485124"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A219001 Odgojno, administrativno i tehničko osoblje - vrtić Vrsar</w:t>
            </w:r>
          </w:p>
        </w:tc>
        <w:tc>
          <w:tcPr>
            <w:tcW w:w="1538" w:type="dxa"/>
            <w:tcBorders>
              <w:top w:val="nil"/>
              <w:left w:val="nil"/>
              <w:bottom w:val="nil"/>
              <w:right w:val="nil"/>
            </w:tcBorders>
            <w:shd w:val="clear" w:color="auto" w:fill="auto"/>
            <w:noWrap/>
            <w:vAlign w:val="bottom"/>
            <w:hideMark/>
          </w:tcPr>
          <w:p w14:paraId="375DDD5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634.215,00</w:t>
            </w:r>
          </w:p>
        </w:tc>
        <w:tc>
          <w:tcPr>
            <w:tcW w:w="1266" w:type="dxa"/>
            <w:tcBorders>
              <w:top w:val="nil"/>
              <w:left w:val="nil"/>
              <w:bottom w:val="nil"/>
              <w:right w:val="nil"/>
            </w:tcBorders>
            <w:shd w:val="clear" w:color="auto" w:fill="auto"/>
            <w:noWrap/>
            <w:vAlign w:val="bottom"/>
            <w:hideMark/>
          </w:tcPr>
          <w:p w14:paraId="270252C4"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846.113,00</w:t>
            </w:r>
          </w:p>
        </w:tc>
      </w:tr>
      <w:tr w:rsidR="00F56F61" w:rsidRPr="00F56F61" w14:paraId="5EA46B0B"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3F075EE8"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Aktivnost A219002 Odgojno, administrativno i tehničko osoblje - vrtić Funtana</w:t>
            </w:r>
          </w:p>
        </w:tc>
        <w:tc>
          <w:tcPr>
            <w:tcW w:w="1538" w:type="dxa"/>
            <w:tcBorders>
              <w:top w:val="nil"/>
              <w:left w:val="nil"/>
              <w:bottom w:val="nil"/>
              <w:right w:val="nil"/>
            </w:tcBorders>
            <w:shd w:val="clear" w:color="auto" w:fill="auto"/>
            <w:noWrap/>
            <w:vAlign w:val="bottom"/>
            <w:hideMark/>
          </w:tcPr>
          <w:p w14:paraId="18D0C64C"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303.295,00</w:t>
            </w:r>
          </w:p>
        </w:tc>
        <w:tc>
          <w:tcPr>
            <w:tcW w:w="1266" w:type="dxa"/>
            <w:tcBorders>
              <w:top w:val="nil"/>
              <w:left w:val="nil"/>
              <w:bottom w:val="nil"/>
              <w:right w:val="nil"/>
            </w:tcBorders>
            <w:shd w:val="clear" w:color="auto" w:fill="auto"/>
            <w:noWrap/>
            <w:vAlign w:val="bottom"/>
            <w:hideMark/>
          </w:tcPr>
          <w:p w14:paraId="1C540730"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415.757,00</w:t>
            </w:r>
          </w:p>
        </w:tc>
      </w:tr>
      <w:tr w:rsidR="00F56F61" w:rsidRPr="00F56F61" w14:paraId="410423C1"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64AB5E15"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K219003 Nabava opreme - vrtić Vrsar</w:t>
            </w:r>
          </w:p>
        </w:tc>
        <w:tc>
          <w:tcPr>
            <w:tcW w:w="1538" w:type="dxa"/>
            <w:tcBorders>
              <w:top w:val="nil"/>
              <w:left w:val="nil"/>
              <w:bottom w:val="nil"/>
              <w:right w:val="nil"/>
            </w:tcBorders>
            <w:shd w:val="clear" w:color="auto" w:fill="auto"/>
            <w:noWrap/>
            <w:vAlign w:val="bottom"/>
            <w:hideMark/>
          </w:tcPr>
          <w:p w14:paraId="1D454AB6"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2.700,00</w:t>
            </w:r>
          </w:p>
        </w:tc>
        <w:tc>
          <w:tcPr>
            <w:tcW w:w="1266" w:type="dxa"/>
            <w:tcBorders>
              <w:top w:val="nil"/>
              <w:left w:val="nil"/>
              <w:bottom w:val="nil"/>
              <w:right w:val="nil"/>
            </w:tcBorders>
            <w:shd w:val="clear" w:color="auto" w:fill="auto"/>
            <w:noWrap/>
            <w:vAlign w:val="bottom"/>
            <w:hideMark/>
          </w:tcPr>
          <w:p w14:paraId="064FDDFF"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2.300,00</w:t>
            </w:r>
          </w:p>
        </w:tc>
      </w:tr>
      <w:tr w:rsidR="00F56F61" w:rsidRPr="00F56F61" w14:paraId="40A63DBB" w14:textId="77777777" w:rsidTr="001F632D">
        <w:trPr>
          <w:trHeight w:val="255"/>
          <w:jc w:val="center"/>
        </w:trPr>
        <w:tc>
          <w:tcPr>
            <w:tcW w:w="6237" w:type="dxa"/>
            <w:tcBorders>
              <w:top w:val="nil"/>
              <w:left w:val="nil"/>
              <w:bottom w:val="nil"/>
              <w:right w:val="nil"/>
            </w:tcBorders>
            <w:shd w:val="clear" w:color="auto" w:fill="auto"/>
            <w:noWrap/>
            <w:vAlign w:val="bottom"/>
            <w:hideMark/>
          </w:tcPr>
          <w:p w14:paraId="56DC6BB8" w14:textId="77777777" w:rsidR="00F56F61" w:rsidRPr="00F56F61" w:rsidRDefault="00F56F61" w:rsidP="00F56F61">
            <w:pPr>
              <w:widowControl/>
              <w:suppressAutoHyphens w:val="0"/>
              <w:spacing w:before="0" w:after="0"/>
              <w:ind w:firstLine="0"/>
              <w:jc w:val="lef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Kapitalni projekt K219004 Nabava opreme - vrtić Funtana</w:t>
            </w:r>
          </w:p>
        </w:tc>
        <w:tc>
          <w:tcPr>
            <w:tcW w:w="1538" w:type="dxa"/>
            <w:tcBorders>
              <w:top w:val="nil"/>
              <w:left w:val="nil"/>
              <w:bottom w:val="nil"/>
              <w:right w:val="nil"/>
            </w:tcBorders>
            <w:shd w:val="clear" w:color="auto" w:fill="auto"/>
            <w:noWrap/>
            <w:vAlign w:val="bottom"/>
            <w:hideMark/>
          </w:tcPr>
          <w:p w14:paraId="611D4C0E"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300,00</w:t>
            </w:r>
          </w:p>
        </w:tc>
        <w:tc>
          <w:tcPr>
            <w:tcW w:w="1266" w:type="dxa"/>
            <w:tcBorders>
              <w:top w:val="nil"/>
              <w:left w:val="nil"/>
              <w:bottom w:val="nil"/>
              <w:right w:val="nil"/>
            </w:tcBorders>
            <w:shd w:val="clear" w:color="auto" w:fill="auto"/>
            <w:noWrap/>
            <w:vAlign w:val="bottom"/>
            <w:hideMark/>
          </w:tcPr>
          <w:p w14:paraId="3BFBA99A" w14:textId="77777777" w:rsidR="00F56F61" w:rsidRPr="00F56F61" w:rsidRDefault="00F56F61" w:rsidP="00F56F61">
            <w:pPr>
              <w:widowControl/>
              <w:suppressAutoHyphens w:val="0"/>
              <w:spacing w:before="0" w:after="0"/>
              <w:ind w:firstLine="0"/>
              <w:jc w:val="right"/>
              <w:rPr>
                <w:rFonts w:eastAsia="Times New Roman" w:cs="Times New Roman"/>
                <w:color w:val="000000"/>
                <w:kern w:val="0"/>
                <w:sz w:val="20"/>
                <w:szCs w:val="20"/>
                <w:lang w:eastAsia="hr-HR" w:bidi="ar-SA"/>
              </w:rPr>
            </w:pPr>
            <w:r w:rsidRPr="00F56F61">
              <w:rPr>
                <w:rFonts w:eastAsia="Times New Roman" w:cs="Times New Roman"/>
                <w:color w:val="000000"/>
                <w:kern w:val="0"/>
                <w:sz w:val="20"/>
                <w:szCs w:val="20"/>
                <w:lang w:eastAsia="hr-HR" w:bidi="ar-SA"/>
              </w:rPr>
              <w:t>29.900,00</w:t>
            </w:r>
          </w:p>
        </w:tc>
      </w:tr>
    </w:tbl>
    <w:p w14:paraId="4E768F63" w14:textId="449AFF08" w:rsidR="007C381C" w:rsidRPr="0081655F" w:rsidRDefault="00F56F61">
      <w:pPr>
        <w:jc w:val="center"/>
        <w:rPr>
          <w:rFonts w:asciiTheme="minorHAnsi" w:eastAsiaTheme="minorHAnsi" w:hAnsiTheme="minorHAnsi" w:cstheme="minorBidi"/>
          <w:color w:val="FF0000"/>
          <w:kern w:val="0"/>
          <w:sz w:val="22"/>
          <w:szCs w:val="22"/>
          <w:lang w:eastAsia="en-US" w:bidi="ar-SA"/>
        </w:rPr>
      </w:pPr>
      <w:r>
        <w:rPr>
          <w:color w:val="FF0000"/>
        </w:rPr>
        <w:fldChar w:fldCharType="end"/>
      </w:r>
      <w:r w:rsidR="00313C9A" w:rsidRPr="0081655F">
        <w:rPr>
          <w:color w:val="FF0000"/>
        </w:rPr>
        <w:fldChar w:fldCharType="begin"/>
      </w:r>
      <w:r w:rsidR="00313C9A" w:rsidRPr="0081655F">
        <w:rPr>
          <w:color w:val="FF0000"/>
        </w:rPr>
        <w:instrText xml:space="preserve"> LINK Excel.Sheet.8 "https://vrsar-my.sharepoint.com/personal/ines_sepic_vrsar_hr/Documents/Dokumenti/RADNA%20mapa/PRORAČUN/Radno_DONOŠENJE%20proračuna/Proračun%202023_radno/OV_Pror%202023_radno-planiranje/LC147-nacrt%20plana%202022-11/podaci%2028.11.2022/PRIJEDLOG%20PRORAČUNA_radno-priprema.xls" "org i progr.kl.!R5C1:R25C6" \a \f 4 \h </w:instrText>
      </w:r>
      <w:r w:rsidR="00313C9A" w:rsidRPr="0081655F">
        <w:rPr>
          <w:color w:val="FF0000"/>
        </w:rPr>
        <w:fldChar w:fldCharType="separate"/>
      </w:r>
    </w:p>
    <w:p w14:paraId="63980A5E" w14:textId="3CC6C657" w:rsidR="00DE6BE3" w:rsidRPr="00C8479F" w:rsidRDefault="00313C9A" w:rsidP="00DE6BE3">
      <w:pPr>
        <w:pStyle w:val="Naslov2"/>
        <w:ind w:left="0" w:firstLine="0"/>
      </w:pPr>
      <w:r w:rsidRPr="0081655F">
        <w:rPr>
          <w:rFonts w:ascii="Arial" w:hAnsi="Arial" w:cs="Arial"/>
          <w:b w:val="0"/>
          <w:i/>
          <w:color w:val="FF0000"/>
          <w:sz w:val="20"/>
          <w:szCs w:val="20"/>
          <w:u w:val="single"/>
        </w:rPr>
        <w:lastRenderedPageBreak/>
        <w:fldChar w:fldCharType="end"/>
      </w:r>
      <w:r w:rsidR="00212B22">
        <w:rPr>
          <w:color w:val="FF0000"/>
        </w:rPr>
        <w:t xml:space="preserve"> </w:t>
      </w:r>
      <w:r w:rsidR="00DE6BE3" w:rsidRPr="00C8479F">
        <w:t>Razdjel 100 – PREDSTAVNIČKA I IZVRŠNA TIJELA</w:t>
      </w:r>
    </w:p>
    <w:p w14:paraId="5AD2B2BB" w14:textId="77777777" w:rsidR="00DE6BE3" w:rsidRPr="00C8479F" w:rsidRDefault="00DE6BE3" w:rsidP="00DE6BE3">
      <w:pPr>
        <w:pStyle w:val="Naslov3"/>
        <w:ind w:left="567"/>
      </w:pPr>
      <w:r w:rsidRPr="00C8479F">
        <w:t>Glava 10001 Predstavnička i izvršna tijela</w:t>
      </w:r>
    </w:p>
    <w:p w14:paraId="2E5DF4C4" w14:textId="77777777" w:rsidR="00681653" w:rsidRPr="004B2867" w:rsidRDefault="00681653" w:rsidP="00681653">
      <w:pPr>
        <w:tabs>
          <w:tab w:val="left" w:pos="2835"/>
        </w:tabs>
        <w:spacing w:line="360" w:lineRule="auto"/>
        <w:ind w:left="2835" w:hanging="2268"/>
        <w:rPr>
          <w:rFonts w:cs="Arial"/>
          <w:b/>
        </w:rPr>
      </w:pPr>
      <w:r w:rsidRPr="004B2867">
        <w:rPr>
          <w:rFonts w:cs="Arial"/>
        </w:rPr>
        <w:t xml:space="preserve">NAZIV PROGRAMA : </w:t>
      </w:r>
      <w:r w:rsidRPr="004B2867">
        <w:rPr>
          <w:rFonts w:cs="Arial"/>
          <w:b/>
          <w:bCs/>
        </w:rPr>
        <w:t>1001 Predstavnička i izvršna tijela</w:t>
      </w:r>
    </w:p>
    <w:p w14:paraId="6583DA6B" w14:textId="77777777" w:rsidR="00681653" w:rsidRPr="004B2867" w:rsidRDefault="00681653" w:rsidP="00681653">
      <w:pPr>
        <w:spacing w:line="288" w:lineRule="auto"/>
      </w:pPr>
      <w:r w:rsidRPr="004B2867">
        <w:rPr>
          <w:rFonts w:cs="Arial"/>
          <w:bCs/>
        </w:rPr>
        <w:t xml:space="preserve">OPIS PROGRAMA: </w:t>
      </w:r>
    </w:p>
    <w:p w14:paraId="0E5F2533" w14:textId="77777777" w:rsidR="00681653" w:rsidRPr="004B2867" w:rsidRDefault="00681653" w:rsidP="00681653">
      <w:r w:rsidRPr="004B2867">
        <w:t>Programom predstavnička i izvršna tijela obuhvaćena je redovna djelatnost Općinskog vijeća Općine Vrsar-Orsera kao predstavničkog tijela i redovna djelatnost Općinskog načelnika kao izvršnog tijela Općine Vrsar-Orsera. Pri tome se ova tijela vode načelom transparentnosti odnosno informiranja javnosti o svom djelovanju putem objava u Službenim novinama Općine Vrsar-Orsera, na facebooku i putem javnih medija. U sklopu tog programa predviđena su sredstva za plaću Općinskog načelnika koji dužnost obavlja profesionalno, naknade za vijećnike i članove radnih tijela  Općinskog vijeća i Općinskog načelnika, te tekuće donacije za političke stranke koje participiraju u Općinskom vijeću. Program predviđa osiguranje sredstava za suradnju s ostalim jedinicama lokalne samouprave u zemlji i inozemstvu, te obilježavanje značajnih datuma za građane ove lokalne zajednice i organiziranje prigodnih tradicionalnih manifestacija.</w:t>
      </w:r>
    </w:p>
    <w:p w14:paraId="7322BF56" w14:textId="77777777" w:rsidR="00681653" w:rsidRPr="004B2867" w:rsidRDefault="00681653" w:rsidP="00681653">
      <w:r w:rsidRPr="004B2867">
        <w:t>Program  predstavnička i izvršna tijela ostvarivat će se putem:</w:t>
      </w:r>
    </w:p>
    <w:p w14:paraId="17132DB9" w14:textId="77777777" w:rsidR="00681653" w:rsidRPr="004B2867" w:rsidRDefault="00681653" w:rsidP="00681653">
      <w:pPr>
        <w:pStyle w:val="Odlomakpopisa"/>
        <w:numPr>
          <w:ilvl w:val="0"/>
          <w:numId w:val="7"/>
        </w:numPr>
        <w:tabs>
          <w:tab w:val="left" w:pos="1080"/>
        </w:tabs>
        <w:rPr>
          <w:bCs/>
        </w:rPr>
      </w:pPr>
      <w:r w:rsidRPr="004B2867">
        <w:rPr>
          <w:bCs/>
        </w:rPr>
        <w:t>Redovne djelatnosti predstavničkih i izvršnih tijela</w:t>
      </w:r>
    </w:p>
    <w:p w14:paraId="55CDBFD6" w14:textId="77777777" w:rsidR="00681653" w:rsidRPr="00414327" w:rsidRDefault="00681653" w:rsidP="00681653">
      <w:pPr>
        <w:pStyle w:val="Odlomakpopisa"/>
        <w:numPr>
          <w:ilvl w:val="0"/>
          <w:numId w:val="7"/>
        </w:numPr>
        <w:tabs>
          <w:tab w:val="left" w:pos="1080"/>
        </w:tabs>
        <w:rPr>
          <w:bCs/>
        </w:rPr>
      </w:pPr>
      <w:r w:rsidRPr="00414327">
        <w:rPr>
          <w:bCs/>
        </w:rPr>
        <w:t>Političkih stranaka</w:t>
      </w:r>
    </w:p>
    <w:p w14:paraId="51456655" w14:textId="77777777" w:rsidR="00681653" w:rsidRPr="00414327" w:rsidRDefault="00681653" w:rsidP="00681653">
      <w:pPr>
        <w:pStyle w:val="Odlomakpopisa"/>
        <w:numPr>
          <w:ilvl w:val="0"/>
          <w:numId w:val="7"/>
        </w:numPr>
        <w:tabs>
          <w:tab w:val="left" w:pos="1080"/>
        </w:tabs>
        <w:rPr>
          <w:bCs/>
        </w:rPr>
      </w:pPr>
      <w:r w:rsidRPr="00414327">
        <w:rPr>
          <w:bCs/>
        </w:rPr>
        <w:t>Informiranja</w:t>
      </w:r>
    </w:p>
    <w:p w14:paraId="6E73B2CD" w14:textId="77777777" w:rsidR="00681653" w:rsidRPr="00414327" w:rsidRDefault="00681653" w:rsidP="00681653">
      <w:pPr>
        <w:pStyle w:val="Odlomakpopisa"/>
        <w:numPr>
          <w:ilvl w:val="0"/>
          <w:numId w:val="7"/>
        </w:numPr>
        <w:tabs>
          <w:tab w:val="left" w:pos="1080"/>
        </w:tabs>
        <w:rPr>
          <w:bCs/>
        </w:rPr>
      </w:pPr>
      <w:r w:rsidRPr="00414327">
        <w:rPr>
          <w:bCs/>
        </w:rPr>
        <w:t>Tekuće zalihe proračuna</w:t>
      </w:r>
    </w:p>
    <w:p w14:paraId="679F6033" w14:textId="77777777" w:rsidR="00681653" w:rsidRPr="00414327" w:rsidRDefault="00681653" w:rsidP="00681653">
      <w:pPr>
        <w:pStyle w:val="Odlomakpopisa"/>
        <w:numPr>
          <w:ilvl w:val="0"/>
          <w:numId w:val="7"/>
        </w:numPr>
        <w:tabs>
          <w:tab w:val="left" w:pos="1080"/>
        </w:tabs>
        <w:rPr>
          <w:bCs/>
        </w:rPr>
      </w:pPr>
      <w:bookmarkStart w:id="16" w:name="_Hlk120536080"/>
      <w:r w:rsidRPr="00414327">
        <w:rPr>
          <w:bCs/>
        </w:rPr>
        <w:t>Suradnje s drugim gradovima i općinama i međunarodne suradnje</w:t>
      </w:r>
    </w:p>
    <w:p w14:paraId="683A7CEF" w14:textId="77777777" w:rsidR="00681653" w:rsidRPr="00414327" w:rsidRDefault="00681653" w:rsidP="00681653">
      <w:pPr>
        <w:pStyle w:val="Odlomakpopisa"/>
        <w:numPr>
          <w:ilvl w:val="0"/>
          <w:numId w:val="7"/>
        </w:numPr>
        <w:tabs>
          <w:tab w:val="left" w:pos="1080"/>
        </w:tabs>
        <w:rPr>
          <w:bCs/>
        </w:rPr>
      </w:pPr>
      <w:bookmarkStart w:id="17" w:name="_Hlk120536139"/>
      <w:bookmarkEnd w:id="16"/>
      <w:r w:rsidRPr="00414327">
        <w:rPr>
          <w:bCs/>
        </w:rPr>
        <w:t>Obilježavanja proslave Sv. Martina</w:t>
      </w:r>
    </w:p>
    <w:bookmarkEnd w:id="17"/>
    <w:p w14:paraId="26D7D90F" w14:textId="77777777" w:rsidR="00681653" w:rsidRPr="00414327" w:rsidRDefault="00681653" w:rsidP="00681653">
      <w:pPr>
        <w:pStyle w:val="Odlomakpopisa"/>
        <w:numPr>
          <w:ilvl w:val="0"/>
          <w:numId w:val="7"/>
        </w:numPr>
        <w:tabs>
          <w:tab w:val="left" w:pos="1080"/>
        </w:tabs>
        <w:rPr>
          <w:bCs/>
        </w:rPr>
      </w:pPr>
      <w:r w:rsidRPr="00414327">
        <w:rPr>
          <w:bCs/>
        </w:rPr>
        <w:t>Obilježavanja proslave Praznika rada</w:t>
      </w:r>
    </w:p>
    <w:p w14:paraId="41AECE12" w14:textId="77777777" w:rsidR="00681653" w:rsidRDefault="00681653" w:rsidP="00681653">
      <w:pPr>
        <w:pStyle w:val="Odlomakpopisa"/>
        <w:numPr>
          <w:ilvl w:val="0"/>
          <w:numId w:val="7"/>
        </w:numPr>
        <w:tabs>
          <w:tab w:val="left" w:pos="1080"/>
        </w:tabs>
        <w:rPr>
          <w:bCs/>
        </w:rPr>
      </w:pPr>
      <w:r w:rsidRPr="00414327">
        <w:rPr>
          <w:bCs/>
        </w:rPr>
        <w:t>Obilježavanja ostalih proslava i manifestacija</w:t>
      </w:r>
    </w:p>
    <w:p w14:paraId="6A24562A" w14:textId="77777777" w:rsidR="00681653" w:rsidRPr="009E571D" w:rsidRDefault="00681653" w:rsidP="00681653">
      <w:pPr>
        <w:pStyle w:val="Odlomakpopisa"/>
        <w:numPr>
          <w:ilvl w:val="0"/>
          <w:numId w:val="7"/>
        </w:numPr>
        <w:tabs>
          <w:tab w:val="left" w:pos="1080"/>
        </w:tabs>
        <w:rPr>
          <w:bCs/>
        </w:rPr>
      </w:pPr>
      <w:r w:rsidRPr="009E571D">
        <w:rPr>
          <w:bCs/>
        </w:rPr>
        <w:t>Provedba lokalnih izbora</w:t>
      </w:r>
    </w:p>
    <w:p w14:paraId="0F0A69FE" w14:textId="77777777" w:rsidR="00681653" w:rsidRPr="00414327" w:rsidRDefault="00681653" w:rsidP="00681653">
      <w:pPr>
        <w:pStyle w:val="Odlomakpopisa"/>
        <w:numPr>
          <w:ilvl w:val="0"/>
          <w:numId w:val="7"/>
        </w:numPr>
        <w:tabs>
          <w:tab w:val="left" w:pos="1080"/>
        </w:tabs>
        <w:rPr>
          <w:bCs/>
        </w:rPr>
      </w:pPr>
      <w:r w:rsidRPr="00414327">
        <w:rPr>
          <w:bCs/>
        </w:rPr>
        <w:t>Izrada i donošenje strateških dokumenata</w:t>
      </w:r>
    </w:p>
    <w:p w14:paraId="1D90FBDC" w14:textId="77777777" w:rsidR="00681653" w:rsidRDefault="00681653" w:rsidP="00681653">
      <w:pPr>
        <w:pStyle w:val="Odlomakpopisa"/>
        <w:numPr>
          <w:ilvl w:val="0"/>
          <w:numId w:val="7"/>
        </w:numPr>
        <w:tabs>
          <w:tab w:val="left" w:pos="1080"/>
        </w:tabs>
        <w:rPr>
          <w:bCs/>
        </w:rPr>
      </w:pPr>
      <w:r w:rsidRPr="00414327">
        <w:rPr>
          <w:bCs/>
        </w:rPr>
        <w:t>Osnivanja i registracije pravne osobe</w:t>
      </w:r>
    </w:p>
    <w:p w14:paraId="5E1ADE71" w14:textId="77777777" w:rsidR="00681653" w:rsidRPr="006E2433" w:rsidRDefault="00681653" w:rsidP="00681653">
      <w:pPr>
        <w:tabs>
          <w:tab w:val="left" w:pos="1080"/>
        </w:tabs>
        <w:spacing w:line="0" w:lineRule="atLeast"/>
        <w:rPr>
          <w:b/>
          <w:color w:val="FF0000"/>
        </w:rPr>
      </w:pPr>
    </w:p>
    <w:p w14:paraId="47D485BE" w14:textId="77777777" w:rsidR="00681653" w:rsidRPr="00741F12" w:rsidRDefault="00681653" w:rsidP="00681653">
      <w:pPr>
        <w:spacing w:line="288" w:lineRule="auto"/>
        <w:rPr>
          <w:rFonts w:cs="Arial"/>
          <w:bCs/>
        </w:rPr>
      </w:pPr>
      <w:r w:rsidRPr="00741F12">
        <w:rPr>
          <w:rFonts w:cs="Arial"/>
          <w:bCs/>
        </w:rPr>
        <w:t>ZAKONSKE I DRUGE OSNOVE:</w:t>
      </w:r>
    </w:p>
    <w:p w14:paraId="3F1BAB0E" w14:textId="77777777" w:rsidR="00681653" w:rsidRPr="003D4956" w:rsidRDefault="00681653" w:rsidP="00681653">
      <w:pPr>
        <w:pStyle w:val="Odlomakpopisa"/>
        <w:numPr>
          <w:ilvl w:val="0"/>
          <w:numId w:val="6"/>
        </w:numPr>
        <w:ind w:left="714" w:hanging="357"/>
        <w:rPr>
          <w:szCs w:val="24"/>
        </w:rPr>
      </w:pPr>
      <w:r w:rsidRPr="003D4956">
        <w:rPr>
          <w:rFonts w:cs="Arial"/>
          <w:bCs/>
        </w:rPr>
        <w:t xml:space="preserve">Zakon o lokalnoj i područnoj (regionalnoj) samoupravi (NN, br. </w:t>
      </w:r>
      <w:hyperlink r:id="rId8" w:tooltip="Zakon o lokalnoj i područnoj (regionalnoj) samoupravi" w:history="1">
        <w:r w:rsidRPr="003D4956">
          <w:rPr>
            <w:rStyle w:val="Hiperveza"/>
            <w:shd w:val="clear" w:color="auto" w:fill="FFFFFF"/>
          </w:rPr>
          <w:t>33/2001</w:t>
        </w:r>
      </w:hyperlink>
      <w:r w:rsidRPr="003D4956">
        <w:rPr>
          <w:szCs w:val="24"/>
          <w:shd w:val="clear" w:color="auto" w:fill="FFFFFF"/>
        </w:rPr>
        <w:t>, </w:t>
      </w:r>
      <w:hyperlink r:id="rId9" w:tooltip="Vjerodostojno tumačenje članka 31. stavka 1., članka 46. stavka 1. i 2., članka 53. stavka 4. i članka 90. stavka 1. Zakona o lokalnoj i područnoj (regionalnoj) samoupravi (" w:history="1">
        <w:r w:rsidRPr="003D4956">
          <w:rPr>
            <w:rStyle w:val="Hiperveza"/>
            <w:shd w:val="clear" w:color="auto" w:fill="FFFFFF"/>
          </w:rPr>
          <w:t>60/2001</w:t>
        </w:r>
      </w:hyperlink>
      <w:r w:rsidRPr="003D4956">
        <w:rPr>
          <w:szCs w:val="24"/>
          <w:shd w:val="clear" w:color="auto" w:fill="FFFFFF"/>
        </w:rPr>
        <w:t xml:space="preserve">, </w:t>
      </w:r>
      <w:hyperlink r:id="rId10" w:tooltip="Zakon o izmjenama i dopunama Zakona o lokalnoj i područnoj (regionalnoj) samoupravi" w:history="1">
        <w:r w:rsidRPr="003D4956">
          <w:rPr>
            <w:rStyle w:val="Hiperveza"/>
            <w:shd w:val="clear" w:color="auto" w:fill="FFFFFF"/>
          </w:rPr>
          <w:t>129/2005</w:t>
        </w:r>
      </w:hyperlink>
      <w:r w:rsidRPr="003D4956">
        <w:rPr>
          <w:szCs w:val="24"/>
          <w:shd w:val="clear" w:color="auto" w:fill="FFFFFF"/>
        </w:rPr>
        <w:t xml:space="preserve">, </w:t>
      </w:r>
      <w:hyperlink r:id="rId11" w:tooltip="Zakon o izmjenama i dopunama Zakona o lokalnoj i područnoj (regionalnoj) samoupravi" w:history="1">
        <w:r w:rsidRPr="003D4956">
          <w:rPr>
            <w:rStyle w:val="Hiperveza"/>
            <w:shd w:val="clear" w:color="auto" w:fill="FFFFFF"/>
          </w:rPr>
          <w:t>109/2007</w:t>
        </w:r>
      </w:hyperlink>
      <w:r w:rsidRPr="003D4956">
        <w:rPr>
          <w:szCs w:val="24"/>
          <w:shd w:val="clear" w:color="auto" w:fill="FFFFFF"/>
        </w:rPr>
        <w:t xml:space="preserve">, </w:t>
      </w:r>
      <w:hyperlink r:id="rId12" w:tooltip="Zakon o izmjenama i dopunama Zakona o lokalnoj i područnoj (regionalnoj) samoupravi" w:history="1">
        <w:r w:rsidRPr="003D4956">
          <w:rPr>
            <w:rStyle w:val="Hiperveza"/>
            <w:shd w:val="clear" w:color="auto" w:fill="FFFFFF"/>
          </w:rPr>
          <w:t>125/2008</w:t>
        </w:r>
      </w:hyperlink>
      <w:r w:rsidRPr="003D4956">
        <w:rPr>
          <w:szCs w:val="24"/>
          <w:shd w:val="clear" w:color="auto" w:fill="FFFFFF"/>
        </w:rPr>
        <w:t xml:space="preserve">, </w:t>
      </w:r>
      <w:hyperlink r:id="rId13" w:tooltip="Zakon o izmjeni Zakona o izmjenama i dopunama Zakona o lokalnoj i područjoj (regionalnoj) samoupravi (&quot;Narodne novine&quot;, br. 125/08.)" w:history="1">
        <w:r w:rsidRPr="003D4956">
          <w:rPr>
            <w:rStyle w:val="Hiperveza"/>
            <w:shd w:val="clear" w:color="auto" w:fill="FFFFFF"/>
          </w:rPr>
          <w:t>36/2009</w:t>
        </w:r>
      </w:hyperlink>
      <w:r w:rsidRPr="003D4956">
        <w:rPr>
          <w:szCs w:val="24"/>
          <w:shd w:val="clear" w:color="auto" w:fill="FFFFFF"/>
        </w:rPr>
        <w:t xml:space="preserve">, </w:t>
      </w:r>
      <w:hyperlink r:id="rId14" w:tooltip="Zakon o izmjeni Zakona o lokalnoj i područnoj (regionalnoj) samoupravi" w:history="1">
        <w:r w:rsidRPr="003D4956">
          <w:rPr>
            <w:rStyle w:val="Hiperveza"/>
            <w:shd w:val="clear" w:color="auto" w:fill="FFFFFF"/>
          </w:rPr>
          <w:t>150/2011</w:t>
        </w:r>
      </w:hyperlink>
      <w:r w:rsidRPr="003D4956">
        <w:rPr>
          <w:szCs w:val="24"/>
          <w:shd w:val="clear" w:color="auto" w:fill="FFFFFF"/>
        </w:rPr>
        <w:t xml:space="preserve">, </w:t>
      </w:r>
      <w:hyperlink r:id="rId15" w:tooltip="Zakon o izmjenama i dopunama Zakona o lokalnoj i područnoj (regionalnoj) samooupravi" w:history="1">
        <w:r w:rsidRPr="003D4956">
          <w:rPr>
            <w:rStyle w:val="Hiperveza"/>
            <w:shd w:val="clear" w:color="auto" w:fill="FFFFFF"/>
          </w:rPr>
          <w:t>144/2012</w:t>
        </w:r>
      </w:hyperlink>
      <w:r w:rsidRPr="003D4956">
        <w:rPr>
          <w:szCs w:val="24"/>
        </w:rPr>
        <w:t xml:space="preserve">, 19/2013, 137/2015, </w:t>
      </w:r>
      <w:hyperlink r:id="rId16" w:tooltip="Zakon o izmjenama i dopunama Zakona o lokalnoj i područnoj (regionalnoj) samoupravi" w:history="1">
        <w:r w:rsidRPr="003D4956">
          <w:rPr>
            <w:rStyle w:val="Hiperveza"/>
            <w:shd w:val="clear" w:color="auto" w:fill="FFFFFF"/>
          </w:rPr>
          <w:t>123/2017</w:t>
        </w:r>
      </w:hyperlink>
      <w:r w:rsidRPr="003D4956">
        <w:rPr>
          <w:szCs w:val="24"/>
          <w:shd w:val="clear" w:color="auto" w:fill="FFFFFF"/>
        </w:rPr>
        <w:t xml:space="preserve">, </w:t>
      </w:r>
      <w:hyperlink r:id="rId17" w:tooltip="Zakon o izmjenama i dopunama Zakona o lokalnoj i područnoj (regionalnoj) samoupravi" w:history="1">
        <w:r w:rsidRPr="003D4956">
          <w:rPr>
            <w:rStyle w:val="Hiperveza"/>
            <w:shd w:val="clear" w:color="auto" w:fill="FFFFFF"/>
          </w:rPr>
          <w:t>98/2019</w:t>
        </w:r>
      </w:hyperlink>
      <w:r w:rsidRPr="003D4956">
        <w:rPr>
          <w:szCs w:val="24"/>
          <w:shd w:val="clear" w:color="auto" w:fill="FFFFFF"/>
        </w:rPr>
        <w:t xml:space="preserve">, </w:t>
      </w:r>
      <w:hyperlink r:id="rId18" w:tooltip="Zakon o izmjenama i dopunama Zakona o lokalnoj i područnoj (regionalnoj) samoupravi" w:history="1">
        <w:r w:rsidRPr="003D4956">
          <w:rPr>
            <w:rStyle w:val="Hiperveza"/>
            <w:shd w:val="clear" w:color="auto" w:fill="FFFFFF"/>
          </w:rPr>
          <w:t>144/2020</w:t>
        </w:r>
      </w:hyperlink>
      <w:r w:rsidRPr="003D4956">
        <w:rPr>
          <w:szCs w:val="24"/>
        </w:rPr>
        <w:t>)</w:t>
      </w:r>
    </w:p>
    <w:p w14:paraId="237E1A8B" w14:textId="77777777" w:rsidR="00681653" w:rsidRPr="00717942" w:rsidRDefault="00681653" w:rsidP="00681653">
      <w:pPr>
        <w:pStyle w:val="Odlomakpopisa"/>
        <w:numPr>
          <w:ilvl w:val="0"/>
          <w:numId w:val="6"/>
        </w:numPr>
        <w:ind w:left="714" w:hanging="357"/>
        <w:rPr>
          <w:szCs w:val="24"/>
          <w:shd w:val="clear" w:color="auto" w:fill="FFFFFF"/>
        </w:rPr>
      </w:pPr>
      <w:r w:rsidRPr="00717942">
        <w:rPr>
          <w:rFonts w:cs="Arial"/>
          <w:bCs/>
        </w:rPr>
        <w:t>Zakon</w:t>
      </w:r>
      <w:r w:rsidRPr="00717942">
        <w:rPr>
          <w:szCs w:val="24"/>
          <w:shd w:val="clear" w:color="auto" w:fill="FFFFFF"/>
        </w:rPr>
        <w:t xml:space="preserve"> o lokalnim izborima (NN,  br. 144/12, 121/16, 98/19, 42/20, 144/20 i 37/21)</w:t>
      </w:r>
    </w:p>
    <w:p w14:paraId="37CD13E6" w14:textId="77777777" w:rsidR="00681653" w:rsidRPr="00C80C88" w:rsidRDefault="00681653" w:rsidP="00681653">
      <w:pPr>
        <w:pStyle w:val="Odlomakpopisa"/>
        <w:numPr>
          <w:ilvl w:val="0"/>
          <w:numId w:val="6"/>
        </w:numPr>
        <w:ind w:left="714" w:hanging="357"/>
        <w:rPr>
          <w:szCs w:val="24"/>
          <w:shd w:val="clear" w:color="auto" w:fill="FFFFFF"/>
        </w:rPr>
      </w:pPr>
      <w:r w:rsidRPr="00C80C88">
        <w:rPr>
          <w:rFonts w:cs="Arial"/>
          <w:bCs/>
        </w:rPr>
        <w:t>Zakon</w:t>
      </w:r>
      <w:r w:rsidRPr="00C80C88">
        <w:rPr>
          <w:szCs w:val="24"/>
          <w:shd w:val="clear" w:color="auto" w:fill="FFFFFF"/>
        </w:rPr>
        <w:t xml:space="preserve"> o financiranju političkih aktivnosti, izborne promidžbe i referenduma (NN, br. 29/19,98/19) </w:t>
      </w:r>
    </w:p>
    <w:p w14:paraId="51812A62" w14:textId="77777777" w:rsidR="00681653" w:rsidRPr="00BE6AB7" w:rsidRDefault="00681653" w:rsidP="00681653">
      <w:pPr>
        <w:pStyle w:val="Odlomakpopisa"/>
        <w:numPr>
          <w:ilvl w:val="0"/>
          <w:numId w:val="6"/>
        </w:numPr>
        <w:ind w:left="714" w:hanging="357"/>
        <w:rPr>
          <w:szCs w:val="24"/>
          <w:shd w:val="clear" w:color="auto" w:fill="FFFFFF"/>
        </w:rPr>
      </w:pPr>
      <w:r w:rsidRPr="00BE6AB7">
        <w:rPr>
          <w:rFonts w:cs="Arial"/>
          <w:bCs/>
        </w:rPr>
        <w:t>Zakon</w:t>
      </w:r>
      <w:r w:rsidRPr="00BE6AB7">
        <w:rPr>
          <w:szCs w:val="24"/>
          <w:shd w:val="clear" w:color="auto" w:fill="FFFFFF"/>
        </w:rPr>
        <w:t xml:space="preserve"> o elektroničkim medijima (NN, br. 111/21 i 114/22)</w:t>
      </w:r>
    </w:p>
    <w:p w14:paraId="6343C48C" w14:textId="77777777" w:rsidR="00681653" w:rsidRPr="00BE6AB7" w:rsidRDefault="00681653" w:rsidP="00681653">
      <w:pPr>
        <w:pStyle w:val="Odlomakpopisa"/>
        <w:numPr>
          <w:ilvl w:val="0"/>
          <w:numId w:val="6"/>
        </w:numPr>
        <w:ind w:left="714" w:hanging="357"/>
        <w:rPr>
          <w:szCs w:val="24"/>
          <w:shd w:val="clear" w:color="auto" w:fill="FFFFFF"/>
        </w:rPr>
      </w:pPr>
      <w:r w:rsidRPr="00BE6AB7">
        <w:rPr>
          <w:rFonts w:cs="Arial"/>
          <w:bCs/>
        </w:rPr>
        <w:t>Zakon</w:t>
      </w:r>
      <w:r w:rsidRPr="00BE6AB7">
        <w:rPr>
          <w:szCs w:val="24"/>
          <w:shd w:val="clear" w:color="auto" w:fill="FFFFFF"/>
        </w:rPr>
        <w:t xml:space="preserve"> o proračunu (NN, 144/21)</w:t>
      </w:r>
    </w:p>
    <w:p w14:paraId="39D80B9F" w14:textId="77777777" w:rsidR="00681653" w:rsidRPr="00BE6AB7" w:rsidRDefault="00681653" w:rsidP="00681653">
      <w:pPr>
        <w:pStyle w:val="Odlomakpopisa"/>
        <w:numPr>
          <w:ilvl w:val="0"/>
          <w:numId w:val="6"/>
        </w:numPr>
        <w:ind w:left="714" w:hanging="357"/>
        <w:rPr>
          <w:szCs w:val="24"/>
          <w:shd w:val="clear" w:color="auto" w:fill="FFFFFF"/>
        </w:rPr>
      </w:pPr>
      <w:r w:rsidRPr="00BE6AB7">
        <w:rPr>
          <w:rFonts w:cs="Arial"/>
          <w:bCs/>
        </w:rPr>
        <w:t>Statut</w:t>
      </w:r>
      <w:r w:rsidRPr="00BE6AB7">
        <w:rPr>
          <w:szCs w:val="24"/>
          <w:shd w:val="clear" w:color="auto" w:fill="FFFFFF"/>
        </w:rPr>
        <w:t xml:space="preserve"> Općine Vrsar-Orsera (SNOVO, br. 2/21)</w:t>
      </w:r>
    </w:p>
    <w:p w14:paraId="3042A7A8" w14:textId="77777777" w:rsidR="00681653" w:rsidRPr="00BE6AB7" w:rsidRDefault="00681653" w:rsidP="00681653">
      <w:pPr>
        <w:spacing w:line="354" w:lineRule="exact"/>
      </w:pPr>
    </w:p>
    <w:p w14:paraId="0826AA28" w14:textId="77777777" w:rsidR="00681653" w:rsidRPr="00BE6AB7" w:rsidRDefault="00681653" w:rsidP="00681653">
      <w:pPr>
        <w:spacing w:line="288" w:lineRule="auto"/>
      </w:pPr>
      <w:r w:rsidRPr="00BE6AB7">
        <w:rPr>
          <w:rFonts w:cs="Arial"/>
          <w:bCs/>
        </w:rPr>
        <w:t>OBRAZLOŽENJE</w:t>
      </w:r>
      <w:r w:rsidRPr="00BE6AB7">
        <w:t xml:space="preserve"> AKTIVNOSTI:</w:t>
      </w:r>
    </w:p>
    <w:p w14:paraId="4E5A7701" w14:textId="77777777" w:rsidR="00681653" w:rsidRPr="00BE6AB7" w:rsidRDefault="00681653" w:rsidP="00681653">
      <w:pPr>
        <w:spacing w:before="240" w:line="259" w:lineRule="auto"/>
        <w:rPr>
          <w:rFonts w:eastAsia="Calibri"/>
          <w:b/>
          <w:bCs/>
          <w:lang w:eastAsia="en-US"/>
        </w:rPr>
      </w:pPr>
      <w:r w:rsidRPr="00BE6AB7">
        <w:rPr>
          <w:rFonts w:eastAsia="Calibri"/>
          <w:b/>
          <w:bCs/>
          <w:lang w:eastAsia="en-US"/>
        </w:rPr>
        <w:t>Aktivnost: A100101 Redovna djelatnost predstavničkih i izvršnih tijela</w:t>
      </w:r>
    </w:p>
    <w:p w14:paraId="7F943D39" w14:textId="77777777" w:rsidR="00681653" w:rsidRPr="00BE6AB7" w:rsidRDefault="00681653" w:rsidP="00681653">
      <w:r w:rsidRPr="00BE6AB7">
        <w:rPr>
          <w:rFonts w:cs="Times New Roman"/>
        </w:rPr>
        <w:lastRenderedPageBreak/>
        <w:t>Općinsko</w:t>
      </w:r>
      <w:r w:rsidRPr="00BE6AB7">
        <w:t xml:space="preserve"> vijeće Općine Vrsar broji 10 članova, od koji je 9 članova izabrano na lokalnim izborima održanim 16. svibnja 2021. godine, a 1 član na dopunskim izborima 3. listopada 2021. godine iz reda pripadnika talijanske nacionalne manjine. Općinsko vijeće kao predstavničko tijelo na redovnim sjednicama donosi opće akte iz svoje nadležnosti i pojedinačne akte vezane uz raspolaganje nekretninama sukladno Zakonu o lokalnoj i područnoj (regionalnoj) samoupravi i Statutu Općine Vrsar – Orsera.</w:t>
      </w:r>
    </w:p>
    <w:p w14:paraId="74FDA811" w14:textId="77777777" w:rsidR="00681653" w:rsidRPr="00BE6AB7" w:rsidRDefault="00681653" w:rsidP="00681653">
      <w:r w:rsidRPr="00BE6AB7">
        <w:rPr>
          <w:rFonts w:cs="Times New Roman"/>
        </w:rPr>
        <w:t>Općinski</w:t>
      </w:r>
      <w:r w:rsidRPr="00BE6AB7">
        <w:t xml:space="preserve"> načelnik izabran na lokalnim izborima održanim u svibnju 2021. godine obavlja dužnost profesionalno. Općinski načelnik kao izvršno tijelo provodi odluke Općinskog vijeća i donosi akte iz svoje nadležnosti, te raspolaže nekretninama sukladno Zakonu i Statutu.</w:t>
      </w:r>
    </w:p>
    <w:p w14:paraId="422597D3" w14:textId="77777777" w:rsidR="00681653" w:rsidRPr="00BE6AB7" w:rsidRDefault="00681653" w:rsidP="00681653">
      <w:r w:rsidRPr="00BE6AB7">
        <w:rPr>
          <w:rFonts w:cs="Times New Roman"/>
        </w:rPr>
        <w:t>Za</w:t>
      </w:r>
      <w:r w:rsidRPr="00BE6AB7">
        <w:t xml:space="preserve"> obavljanje redovne djelatnosti  predstavničkog i izvršnog tijela planiraju se sredstva za naknade općinskim vijećnicima, članovima radnih tijela Općinskog vijeća i Općinskog načelnika u iznosu od 13.8</w:t>
      </w:r>
      <w:r>
        <w:t>67</w:t>
      </w:r>
      <w:r w:rsidRPr="00BE6AB7">
        <w:t xml:space="preserve">,00 eura, sredstva za plaću Općinskog načelnika u iznosu od </w:t>
      </w:r>
      <w:r>
        <w:t>56</w:t>
      </w:r>
      <w:r w:rsidRPr="00BC2F10">
        <w:t>.000,00 eura, te za službena putovanja u iznosu od 1.32</w:t>
      </w:r>
      <w:r>
        <w:t>5</w:t>
      </w:r>
      <w:r w:rsidRPr="00BC2F10">
        <w:t>,00 eura. Za potrebe reprezentacije,</w:t>
      </w:r>
      <w:r w:rsidRPr="00BE6AB7">
        <w:t xml:space="preserve"> protokola, sponzorstva i pokroviteljstva osiguravaju se sredstva u iznosu od 10.</w:t>
      </w:r>
      <w:r>
        <w:t>599</w:t>
      </w:r>
      <w:r w:rsidRPr="00BE6AB7">
        <w:t>,00 eura. Ujedno, planiraju se pomoći i donacije u iznosu od 3.5</w:t>
      </w:r>
      <w:r>
        <w:t>70</w:t>
      </w:r>
      <w:r w:rsidRPr="00BE6AB7">
        <w:t>,00 eura.</w:t>
      </w:r>
    </w:p>
    <w:p w14:paraId="373E5909" w14:textId="77777777" w:rsidR="00681653" w:rsidRPr="00501647" w:rsidRDefault="00681653" w:rsidP="00681653">
      <w:r w:rsidRPr="00501647">
        <w:rPr>
          <w:rFonts w:cs="Times New Roman"/>
        </w:rPr>
        <w:t>Ukupno</w:t>
      </w:r>
      <w:r w:rsidRPr="00501647">
        <w:t xml:space="preserve"> planirana sredstva za aktivnost redovne djelatnosti Općinskog vijeća i Općinskog načelnika iznose </w:t>
      </w:r>
      <w:r>
        <w:t>85.370,00</w:t>
      </w:r>
      <w:r w:rsidRPr="00501647">
        <w:t xml:space="preserve"> eura.</w:t>
      </w:r>
    </w:p>
    <w:p w14:paraId="6DEA90DF" w14:textId="77777777" w:rsidR="00681653" w:rsidRPr="00501647" w:rsidRDefault="00681653" w:rsidP="00681653">
      <w:pPr>
        <w:spacing w:before="240" w:line="259" w:lineRule="auto"/>
        <w:rPr>
          <w:rFonts w:eastAsia="Calibri"/>
          <w:b/>
          <w:bCs/>
          <w:lang w:eastAsia="en-US"/>
        </w:rPr>
      </w:pPr>
      <w:r w:rsidRPr="00501647">
        <w:rPr>
          <w:rFonts w:eastAsia="Calibri"/>
          <w:b/>
          <w:bCs/>
          <w:lang w:eastAsia="en-US"/>
        </w:rPr>
        <w:t>Aktivnost: A100102 Političke stranke</w:t>
      </w:r>
    </w:p>
    <w:p w14:paraId="5AC4BCB6" w14:textId="77777777" w:rsidR="00681653" w:rsidRPr="00501647" w:rsidRDefault="00681653" w:rsidP="00681653">
      <w:pPr>
        <w:rPr>
          <w:bCs/>
        </w:rPr>
      </w:pPr>
      <w:r w:rsidRPr="00501647">
        <w:rPr>
          <w:rFonts w:cs="Times New Roman"/>
        </w:rPr>
        <w:t>Sukladno</w:t>
      </w:r>
      <w:r w:rsidRPr="00501647">
        <w:rPr>
          <w:bCs/>
        </w:rPr>
        <w:t xml:space="preserve"> rezultatima provedenih lokalnih izbora od 16. 05. 2021. godine u Općinskom vijeću Općine Vrsar-Orsera zastupljenost političkih stranaka je sljedeća:</w:t>
      </w:r>
    </w:p>
    <w:p w14:paraId="48887C24" w14:textId="77777777" w:rsidR="00681653" w:rsidRPr="00501647" w:rsidRDefault="00681653" w:rsidP="00681653">
      <w:pPr>
        <w:pStyle w:val="Odlomakpopisa"/>
        <w:numPr>
          <w:ilvl w:val="0"/>
          <w:numId w:val="7"/>
        </w:numPr>
        <w:tabs>
          <w:tab w:val="left" w:pos="1080"/>
        </w:tabs>
        <w:rPr>
          <w:bCs/>
        </w:rPr>
      </w:pPr>
      <w:r w:rsidRPr="00501647">
        <w:rPr>
          <w:bCs/>
        </w:rPr>
        <w:t>Istarski demokratski sabor (IDS) – 6 mandata,</w:t>
      </w:r>
    </w:p>
    <w:p w14:paraId="370F4BBE" w14:textId="77777777" w:rsidR="00681653" w:rsidRPr="00501647" w:rsidRDefault="00681653" w:rsidP="00681653">
      <w:pPr>
        <w:pStyle w:val="Odlomakpopisa"/>
        <w:numPr>
          <w:ilvl w:val="0"/>
          <w:numId w:val="7"/>
        </w:numPr>
        <w:tabs>
          <w:tab w:val="left" w:pos="1080"/>
        </w:tabs>
        <w:rPr>
          <w:bCs/>
        </w:rPr>
      </w:pPr>
      <w:r w:rsidRPr="00501647">
        <w:rPr>
          <w:bCs/>
        </w:rPr>
        <w:t>Socijaldemokratska partija Hrvatske (SDP) – 2 mandata,</w:t>
      </w:r>
    </w:p>
    <w:p w14:paraId="60D9899E" w14:textId="77777777" w:rsidR="00681653" w:rsidRPr="00501647" w:rsidRDefault="00681653" w:rsidP="00681653">
      <w:pPr>
        <w:pStyle w:val="Odlomakpopisa"/>
        <w:numPr>
          <w:ilvl w:val="0"/>
          <w:numId w:val="7"/>
        </w:numPr>
        <w:tabs>
          <w:tab w:val="left" w:pos="1080"/>
        </w:tabs>
        <w:rPr>
          <w:bCs/>
        </w:rPr>
      </w:pPr>
      <w:r w:rsidRPr="00501647">
        <w:rPr>
          <w:bCs/>
        </w:rPr>
        <w:t>Demokrati – 1 mandat, i</w:t>
      </w:r>
    </w:p>
    <w:p w14:paraId="14816B30" w14:textId="77777777" w:rsidR="00681653" w:rsidRPr="00501647" w:rsidRDefault="00681653" w:rsidP="00681653">
      <w:pPr>
        <w:pStyle w:val="Odlomakpopisa"/>
        <w:numPr>
          <w:ilvl w:val="0"/>
          <w:numId w:val="7"/>
        </w:numPr>
        <w:tabs>
          <w:tab w:val="left" w:pos="1080"/>
        </w:tabs>
        <w:rPr>
          <w:bCs/>
        </w:rPr>
      </w:pPr>
      <w:r w:rsidRPr="00501647">
        <w:rPr>
          <w:bCs/>
        </w:rPr>
        <w:t xml:space="preserve">Hrvatska demokratska zajednica (HDZ) – 1 mandat.  </w:t>
      </w:r>
    </w:p>
    <w:p w14:paraId="43F9BC6C" w14:textId="77777777" w:rsidR="00681653" w:rsidRDefault="00681653" w:rsidP="00681653">
      <w:pPr>
        <w:rPr>
          <w:bCs/>
        </w:rPr>
      </w:pPr>
      <w:r w:rsidRPr="00501647">
        <w:rPr>
          <w:rFonts w:cs="Times New Roman"/>
        </w:rPr>
        <w:t>Temeljem</w:t>
      </w:r>
      <w:r w:rsidRPr="00501647">
        <w:rPr>
          <w:bCs/>
        </w:rPr>
        <w:t xml:space="preserve"> odredaba Zakona o financiranju političkih aktivnosti, izborne promidžbe i referenduma strankama su osigurana sredstva za redovan rad razmjerno broju članova u Općinskom vijeću, te dodatno 10% za jednu članicu podzastupljenog spola.  S obzirom na navedeno, planiraju se sredstva za redovan rad političkih stranaka u ukupnom iznosu od 3.185,00 eura, na način da IDS ostvaruje 60,4% od tog iznosa, SDP 19,8%, Demokrati  i HDZ po 9,9%. </w:t>
      </w:r>
    </w:p>
    <w:p w14:paraId="5EBE469C" w14:textId="77777777" w:rsidR="00681653" w:rsidRPr="00501647" w:rsidRDefault="00681653" w:rsidP="00681653">
      <w:pPr>
        <w:rPr>
          <w:bCs/>
        </w:rPr>
      </w:pPr>
      <w:r w:rsidRPr="00863142">
        <w:rPr>
          <w:bCs/>
        </w:rPr>
        <w:t>Predviđeni iznos će se nakon provedbe lokalnih izbora u svibnju 2025. raspodijeliti u novim postocima sukladno uspjehu na izborima.</w:t>
      </w:r>
    </w:p>
    <w:p w14:paraId="44A7C489" w14:textId="77777777" w:rsidR="00681653" w:rsidRPr="00882B2A" w:rsidRDefault="00681653" w:rsidP="00681653">
      <w:pPr>
        <w:spacing w:before="240" w:line="259" w:lineRule="auto"/>
        <w:rPr>
          <w:rFonts w:eastAsia="Calibri"/>
          <w:b/>
          <w:bCs/>
          <w:lang w:eastAsia="en-US"/>
        </w:rPr>
      </w:pPr>
      <w:r w:rsidRPr="00882B2A">
        <w:rPr>
          <w:rFonts w:eastAsia="Calibri"/>
          <w:b/>
          <w:bCs/>
          <w:lang w:eastAsia="en-US"/>
        </w:rPr>
        <w:t>Aktivnost: A100104 Informiranje</w:t>
      </w:r>
    </w:p>
    <w:p w14:paraId="732B8AE4" w14:textId="77777777" w:rsidR="00681653" w:rsidRPr="00882B2A" w:rsidRDefault="00681653" w:rsidP="00681653">
      <w:pPr>
        <w:rPr>
          <w:bCs/>
        </w:rPr>
      </w:pPr>
      <w:r w:rsidRPr="00882B2A">
        <w:rPr>
          <w:rFonts w:cs="Times New Roman"/>
        </w:rPr>
        <w:t>Informiranje</w:t>
      </w:r>
      <w:r w:rsidRPr="00882B2A">
        <w:rPr>
          <w:bCs/>
        </w:rPr>
        <w:t xml:space="preserve"> je značajna aktivnost predstavničkog i izvršnog tijela u odnosu prema javnosti kojom se planira podići transparentnost djelovanja na što višu razinu. U sklopu ove aktivnosti osiguravaju se sredstva za tiskanje službenih novina, najam web servisa, usluge promidžbe i informiranja putem medija, te održavanje i unapređenje web stranica Općine.</w:t>
      </w:r>
    </w:p>
    <w:p w14:paraId="687C45D6" w14:textId="77777777" w:rsidR="00681653" w:rsidRPr="00882B2A" w:rsidRDefault="00681653" w:rsidP="00681653">
      <w:pPr>
        <w:rPr>
          <w:shd w:val="clear" w:color="auto" w:fill="FFFFFF"/>
        </w:rPr>
      </w:pPr>
      <w:r w:rsidRPr="00882B2A">
        <w:rPr>
          <w:rFonts w:cs="Times New Roman"/>
        </w:rPr>
        <w:t>Ujedno</w:t>
      </w:r>
      <w:r w:rsidRPr="00882B2A">
        <w:rPr>
          <w:shd w:val="clear" w:color="auto" w:fill="FFFFFF"/>
        </w:rPr>
        <w:t>, pored redovnog održavanja službenih web stranica Općine planira se dodatno unapređenje  web stranica na način da se omogući dvosmjerna komunikacija između građana i predlagatelja akata u postupku e-savjetovanja.</w:t>
      </w:r>
    </w:p>
    <w:p w14:paraId="02900A13" w14:textId="77777777" w:rsidR="00681653" w:rsidRPr="00882B2A" w:rsidRDefault="00681653" w:rsidP="00681653">
      <w:pPr>
        <w:rPr>
          <w:bCs/>
        </w:rPr>
      </w:pPr>
      <w:r w:rsidRPr="00882B2A">
        <w:rPr>
          <w:rFonts w:cs="Times New Roman"/>
        </w:rPr>
        <w:t>Ukupno</w:t>
      </w:r>
      <w:r w:rsidRPr="00882B2A">
        <w:rPr>
          <w:shd w:val="clear" w:color="auto" w:fill="FFFFFF"/>
        </w:rPr>
        <w:t xml:space="preserve"> planirana sredstva za informiranje iznose 18.835,00 eur.  </w:t>
      </w:r>
      <w:r w:rsidRPr="00882B2A">
        <w:rPr>
          <w:bCs/>
        </w:rPr>
        <w:t xml:space="preserve">   </w:t>
      </w:r>
    </w:p>
    <w:p w14:paraId="6ADF1A85" w14:textId="77777777" w:rsidR="00681653" w:rsidRPr="00882B2A" w:rsidRDefault="00681653" w:rsidP="00681653">
      <w:pPr>
        <w:spacing w:before="240" w:line="259" w:lineRule="auto"/>
        <w:rPr>
          <w:rFonts w:eastAsia="Calibri"/>
          <w:b/>
          <w:bCs/>
          <w:lang w:eastAsia="en-US"/>
        </w:rPr>
      </w:pPr>
      <w:r w:rsidRPr="00882B2A">
        <w:rPr>
          <w:rFonts w:eastAsia="Calibri"/>
          <w:b/>
          <w:bCs/>
          <w:lang w:eastAsia="en-US"/>
        </w:rPr>
        <w:t>Aktivnost: A100105 Tekuća zaliha proračuna</w:t>
      </w:r>
    </w:p>
    <w:p w14:paraId="0C095330" w14:textId="77777777" w:rsidR="00681653" w:rsidRPr="00882B2A" w:rsidRDefault="00681653" w:rsidP="00681653">
      <w:pPr>
        <w:rPr>
          <w:shd w:val="clear" w:color="auto" w:fill="FFFFFF"/>
        </w:rPr>
      </w:pPr>
      <w:r w:rsidRPr="00882B2A">
        <w:rPr>
          <w:rFonts w:cs="Times New Roman"/>
        </w:rPr>
        <w:lastRenderedPageBreak/>
        <w:t>Sredstva</w:t>
      </w:r>
      <w:r w:rsidRPr="00882B2A">
        <w:rPr>
          <w:bCs/>
        </w:rPr>
        <w:t xml:space="preserve"> tekuće proračunske zalihe planiraju se sukladno odredbama Zakona o proračunu, a koriste </w:t>
      </w:r>
      <w:r w:rsidRPr="00882B2A">
        <w:rPr>
          <w:shd w:val="clear" w:color="auto" w:fill="FFFFFF"/>
        </w:rPr>
        <w:t>se za financiranje rashoda nastalih pri otklanjanju posljedica elementarnih nepogoda, epidemija, ekoloških i ostalih nepredvidivih nesreća odnosno izvanrednih događaja tijekom godine. O korištenju proračunske zalihe odlučuje Općinski načelnik, koji je u slučaju korištenja obavezan o tome tromjesečno izvijestiti Općinsko vijeće.</w:t>
      </w:r>
    </w:p>
    <w:p w14:paraId="5CC90E03" w14:textId="77777777" w:rsidR="00681653" w:rsidRPr="00882B2A" w:rsidRDefault="00681653" w:rsidP="00681653">
      <w:pPr>
        <w:rPr>
          <w:bCs/>
        </w:rPr>
      </w:pPr>
      <w:r w:rsidRPr="00882B2A">
        <w:rPr>
          <w:rFonts w:cs="Times New Roman"/>
        </w:rPr>
        <w:t>Sredstva</w:t>
      </w:r>
      <w:r w:rsidRPr="00882B2A">
        <w:rPr>
          <w:shd w:val="clear" w:color="auto" w:fill="FFFFFF"/>
        </w:rPr>
        <w:t xml:space="preserve"> tekuće zalihe proračuna planirane su u iznosu od 13.2</w:t>
      </w:r>
      <w:r>
        <w:rPr>
          <w:shd w:val="clear" w:color="auto" w:fill="FFFFFF"/>
        </w:rPr>
        <w:t>50</w:t>
      </w:r>
      <w:r w:rsidRPr="00882B2A">
        <w:rPr>
          <w:shd w:val="clear" w:color="auto" w:fill="FFFFFF"/>
        </w:rPr>
        <w:t>,00 eur.</w:t>
      </w:r>
    </w:p>
    <w:p w14:paraId="282B5E0F" w14:textId="77777777" w:rsidR="00681653" w:rsidRPr="000657B0" w:rsidRDefault="00681653" w:rsidP="00681653">
      <w:pPr>
        <w:spacing w:before="240" w:line="259" w:lineRule="auto"/>
        <w:rPr>
          <w:rFonts w:eastAsia="Calibri"/>
          <w:b/>
          <w:bCs/>
          <w:lang w:eastAsia="en-US"/>
        </w:rPr>
      </w:pPr>
      <w:r w:rsidRPr="000657B0">
        <w:rPr>
          <w:rFonts w:eastAsia="Calibri"/>
          <w:b/>
          <w:bCs/>
          <w:lang w:eastAsia="en-US"/>
        </w:rPr>
        <w:t>Aktivnost: Suradnja s drugim gradovima i općinama i međunarodna suradnja</w:t>
      </w:r>
    </w:p>
    <w:p w14:paraId="22C43E8B" w14:textId="77777777" w:rsidR="00681653" w:rsidRPr="000657B0" w:rsidRDefault="00681653" w:rsidP="00681653">
      <w:pPr>
        <w:rPr>
          <w:bCs/>
        </w:rPr>
      </w:pPr>
      <w:r w:rsidRPr="000657B0">
        <w:rPr>
          <w:bCs/>
        </w:rPr>
        <w:t>U sklopu aktivnosti suradnje s drugim gradovima i općinama i međunarodne suradnje osigurana su sredstva za članstvo u Hrvatskoj udruzi općina s kojom i putem koje se surađuje po pitanju brojnih zakonodavnih akata i inicijativa, te problema koji muče većinu općina u Hrvatskoj.</w:t>
      </w:r>
    </w:p>
    <w:p w14:paraId="5DA00CD9" w14:textId="77777777" w:rsidR="00681653" w:rsidRPr="000657B0" w:rsidRDefault="00681653" w:rsidP="00681653">
      <w:pPr>
        <w:rPr>
          <w:bCs/>
        </w:rPr>
      </w:pPr>
      <w:r w:rsidRPr="000657B0">
        <w:rPr>
          <w:rFonts w:cs="Times New Roman"/>
        </w:rPr>
        <w:t>Ublažavanjem</w:t>
      </w:r>
      <w:r w:rsidRPr="000657B0">
        <w:rPr>
          <w:bCs/>
        </w:rPr>
        <w:t xml:space="preserve"> pandemije korona virusa i ublažavanjem/ukidanjem protuepidemijskih mjera očekuje se intenziviranje suradnje s drugim općinama i gradovima, kako u zemlji, tako i u inozemstvu.</w:t>
      </w:r>
    </w:p>
    <w:p w14:paraId="6019BD11" w14:textId="77777777" w:rsidR="00681653" w:rsidRPr="000657B0" w:rsidRDefault="00681653" w:rsidP="00681653">
      <w:pPr>
        <w:rPr>
          <w:bCs/>
        </w:rPr>
      </w:pPr>
      <w:r w:rsidRPr="000657B0">
        <w:rPr>
          <w:bCs/>
        </w:rPr>
        <w:t>Za suradnju s drugim općinama i gradovima u zemlji i inozemstvu, planiraju se sredstva u iznosu od 3.98</w:t>
      </w:r>
      <w:r>
        <w:rPr>
          <w:bCs/>
        </w:rPr>
        <w:t>0</w:t>
      </w:r>
      <w:r w:rsidRPr="000657B0">
        <w:rPr>
          <w:bCs/>
        </w:rPr>
        <w:t>,00 eur.</w:t>
      </w:r>
    </w:p>
    <w:p w14:paraId="56772604" w14:textId="77777777" w:rsidR="00681653" w:rsidRPr="000657B0" w:rsidRDefault="00681653" w:rsidP="00681653">
      <w:pPr>
        <w:spacing w:before="240" w:line="259" w:lineRule="auto"/>
        <w:rPr>
          <w:rFonts w:eastAsia="Calibri"/>
          <w:b/>
          <w:bCs/>
          <w:lang w:eastAsia="en-US"/>
        </w:rPr>
      </w:pPr>
      <w:r w:rsidRPr="000657B0">
        <w:rPr>
          <w:rFonts w:eastAsia="Calibri"/>
          <w:b/>
          <w:bCs/>
          <w:lang w:eastAsia="en-US"/>
        </w:rPr>
        <w:t>Aktivnost: A100107 Obilježavanje proslave Sv. Martina</w:t>
      </w:r>
    </w:p>
    <w:p w14:paraId="33FA566C" w14:textId="77777777" w:rsidR="00681653" w:rsidRPr="000657B0" w:rsidRDefault="00681653" w:rsidP="00681653">
      <w:pPr>
        <w:rPr>
          <w:bCs/>
        </w:rPr>
      </w:pPr>
      <w:r w:rsidRPr="000657B0">
        <w:rPr>
          <w:rFonts w:cs="Times New Roman"/>
        </w:rPr>
        <w:t>Obilježavanje</w:t>
      </w:r>
      <w:r w:rsidRPr="000657B0">
        <w:rPr>
          <w:bCs/>
        </w:rPr>
        <w:t xml:space="preserve"> proslave Sv. Martina tradicionalna je manifestacija koja se organizira u čast sveca Sv. Martina koji je zaštitnik Vrsara. Ujedno, ta proslava označava svojevrsni kraj turističke sezone i prvenstveno je lokalnom stanovništvu. Štoviše, u organizaciji proslave pored Općine i Turističke zajednice općine Vrsar,  učestvuju Dječji vrtić, Osnovna škola i lokalne udruge te brojni mještani.  </w:t>
      </w:r>
    </w:p>
    <w:p w14:paraId="25D24773" w14:textId="77777777" w:rsidR="00681653" w:rsidRPr="000657B0" w:rsidRDefault="00681653" w:rsidP="00681653">
      <w:pPr>
        <w:rPr>
          <w:bCs/>
        </w:rPr>
      </w:pPr>
      <w:r w:rsidRPr="000657B0">
        <w:rPr>
          <w:rFonts w:cs="Times New Roman"/>
        </w:rPr>
        <w:t>Planirana</w:t>
      </w:r>
      <w:r w:rsidRPr="000657B0">
        <w:rPr>
          <w:bCs/>
        </w:rPr>
        <w:t xml:space="preserve"> sredstva za proslavu Sv. Martina iznose 4.645,00 eur. </w:t>
      </w:r>
    </w:p>
    <w:p w14:paraId="0F0BD4EE" w14:textId="77777777" w:rsidR="00681653" w:rsidRPr="000657B0" w:rsidRDefault="00681653" w:rsidP="00681653">
      <w:pPr>
        <w:spacing w:before="240" w:line="259" w:lineRule="auto"/>
        <w:rPr>
          <w:rFonts w:eastAsia="Calibri"/>
          <w:b/>
          <w:bCs/>
          <w:lang w:eastAsia="en-US"/>
        </w:rPr>
      </w:pPr>
      <w:r w:rsidRPr="000657B0">
        <w:rPr>
          <w:rFonts w:eastAsia="Calibri"/>
          <w:b/>
          <w:bCs/>
          <w:lang w:eastAsia="en-US"/>
        </w:rPr>
        <w:t>Aktivnost: A100108 Obilježavanje proslave Praznika rada</w:t>
      </w:r>
    </w:p>
    <w:p w14:paraId="53F4733F" w14:textId="77777777" w:rsidR="00681653" w:rsidRPr="000657B0" w:rsidRDefault="00681653" w:rsidP="00681653">
      <w:pPr>
        <w:rPr>
          <w:bCs/>
        </w:rPr>
      </w:pPr>
      <w:r w:rsidRPr="000657B0">
        <w:rPr>
          <w:bCs/>
        </w:rPr>
        <w:t>Proslava Međunarodnog praznika rada 1. svibnja je također tradicionalna manifestacija koju organizira Općina u suradnji s Turističkom zajednicom općine Vrsar.</w:t>
      </w:r>
    </w:p>
    <w:p w14:paraId="63F607FC" w14:textId="77777777" w:rsidR="00681653" w:rsidRPr="000657B0" w:rsidRDefault="00681653" w:rsidP="00681653">
      <w:pPr>
        <w:rPr>
          <w:bCs/>
        </w:rPr>
      </w:pPr>
      <w:r w:rsidRPr="000657B0">
        <w:rPr>
          <w:rFonts w:cs="Times New Roman"/>
        </w:rPr>
        <w:t>Svrha</w:t>
      </w:r>
      <w:r w:rsidRPr="000657B0">
        <w:rPr>
          <w:bCs/>
        </w:rPr>
        <w:t xml:space="preserve"> ove proslave je simbolički iskaz potpore Općine svim radnicima, u najširem smislu riječi, i pogotovo umirovljenicima, koji su okončali svoj radni vijek, a sada u najvećoj mjeri žive na granici siromaštva. </w:t>
      </w:r>
    </w:p>
    <w:p w14:paraId="709D2F0D" w14:textId="77777777" w:rsidR="00681653" w:rsidRPr="000657B0" w:rsidRDefault="00681653" w:rsidP="00681653">
      <w:pPr>
        <w:rPr>
          <w:bCs/>
        </w:rPr>
      </w:pPr>
      <w:r w:rsidRPr="000657B0">
        <w:rPr>
          <w:rFonts w:cs="Times New Roman"/>
        </w:rPr>
        <w:t>Planirana</w:t>
      </w:r>
      <w:r w:rsidRPr="000657B0">
        <w:rPr>
          <w:bCs/>
        </w:rPr>
        <w:t xml:space="preserve"> sredstva za proslavu Praznika rada iznose 5.000,00 eur.  </w:t>
      </w:r>
    </w:p>
    <w:p w14:paraId="59230420" w14:textId="77777777" w:rsidR="00681653" w:rsidRPr="000657B0" w:rsidRDefault="00681653" w:rsidP="00681653">
      <w:pPr>
        <w:spacing w:before="240" w:line="259" w:lineRule="auto"/>
        <w:rPr>
          <w:rFonts w:eastAsia="Calibri"/>
          <w:b/>
          <w:bCs/>
          <w:lang w:eastAsia="en-US"/>
        </w:rPr>
      </w:pPr>
      <w:r w:rsidRPr="000657B0">
        <w:rPr>
          <w:rFonts w:eastAsia="Calibri"/>
          <w:b/>
          <w:bCs/>
          <w:lang w:eastAsia="en-US"/>
        </w:rPr>
        <w:t>Aktivnost: A100109 Obilježavanje ostalih proslava i manifestacija</w:t>
      </w:r>
    </w:p>
    <w:p w14:paraId="2F6229F3" w14:textId="77777777" w:rsidR="00681653" w:rsidRPr="000657B0" w:rsidRDefault="00681653" w:rsidP="00681653">
      <w:pPr>
        <w:rPr>
          <w:bCs/>
        </w:rPr>
      </w:pPr>
      <w:r w:rsidRPr="000657B0">
        <w:rPr>
          <w:rFonts w:cs="Times New Roman"/>
        </w:rPr>
        <w:t>Obilježavanje</w:t>
      </w:r>
      <w:r w:rsidRPr="000657B0">
        <w:rPr>
          <w:bCs/>
        </w:rPr>
        <w:t xml:space="preserve"> ostalih proslava i manifestacija vezano je za prosinačke aktivnosti u sklopu kojih se planira organizacija besplatnog klizališta i zabavnih sadržaja, prvenstveno za djecu i mlade.</w:t>
      </w:r>
    </w:p>
    <w:p w14:paraId="63F01F73" w14:textId="77777777" w:rsidR="00681653" w:rsidRDefault="00681653" w:rsidP="00681653">
      <w:pPr>
        <w:rPr>
          <w:bCs/>
        </w:rPr>
      </w:pPr>
      <w:r w:rsidRPr="000657B0">
        <w:rPr>
          <w:rFonts w:cs="Times New Roman"/>
        </w:rPr>
        <w:t>Planirana</w:t>
      </w:r>
      <w:r w:rsidRPr="000657B0">
        <w:rPr>
          <w:bCs/>
        </w:rPr>
        <w:t xml:space="preserve"> sredstva iznose 44.58</w:t>
      </w:r>
      <w:r>
        <w:rPr>
          <w:bCs/>
        </w:rPr>
        <w:t>5</w:t>
      </w:r>
      <w:r w:rsidRPr="000657B0">
        <w:rPr>
          <w:bCs/>
        </w:rPr>
        <w:t xml:space="preserve">,00 eur. </w:t>
      </w:r>
    </w:p>
    <w:p w14:paraId="0DF36642" w14:textId="77777777" w:rsidR="00681653" w:rsidRPr="00C160B4" w:rsidRDefault="00681653" w:rsidP="00C160B4">
      <w:pPr>
        <w:spacing w:before="240" w:line="259" w:lineRule="auto"/>
        <w:rPr>
          <w:rFonts w:eastAsia="Calibri"/>
          <w:b/>
          <w:bCs/>
          <w:lang w:eastAsia="en-US"/>
        </w:rPr>
      </w:pPr>
      <w:r w:rsidRPr="00C160B4">
        <w:rPr>
          <w:rFonts w:eastAsia="Calibri"/>
          <w:b/>
          <w:bCs/>
          <w:lang w:eastAsia="en-US"/>
        </w:rPr>
        <w:t>Aktivnost:A100110 Izbori</w:t>
      </w:r>
    </w:p>
    <w:p w14:paraId="4DA69F88" w14:textId="77777777" w:rsidR="00681653" w:rsidRPr="00C81E66" w:rsidRDefault="00681653" w:rsidP="00681653">
      <w:pPr>
        <w:tabs>
          <w:tab w:val="left" w:pos="1080"/>
        </w:tabs>
        <w:spacing w:line="0" w:lineRule="atLeast"/>
        <w:rPr>
          <w:bCs/>
        </w:rPr>
      </w:pPr>
      <w:r w:rsidRPr="00C81E66">
        <w:rPr>
          <w:bCs/>
        </w:rPr>
        <w:t>U 2025. godini provode se lokalni izbori za izbor Župana Istarske županije i vijećnika Skupštine Istarske županije, te Općinskog načelnika i vijećnike Općinskog vijeća Općine Vrsar-Orsera. Za potrebe provedba izbora i to troškove za naknade za rad povjerenstva i biračkih odbora, te ostale materijalne troškove potrebno je osigurati 10.000,00 eura.</w:t>
      </w:r>
    </w:p>
    <w:p w14:paraId="0C430F08" w14:textId="77777777" w:rsidR="00681653" w:rsidRDefault="00681653" w:rsidP="00681653">
      <w:pPr>
        <w:rPr>
          <w:bCs/>
        </w:rPr>
      </w:pPr>
      <w:r w:rsidRPr="000657B0">
        <w:rPr>
          <w:rFonts w:cs="Times New Roman"/>
        </w:rPr>
        <w:lastRenderedPageBreak/>
        <w:t>Planirana</w:t>
      </w:r>
      <w:r w:rsidRPr="000657B0">
        <w:rPr>
          <w:bCs/>
        </w:rPr>
        <w:t xml:space="preserve"> sredstva iznose</w:t>
      </w:r>
      <w:r>
        <w:rPr>
          <w:bCs/>
        </w:rPr>
        <w:t>10.000</w:t>
      </w:r>
      <w:r w:rsidRPr="000657B0">
        <w:rPr>
          <w:bCs/>
        </w:rPr>
        <w:t xml:space="preserve">,00 eur. </w:t>
      </w:r>
    </w:p>
    <w:p w14:paraId="55C056D9" w14:textId="77777777" w:rsidR="00681653" w:rsidRPr="00C160B4" w:rsidRDefault="00681653" w:rsidP="00C160B4">
      <w:pPr>
        <w:spacing w:before="240" w:line="259" w:lineRule="auto"/>
        <w:rPr>
          <w:rFonts w:eastAsia="Calibri"/>
          <w:b/>
          <w:bCs/>
          <w:lang w:eastAsia="en-US"/>
        </w:rPr>
      </w:pPr>
      <w:r w:rsidRPr="00C160B4">
        <w:rPr>
          <w:rFonts w:eastAsia="Calibri"/>
          <w:b/>
          <w:bCs/>
          <w:lang w:eastAsia="en-US"/>
        </w:rPr>
        <w:t>Aktivnost:A100112 Izrada i donošenje strateških dokumenata</w:t>
      </w:r>
    </w:p>
    <w:p w14:paraId="4ED09840" w14:textId="77777777" w:rsidR="00681653" w:rsidRPr="002F180C" w:rsidRDefault="00681653" w:rsidP="00681653">
      <w:pPr>
        <w:rPr>
          <w:rFonts w:eastAsia="Times New Roman" w:cs="Times New Roman"/>
        </w:rPr>
      </w:pPr>
      <w:r w:rsidRPr="002F180C">
        <w:rPr>
          <w:rFonts w:eastAsia="Times New Roman" w:cs="Times New Roman"/>
        </w:rPr>
        <w:t xml:space="preserve">U svrhu strateškog promišljanja budućeg razvoja lokalne zajednice i većih mogućnosti prijave projekata na natječaje financirane iz fondova Europske unije ovim izmjenama planiraju se ukupna sredstva za izradu strateških dokumenata u iznosu od </w:t>
      </w:r>
      <w:r>
        <w:rPr>
          <w:rFonts w:eastAsia="Times New Roman" w:cs="Times New Roman"/>
        </w:rPr>
        <w:t>22.500</w:t>
      </w:r>
      <w:r w:rsidRPr="002F180C">
        <w:rPr>
          <w:rFonts w:eastAsia="Times New Roman" w:cs="Times New Roman"/>
        </w:rPr>
        <w:t>,00 eura.</w:t>
      </w:r>
    </w:p>
    <w:p w14:paraId="336DABCA" w14:textId="77777777" w:rsidR="00681653" w:rsidRPr="002F180C" w:rsidRDefault="00681653" w:rsidP="00681653">
      <w:pPr>
        <w:tabs>
          <w:tab w:val="left" w:pos="1080"/>
        </w:tabs>
        <w:rPr>
          <w:rFonts w:eastAsia="Times New Roman" w:cs="Times New Roman"/>
        </w:rPr>
      </w:pPr>
      <w:r w:rsidRPr="002F180C">
        <w:rPr>
          <w:rFonts w:eastAsia="Times New Roman" w:cs="Times New Roman"/>
        </w:rPr>
        <w:t>Za izradu Plana razvoja Općine Vrsar-Orsera za razdoblje 2025.-2031. koji je osnova za definiranje strateških ciljeva razvoja Općine planira se iznos od 22.500,00 eura. Iako njegova izrada nije obavezna sukladno Zakonu o sustavu strateškog planiranja i upravljanja razvojem Republike Hrvatske ako jedinica lokalne samouprave može usmjeravati razvoj na temelju srednjoročnih akata strateškog planiranja izrađenih na razini jedinice područne (regionalne) samouprave, smatra se da je izrada Plana potrebna u cilju uključivanja što većeg broja subjekata (građana, poduzetnika, udruga, ustanova i drugih pravnih osoba) u osmišljavanje budućeg razvoja kao i zbog usklađivanja obaveznog Provedbenog programa s dugoročnijim ciljevima razvoja lokalne zajednice.</w:t>
      </w:r>
    </w:p>
    <w:p w14:paraId="11642460" w14:textId="77777777" w:rsidR="00681653" w:rsidRPr="002F180C" w:rsidRDefault="00681653" w:rsidP="00681653">
      <w:pPr>
        <w:tabs>
          <w:tab w:val="left" w:pos="1080"/>
        </w:tabs>
        <w:rPr>
          <w:rFonts w:eastAsia="Times New Roman" w:cs="Times New Roman"/>
        </w:rPr>
      </w:pPr>
      <w:r w:rsidRPr="00E65CB3">
        <w:rPr>
          <w:rFonts w:eastAsia="Times New Roman" w:cs="Times New Roman"/>
        </w:rPr>
        <w:t>Izrada Plana razvoja Općine Vrsar-Orsera za razdoblje 2025.-2031. je naručena u rujnu 2024., no njegova izrada će trajati i u prvom kvartalu 2025. kada se planira i isplata za navedenu uslugu.</w:t>
      </w:r>
    </w:p>
    <w:p w14:paraId="49D42EFF" w14:textId="77777777" w:rsidR="00681653" w:rsidRPr="007E6D7A" w:rsidRDefault="00681653" w:rsidP="00681653">
      <w:pPr>
        <w:rPr>
          <w:bCs/>
        </w:rPr>
      </w:pPr>
      <w:r w:rsidRPr="007E6D7A">
        <w:rPr>
          <w:rFonts w:cs="Times New Roman"/>
        </w:rPr>
        <w:t>Planirana</w:t>
      </w:r>
      <w:r w:rsidRPr="007E6D7A">
        <w:rPr>
          <w:bCs/>
        </w:rPr>
        <w:t xml:space="preserve"> sredstva iznose 22.500,00 eur. </w:t>
      </w:r>
    </w:p>
    <w:p w14:paraId="00E1E4C3" w14:textId="77777777" w:rsidR="00681653" w:rsidRPr="00C160B4" w:rsidRDefault="00681653" w:rsidP="00C160B4">
      <w:pPr>
        <w:spacing w:before="240" w:line="259" w:lineRule="auto"/>
        <w:rPr>
          <w:rFonts w:eastAsia="Calibri"/>
          <w:b/>
          <w:bCs/>
          <w:lang w:eastAsia="en-US"/>
        </w:rPr>
      </w:pPr>
      <w:r w:rsidRPr="00C160B4">
        <w:rPr>
          <w:rFonts w:eastAsia="Calibri"/>
          <w:b/>
          <w:bCs/>
          <w:lang w:eastAsia="en-US"/>
        </w:rPr>
        <w:t>Tekući projekt: T100101 Osnivanje i registracija pravne osobe</w:t>
      </w:r>
    </w:p>
    <w:p w14:paraId="7511CC00" w14:textId="77777777" w:rsidR="00681653" w:rsidRPr="003F7EE4" w:rsidRDefault="00681653" w:rsidP="00681653">
      <w:pPr>
        <w:tabs>
          <w:tab w:val="left" w:pos="1080"/>
        </w:tabs>
        <w:rPr>
          <w:rFonts w:eastAsia="Times New Roman" w:cs="Times New Roman"/>
        </w:rPr>
      </w:pPr>
      <w:r w:rsidRPr="003F7EE4">
        <w:rPr>
          <w:rFonts w:eastAsia="Times New Roman" w:cs="Times New Roman"/>
        </w:rPr>
        <w:t>U svrhu registracije Znanstveno edukacijskog centra u Kontiji za pružanje usluga smještaja za korisnike radionica, seminara, zavičajne nastave i ostalih aktivnosti u ZEC-u ovim izmjenama osiguravaju se sredstva za osnivanje pravne osobe u vlasništvu Općine Vrsar – Orsera. Od ukupno planiranih 3.200,00 eura, za pristojbe i naknade planirano je 700,00 eura, a za financijsku imovinu 2.500,00 eura. Odluku o osnivanju pravne osobe donijet će Općinsko vijeće.</w:t>
      </w:r>
    </w:p>
    <w:p w14:paraId="46CC20ED" w14:textId="77777777" w:rsidR="00681653" w:rsidRPr="003F7EE4" w:rsidRDefault="00681653" w:rsidP="00681653">
      <w:pPr>
        <w:rPr>
          <w:bCs/>
        </w:rPr>
      </w:pPr>
      <w:r w:rsidRPr="003F7EE4">
        <w:rPr>
          <w:rFonts w:cs="Times New Roman"/>
        </w:rPr>
        <w:t>Planirana</w:t>
      </w:r>
      <w:r w:rsidRPr="003F7EE4">
        <w:rPr>
          <w:bCs/>
        </w:rPr>
        <w:t xml:space="preserve"> sredstva iznose 3.200,00 eur. </w:t>
      </w:r>
    </w:p>
    <w:p w14:paraId="2017EBF5" w14:textId="77777777" w:rsidR="00681653" w:rsidRDefault="00681653" w:rsidP="00681653">
      <w:pPr>
        <w:tabs>
          <w:tab w:val="left" w:pos="1080"/>
        </w:tabs>
        <w:spacing w:line="0" w:lineRule="atLeast"/>
        <w:rPr>
          <w:b/>
          <w:color w:val="FF0000"/>
        </w:rPr>
      </w:pPr>
    </w:p>
    <w:p w14:paraId="50C3D0E6" w14:textId="77777777" w:rsidR="00681653" w:rsidRPr="006972BA" w:rsidRDefault="00681653" w:rsidP="00681653">
      <w:pPr>
        <w:spacing w:line="354" w:lineRule="exact"/>
      </w:pPr>
      <w:r w:rsidRPr="006972BA">
        <w:t xml:space="preserve">CILJEVI USPJEŠNOSTI  </w:t>
      </w:r>
    </w:p>
    <w:p w14:paraId="0331D88E" w14:textId="77777777" w:rsidR="00681653" w:rsidRPr="006972BA" w:rsidRDefault="00681653" w:rsidP="00681653">
      <w:pPr>
        <w:widowControl/>
        <w:suppressAutoHyphens w:val="0"/>
        <w:spacing w:before="0" w:after="0" w:line="354" w:lineRule="exact"/>
        <w:ind w:firstLine="0"/>
        <w:jc w:val="left"/>
      </w:pPr>
      <w:r w:rsidRPr="006972BA">
        <w:t>(Iz Provedbenog programa Općine Vrsar – Orsera za razdoblje 2021.-2025.)</w:t>
      </w:r>
    </w:p>
    <w:p w14:paraId="2A4D80A0" w14:textId="77777777" w:rsidR="00681653" w:rsidRPr="006972BA" w:rsidRDefault="00681653" w:rsidP="00681653">
      <w:pPr>
        <w:widowControl/>
        <w:suppressAutoHyphens w:val="0"/>
        <w:spacing w:before="0" w:after="0" w:line="354" w:lineRule="exact"/>
        <w:ind w:firstLine="0"/>
        <w:jc w:val="left"/>
      </w:pPr>
      <w:r w:rsidRPr="006972BA">
        <w:t>Strateški cilj Općine 3. Učinkovita uprava i razvoj održivog gospodarstva s punom zaposlenošću</w:t>
      </w:r>
    </w:p>
    <w:p w14:paraId="7A4C4713" w14:textId="77777777" w:rsidR="00681653" w:rsidRPr="006972BA" w:rsidRDefault="00681653" w:rsidP="00681653">
      <w:pPr>
        <w:widowControl/>
        <w:suppressAutoHyphens w:val="0"/>
        <w:spacing w:before="0" w:after="0" w:line="354" w:lineRule="exact"/>
        <w:ind w:firstLine="0"/>
        <w:jc w:val="left"/>
      </w:pPr>
      <w:r w:rsidRPr="006972BA">
        <w:t>Posebni cilj: Redovito i transparentno djelovanje predstavničkog, izvršnog i upravnog tijela</w:t>
      </w:r>
    </w:p>
    <w:p w14:paraId="5B4FA9A6" w14:textId="77777777" w:rsidR="00681653" w:rsidRPr="006972BA" w:rsidRDefault="00681653" w:rsidP="00681653">
      <w:pPr>
        <w:widowControl/>
        <w:suppressAutoHyphens w:val="0"/>
        <w:spacing w:before="0" w:after="0" w:line="354" w:lineRule="exact"/>
        <w:ind w:firstLine="0"/>
        <w:jc w:val="left"/>
      </w:pPr>
      <w:r w:rsidRPr="006972BA">
        <w:t>Mjera: Lokalna uprava i administracija</w:t>
      </w:r>
    </w:p>
    <w:p w14:paraId="1A2C27FD" w14:textId="77777777" w:rsidR="00681653" w:rsidRPr="006E2433" w:rsidRDefault="00681653" w:rsidP="00681653">
      <w:pPr>
        <w:widowControl/>
        <w:suppressAutoHyphens w:val="0"/>
        <w:spacing w:before="0" w:after="0" w:line="354" w:lineRule="exact"/>
        <w:ind w:firstLine="0"/>
        <w:jc w:val="left"/>
        <w:rPr>
          <w:color w:val="FF0000"/>
        </w:rPr>
      </w:pPr>
    </w:p>
    <w:tbl>
      <w:tblPr>
        <w:tblW w:w="9056" w:type="dxa"/>
        <w:tblInd w:w="93" w:type="dxa"/>
        <w:tblLook w:val="04A0" w:firstRow="1" w:lastRow="0" w:firstColumn="1" w:lastColumn="0" w:noHBand="0" w:noVBand="1"/>
      </w:tblPr>
      <w:tblGrid>
        <w:gridCol w:w="3304"/>
        <w:gridCol w:w="1417"/>
        <w:gridCol w:w="1383"/>
        <w:gridCol w:w="1536"/>
        <w:gridCol w:w="1416"/>
      </w:tblGrid>
      <w:tr w:rsidR="00681653" w:rsidRPr="006E2433" w14:paraId="27C35EC9" w14:textId="77777777" w:rsidTr="00A976B0">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D0DB"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872106"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Proračun</w:t>
            </w:r>
          </w:p>
          <w:p w14:paraId="3E0AB740"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C24E472"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Plan</w:t>
            </w:r>
          </w:p>
          <w:p w14:paraId="6E5CCD37"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2025.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939B515"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Projekcija 2026.</w:t>
            </w:r>
          </w:p>
        </w:tc>
        <w:tc>
          <w:tcPr>
            <w:tcW w:w="1416" w:type="dxa"/>
            <w:tcBorders>
              <w:top w:val="single" w:sz="4" w:space="0" w:color="auto"/>
              <w:left w:val="nil"/>
              <w:bottom w:val="single" w:sz="4" w:space="0" w:color="auto"/>
              <w:right w:val="single" w:sz="4" w:space="0" w:color="auto"/>
            </w:tcBorders>
            <w:vAlign w:val="center"/>
          </w:tcPr>
          <w:p w14:paraId="35E4DB71"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Projekcija 2027.</w:t>
            </w:r>
          </w:p>
        </w:tc>
      </w:tr>
      <w:tr w:rsidR="00681653" w:rsidRPr="006E2433" w14:paraId="2DB40037"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0D180B9B"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A100101 Redovna djelatnost</w:t>
            </w:r>
          </w:p>
          <w:p w14:paraId="6E81F0D4"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predstavničkih i izvršnih </w:t>
            </w:r>
          </w:p>
          <w:p w14:paraId="0A00E5B6"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tijela</w:t>
            </w:r>
          </w:p>
        </w:tc>
        <w:tc>
          <w:tcPr>
            <w:tcW w:w="1417" w:type="dxa"/>
            <w:tcBorders>
              <w:top w:val="nil"/>
              <w:left w:val="nil"/>
              <w:bottom w:val="single" w:sz="4" w:space="0" w:color="auto"/>
              <w:right w:val="single" w:sz="4" w:space="0" w:color="auto"/>
            </w:tcBorders>
            <w:shd w:val="clear" w:color="auto" w:fill="auto"/>
            <w:noWrap/>
            <w:vAlign w:val="bottom"/>
            <w:hideMark/>
          </w:tcPr>
          <w:p w14:paraId="5F7931C9" w14:textId="77777777" w:rsidR="00681653" w:rsidRPr="00492788" w:rsidRDefault="00681653" w:rsidP="00A976B0">
            <w:pPr>
              <w:widowControl/>
              <w:suppressAutoHyphens w:val="0"/>
              <w:spacing w:before="0" w:after="0"/>
              <w:ind w:firstLine="0"/>
              <w:jc w:val="center"/>
              <w:rPr>
                <w:rFonts w:eastAsia="Times New Roman" w:cs="Times New Roman"/>
                <w:kern w:val="0"/>
                <w:lang w:eastAsia="hr-HR" w:bidi="ar-SA"/>
              </w:rPr>
            </w:pPr>
            <w:r w:rsidRPr="00492788">
              <w:rPr>
                <w:rFonts w:eastAsia="Times New Roman" w:cs="Times New Roman"/>
                <w:kern w:val="0"/>
                <w:lang w:eastAsia="hr-HR" w:bidi="ar-SA"/>
              </w:rPr>
              <w:t xml:space="preserve"> 74.523,00</w:t>
            </w:r>
          </w:p>
        </w:tc>
        <w:tc>
          <w:tcPr>
            <w:tcW w:w="1383" w:type="dxa"/>
            <w:tcBorders>
              <w:top w:val="nil"/>
              <w:left w:val="nil"/>
              <w:bottom w:val="single" w:sz="4" w:space="0" w:color="auto"/>
              <w:right w:val="single" w:sz="4" w:space="0" w:color="auto"/>
            </w:tcBorders>
            <w:shd w:val="clear" w:color="auto" w:fill="auto"/>
            <w:noWrap/>
            <w:vAlign w:val="bottom"/>
            <w:hideMark/>
          </w:tcPr>
          <w:p w14:paraId="4777CE7A" w14:textId="77777777" w:rsidR="00681653" w:rsidRPr="00492788" w:rsidRDefault="00681653" w:rsidP="00A976B0">
            <w:pPr>
              <w:widowControl/>
              <w:suppressAutoHyphens w:val="0"/>
              <w:spacing w:before="0" w:after="0"/>
              <w:ind w:firstLine="0"/>
              <w:jc w:val="center"/>
              <w:rPr>
                <w:rFonts w:eastAsia="Times New Roman" w:cs="Times New Roman"/>
                <w:kern w:val="0"/>
                <w:lang w:eastAsia="hr-HR" w:bidi="ar-SA"/>
              </w:rPr>
            </w:pPr>
            <w:r w:rsidRPr="00492788">
              <w:rPr>
                <w:rFonts w:eastAsia="Times New Roman" w:cs="Times New Roman"/>
                <w:kern w:val="0"/>
                <w:lang w:eastAsia="hr-HR" w:bidi="ar-SA"/>
              </w:rPr>
              <w:t>85.370,00</w:t>
            </w:r>
          </w:p>
        </w:tc>
        <w:tc>
          <w:tcPr>
            <w:tcW w:w="1536" w:type="dxa"/>
            <w:tcBorders>
              <w:top w:val="nil"/>
              <w:left w:val="nil"/>
              <w:bottom w:val="single" w:sz="4" w:space="0" w:color="auto"/>
              <w:right w:val="single" w:sz="4" w:space="0" w:color="auto"/>
            </w:tcBorders>
            <w:shd w:val="clear" w:color="auto" w:fill="auto"/>
            <w:noWrap/>
            <w:vAlign w:val="bottom"/>
            <w:hideMark/>
          </w:tcPr>
          <w:p w14:paraId="5A38EBB8"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 85.570,00</w:t>
            </w:r>
          </w:p>
        </w:tc>
        <w:tc>
          <w:tcPr>
            <w:tcW w:w="1416" w:type="dxa"/>
            <w:tcBorders>
              <w:top w:val="nil"/>
              <w:left w:val="nil"/>
              <w:bottom w:val="single" w:sz="4" w:space="0" w:color="auto"/>
              <w:right w:val="single" w:sz="4" w:space="0" w:color="auto"/>
            </w:tcBorders>
            <w:shd w:val="clear" w:color="auto" w:fill="auto"/>
            <w:vAlign w:val="bottom"/>
          </w:tcPr>
          <w:p w14:paraId="54B7E409"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 xml:space="preserve"> 85.570,00    </w:t>
            </w:r>
          </w:p>
        </w:tc>
      </w:tr>
      <w:tr w:rsidR="00681653" w:rsidRPr="006E2433" w14:paraId="3191BBF9"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6D791ABD"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A100102 Političke stranke</w:t>
            </w:r>
          </w:p>
        </w:tc>
        <w:tc>
          <w:tcPr>
            <w:tcW w:w="1417" w:type="dxa"/>
            <w:tcBorders>
              <w:top w:val="nil"/>
              <w:left w:val="nil"/>
              <w:bottom w:val="single" w:sz="4" w:space="0" w:color="auto"/>
              <w:right w:val="single" w:sz="4" w:space="0" w:color="auto"/>
            </w:tcBorders>
            <w:shd w:val="clear" w:color="auto" w:fill="auto"/>
            <w:noWrap/>
            <w:vAlign w:val="bottom"/>
          </w:tcPr>
          <w:p w14:paraId="5A03BFEA"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3.185.00</w:t>
            </w:r>
          </w:p>
        </w:tc>
        <w:tc>
          <w:tcPr>
            <w:tcW w:w="1383" w:type="dxa"/>
            <w:tcBorders>
              <w:top w:val="nil"/>
              <w:left w:val="nil"/>
              <w:bottom w:val="single" w:sz="4" w:space="0" w:color="auto"/>
              <w:right w:val="single" w:sz="4" w:space="0" w:color="auto"/>
            </w:tcBorders>
            <w:shd w:val="clear" w:color="auto" w:fill="auto"/>
            <w:noWrap/>
            <w:vAlign w:val="bottom"/>
          </w:tcPr>
          <w:p w14:paraId="5CE66C91"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3.185.00</w:t>
            </w:r>
          </w:p>
        </w:tc>
        <w:tc>
          <w:tcPr>
            <w:tcW w:w="1536" w:type="dxa"/>
            <w:tcBorders>
              <w:top w:val="nil"/>
              <w:left w:val="nil"/>
              <w:bottom w:val="single" w:sz="4" w:space="0" w:color="auto"/>
              <w:right w:val="single" w:sz="4" w:space="0" w:color="auto"/>
            </w:tcBorders>
            <w:shd w:val="clear" w:color="auto" w:fill="auto"/>
            <w:noWrap/>
            <w:vAlign w:val="bottom"/>
          </w:tcPr>
          <w:p w14:paraId="0EDFDA7C"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3.185.00  </w:t>
            </w:r>
          </w:p>
        </w:tc>
        <w:tc>
          <w:tcPr>
            <w:tcW w:w="1416" w:type="dxa"/>
            <w:tcBorders>
              <w:top w:val="nil"/>
              <w:left w:val="nil"/>
              <w:bottom w:val="single" w:sz="4" w:space="0" w:color="auto"/>
              <w:right w:val="single" w:sz="4" w:space="0" w:color="auto"/>
            </w:tcBorders>
            <w:shd w:val="clear" w:color="auto" w:fill="auto"/>
            <w:vAlign w:val="bottom"/>
          </w:tcPr>
          <w:p w14:paraId="3CCD786D"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3.185.00</w:t>
            </w:r>
          </w:p>
        </w:tc>
      </w:tr>
      <w:tr w:rsidR="00681653" w:rsidRPr="006E2433" w14:paraId="312A1498"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3EE51926"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A100104 Informiranje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28A89"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18.835,00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9B1C3"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18.835,00</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14:paraId="6F7579C0"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18.835,00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CCBAE2"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18.835,00</w:t>
            </w:r>
          </w:p>
        </w:tc>
      </w:tr>
      <w:tr w:rsidR="00681653" w:rsidRPr="006E2433" w14:paraId="7986A2CE"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3664D04E"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lastRenderedPageBreak/>
              <w:t>A100105 Tekuća zaliha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49805F2"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13.272,00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6728E4EF"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13.2</w:t>
            </w:r>
            <w:r>
              <w:rPr>
                <w:rFonts w:eastAsia="Times New Roman" w:cs="Times New Roman"/>
                <w:kern w:val="0"/>
                <w:lang w:eastAsia="hr-HR" w:bidi="ar-SA"/>
              </w:rPr>
              <w:t>50</w:t>
            </w:r>
            <w:r w:rsidRPr="00837771">
              <w:rPr>
                <w:rFonts w:eastAsia="Times New Roman" w:cs="Times New Roman"/>
                <w:kern w:val="0"/>
                <w:lang w:eastAsia="hr-HR" w:bidi="ar-SA"/>
              </w:rPr>
              <w:t>,00</w:t>
            </w:r>
          </w:p>
        </w:tc>
        <w:tc>
          <w:tcPr>
            <w:tcW w:w="1536" w:type="dxa"/>
            <w:tcBorders>
              <w:top w:val="single" w:sz="4" w:space="0" w:color="auto"/>
              <w:left w:val="nil"/>
              <w:bottom w:val="single" w:sz="4" w:space="0" w:color="auto"/>
              <w:right w:val="single" w:sz="4" w:space="0" w:color="auto"/>
            </w:tcBorders>
            <w:shd w:val="clear" w:color="auto" w:fill="auto"/>
            <w:noWrap/>
            <w:vAlign w:val="bottom"/>
          </w:tcPr>
          <w:p w14:paraId="26E3A4BB"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13.250,00</w:t>
            </w:r>
          </w:p>
        </w:tc>
        <w:tc>
          <w:tcPr>
            <w:tcW w:w="1416" w:type="dxa"/>
            <w:tcBorders>
              <w:top w:val="single" w:sz="4" w:space="0" w:color="auto"/>
              <w:left w:val="nil"/>
              <w:bottom w:val="single" w:sz="4" w:space="0" w:color="auto"/>
              <w:right w:val="single" w:sz="4" w:space="0" w:color="auto"/>
            </w:tcBorders>
            <w:shd w:val="clear" w:color="auto" w:fill="auto"/>
            <w:vAlign w:val="bottom"/>
          </w:tcPr>
          <w:p w14:paraId="06334FBC"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13.250,00</w:t>
            </w:r>
          </w:p>
        </w:tc>
      </w:tr>
      <w:tr w:rsidR="00681653" w:rsidRPr="006E2433" w14:paraId="315FDF31"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3D20ABED"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A100106 Suradnja s drugim                gradovima i općinama i</w:t>
            </w:r>
          </w:p>
          <w:p w14:paraId="29707CF0"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međunarodna suradnja</w:t>
            </w:r>
          </w:p>
        </w:tc>
        <w:tc>
          <w:tcPr>
            <w:tcW w:w="1417" w:type="dxa"/>
            <w:tcBorders>
              <w:top w:val="nil"/>
              <w:left w:val="nil"/>
              <w:bottom w:val="single" w:sz="4" w:space="0" w:color="auto"/>
              <w:right w:val="single" w:sz="4" w:space="0" w:color="auto"/>
            </w:tcBorders>
            <w:shd w:val="clear" w:color="auto" w:fill="auto"/>
            <w:noWrap/>
            <w:vAlign w:val="bottom"/>
          </w:tcPr>
          <w:p w14:paraId="5B75D4DC"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3.981,00</w:t>
            </w:r>
          </w:p>
        </w:tc>
        <w:tc>
          <w:tcPr>
            <w:tcW w:w="1383" w:type="dxa"/>
            <w:tcBorders>
              <w:top w:val="nil"/>
              <w:left w:val="nil"/>
              <w:bottom w:val="single" w:sz="4" w:space="0" w:color="auto"/>
              <w:right w:val="single" w:sz="4" w:space="0" w:color="auto"/>
            </w:tcBorders>
            <w:shd w:val="clear" w:color="auto" w:fill="auto"/>
            <w:noWrap/>
            <w:vAlign w:val="bottom"/>
          </w:tcPr>
          <w:p w14:paraId="5273D54F"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3.98</w:t>
            </w:r>
            <w:r>
              <w:rPr>
                <w:rFonts w:eastAsia="Times New Roman" w:cs="Times New Roman"/>
                <w:kern w:val="0"/>
                <w:lang w:eastAsia="hr-HR" w:bidi="ar-SA"/>
              </w:rPr>
              <w:t>0</w:t>
            </w:r>
            <w:r w:rsidRPr="00837771">
              <w:rPr>
                <w:rFonts w:eastAsia="Times New Roman" w:cs="Times New Roman"/>
                <w:kern w:val="0"/>
                <w:lang w:eastAsia="hr-HR" w:bidi="ar-SA"/>
              </w:rPr>
              <w:t>,00</w:t>
            </w:r>
          </w:p>
        </w:tc>
        <w:tc>
          <w:tcPr>
            <w:tcW w:w="1536" w:type="dxa"/>
            <w:tcBorders>
              <w:top w:val="nil"/>
              <w:left w:val="nil"/>
              <w:bottom w:val="single" w:sz="4" w:space="0" w:color="auto"/>
              <w:right w:val="single" w:sz="4" w:space="0" w:color="auto"/>
            </w:tcBorders>
            <w:shd w:val="clear" w:color="auto" w:fill="auto"/>
            <w:noWrap/>
            <w:vAlign w:val="bottom"/>
          </w:tcPr>
          <w:p w14:paraId="40CB2C4A"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 xml:space="preserve">   3.980,00</w:t>
            </w:r>
          </w:p>
        </w:tc>
        <w:tc>
          <w:tcPr>
            <w:tcW w:w="1416" w:type="dxa"/>
            <w:tcBorders>
              <w:top w:val="nil"/>
              <w:left w:val="nil"/>
              <w:bottom w:val="single" w:sz="4" w:space="0" w:color="auto"/>
              <w:right w:val="single" w:sz="4" w:space="0" w:color="auto"/>
            </w:tcBorders>
            <w:shd w:val="clear" w:color="auto" w:fill="auto"/>
            <w:vAlign w:val="bottom"/>
          </w:tcPr>
          <w:p w14:paraId="4D6EDEA3"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 xml:space="preserve">   3.901,00</w:t>
            </w:r>
          </w:p>
        </w:tc>
      </w:tr>
      <w:tr w:rsidR="00681653" w:rsidRPr="006E2433" w14:paraId="4D13B20A"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46023BAF"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A100107 Obilježavanje proslave  Sv. Martina</w:t>
            </w:r>
          </w:p>
        </w:tc>
        <w:tc>
          <w:tcPr>
            <w:tcW w:w="1417" w:type="dxa"/>
            <w:tcBorders>
              <w:top w:val="nil"/>
              <w:left w:val="nil"/>
              <w:bottom w:val="single" w:sz="4" w:space="0" w:color="auto"/>
              <w:right w:val="single" w:sz="4" w:space="0" w:color="auto"/>
            </w:tcBorders>
            <w:shd w:val="clear" w:color="auto" w:fill="auto"/>
            <w:noWrap/>
            <w:vAlign w:val="bottom"/>
          </w:tcPr>
          <w:p w14:paraId="5EB87D17"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4.645,00</w:t>
            </w:r>
          </w:p>
        </w:tc>
        <w:tc>
          <w:tcPr>
            <w:tcW w:w="1383" w:type="dxa"/>
            <w:tcBorders>
              <w:top w:val="nil"/>
              <w:left w:val="nil"/>
              <w:bottom w:val="single" w:sz="4" w:space="0" w:color="auto"/>
              <w:right w:val="single" w:sz="4" w:space="0" w:color="auto"/>
            </w:tcBorders>
            <w:shd w:val="clear" w:color="auto" w:fill="auto"/>
            <w:noWrap/>
            <w:vAlign w:val="bottom"/>
          </w:tcPr>
          <w:p w14:paraId="66A3D75C"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4.645,00</w:t>
            </w:r>
          </w:p>
        </w:tc>
        <w:tc>
          <w:tcPr>
            <w:tcW w:w="1536" w:type="dxa"/>
            <w:tcBorders>
              <w:top w:val="nil"/>
              <w:left w:val="nil"/>
              <w:bottom w:val="single" w:sz="4" w:space="0" w:color="auto"/>
              <w:right w:val="single" w:sz="4" w:space="0" w:color="auto"/>
            </w:tcBorders>
            <w:shd w:val="clear" w:color="auto" w:fill="auto"/>
            <w:noWrap/>
            <w:vAlign w:val="bottom"/>
          </w:tcPr>
          <w:p w14:paraId="3689D5DD"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 xml:space="preserve">   4.645,00</w:t>
            </w:r>
          </w:p>
        </w:tc>
        <w:tc>
          <w:tcPr>
            <w:tcW w:w="1416" w:type="dxa"/>
            <w:tcBorders>
              <w:top w:val="nil"/>
              <w:left w:val="nil"/>
              <w:bottom w:val="single" w:sz="4" w:space="0" w:color="auto"/>
              <w:right w:val="single" w:sz="4" w:space="0" w:color="auto"/>
            </w:tcBorders>
            <w:shd w:val="clear" w:color="auto" w:fill="auto"/>
            <w:vAlign w:val="bottom"/>
          </w:tcPr>
          <w:p w14:paraId="60DE5946"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 xml:space="preserve">   4.645,00</w:t>
            </w:r>
          </w:p>
        </w:tc>
      </w:tr>
      <w:tr w:rsidR="00681653" w:rsidRPr="006E2433" w14:paraId="1E1700A4"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07A1FAC9"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A100108 Obilježavanje proslave Praznika rada</w:t>
            </w:r>
          </w:p>
        </w:tc>
        <w:tc>
          <w:tcPr>
            <w:tcW w:w="1417" w:type="dxa"/>
            <w:tcBorders>
              <w:top w:val="nil"/>
              <w:left w:val="nil"/>
              <w:bottom w:val="single" w:sz="4" w:space="0" w:color="auto"/>
              <w:right w:val="single" w:sz="4" w:space="0" w:color="auto"/>
            </w:tcBorders>
            <w:shd w:val="clear" w:color="auto" w:fill="auto"/>
            <w:noWrap/>
            <w:vAlign w:val="bottom"/>
          </w:tcPr>
          <w:p w14:paraId="6C1E99A1"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5.000,00</w:t>
            </w:r>
          </w:p>
        </w:tc>
        <w:tc>
          <w:tcPr>
            <w:tcW w:w="1383" w:type="dxa"/>
            <w:tcBorders>
              <w:top w:val="nil"/>
              <w:left w:val="nil"/>
              <w:bottom w:val="single" w:sz="4" w:space="0" w:color="auto"/>
              <w:right w:val="single" w:sz="4" w:space="0" w:color="auto"/>
            </w:tcBorders>
            <w:shd w:val="clear" w:color="auto" w:fill="auto"/>
            <w:noWrap/>
            <w:vAlign w:val="bottom"/>
          </w:tcPr>
          <w:p w14:paraId="6CF8A08F"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5.000,00</w:t>
            </w:r>
          </w:p>
        </w:tc>
        <w:tc>
          <w:tcPr>
            <w:tcW w:w="1536" w:type="dxa"/>
            <w:tcBorders>
              <w:top w:val="nil"/>
              <w:left w:val="nil"/>
              <w:bottom w:val="single" w:sz="4" w:space="0" w:color="auto"/>
              <w:right w:val="single" w:sz="4" w:space="0" w:color="auto"/>
            </w:tcBorders>
            <w:shd w:val="clear" w:color="auto" w:fill="auto"/>
            <w:noWrap/>
            <w:vAlign w:val="bottom"/>
          </w:tcPr>
          <w:p w14:paraId="19347D85"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 xml:space="preserve">  5.000,00</w:t>
            </w:r>
          </w:p>
        </w:tc>
        <w:tc>
          <w:tcPr>
            <w:tcW w:w="1416" w:type="dxa"/>
            <w:tcBorders>
              <w:top w:val="nil"/>
              <w:left w:val="nil"/>
              <w:bottom w:val="single" w:sz="4" w:space="0" w:color="auto"/>
              <w:right w:val="single" w:sz="4" w:space="0" w:color="auto"/>
            </w:tcBorders>
            <w:shd w:val="clear" w:color="auto" w:fill="auto"/>
            <w:vAlign w:val="bottom"/>
          </w:tcPr>
          <w:p w14:paraId="0DC01CA1"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 xml:space="preserve"> 5.000,00</w:t>
            </w:r>
          </w:p>
        </w:tc>
      </w:tr>
      <w:tr w:rsidR="00681653" w:rsidRPr="006E2433" w14:paraId="75B11929"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7380573C"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A100109 Obilježavanje ostalih proslava i manifestacija</w:t>
            </w:r>
          </w:p>
        </w:tc>
        <w:tc>
          <w:tcPr>
            <w:tcW w:w="1417" w:type="dxa"/>
            <w:tcBorders>
              <w:top w:val="nil"/>
              <w:left w:val="nil"/>
              <w:bottom w:val="single" w:sz="4" w:space="0" w:color="auto"/>
              <w:right w:val="single" w:sz="4" w:space="0" w:color="auto"/>
            </w:tcBorders>
            <w:shd w:val="clear" w:color="auto" w:fill="auto"/>
            <w:noWrap/>
            <w:vAlign w:val="bottom"/>
          </w:tcPr>
          <w:p w14:paraId="1D9F99D3"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44.586,00</w:t>
            </w:r>
          </w:p>
        </w:tc>
        <w:tc>
          <w:tcPr>
            <w:tcW w:w="1383" w:type="dxa"/>
            <w:tcBorders>
              <w:top w:val="nil"/>
              <w:left w:val="nil"/>
              <w:bottom w:val="single" w:sz="4" w:space="0" w:color="auto"/>
              <w:right w:val="single" w:sz="4" w:space="0" w:color="auto"/>
            </w:tcBorders>
            <w:shd w:val="clear" w:color="auto" w:fill="auto"/>
            <w:noWrap/>
            <w:vAlign w:val="bottom"/>
          </w:tcPr>
          <w:p w14:paraId="0EDD0567"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 xml:space="preserve"> 44.58</w:t>
            </w:r>
            <w:r>
              <w:rPr>
                <w:rFonts w:eastAsia="Times New Roman" w:cs="Times New Roman"/>
                <w:kern w:val="0"/>
                <w:lang w:eastAsia="hr-HR" w:bidi="ar-SA"/>
              </w:rPr>
              <w:t>5</w:t>
            </w:r>
            <w:r w:rsidRPr="00837771">
              <w:rPr>
                <w:rFonts w:eastAsia="Times New Roman" w:cs="Times New Roman"/>
                <w:kern w:val="0"/>
                <w:lang w:eastAsia="hr-HR" w:bidi="ar-SA"/>
              </w:rPr>
              <w:t>,00</w:t>
            </w:r>
          </w:p>
        </w:tc>
        <w:tc>
          <w:tcPr>
            <w:tcW w:w="1536" w:type="dxa"/>
            <w:tcBorders>
              <w:top w:val="nil"/>
              <w:left w:val="nil"/>
              <w:bottom w:val="single" w:sz="4" w:space="0" w:color="auto"/>
              <w:right w:val="single" w:sz="4" w:space="0" w:color="auto"/>
            </w:tcBorders>
            <w:shd w:val="clear" w:color="auto" w:fill="auto"/>
            <w:noWrap/>
            <w:vAlign w:val="bottom"/>
          </w:tcPr>
          <w:p w14:paraId="5024FA69"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44.585,00</w:t>
            </w:r>
          </w:p>
        </w:tc>
        <w:tc>
          <w:tcPr>
            <w:tcW w:w="1416" w:type="dxa"/>
            <w:tcBorders>
              <w:top w:val="nil"/>
              <w:left w:val="nil"/>
              <w:bottom w:val="single" w:sz="4" w:space="0" w:color="auto"/>
              <w:right w:val="single" w:sz="4" w:space="0" w:color="auto"/>
            </w:tcBorders>
            <w:shd w:val="clear" w:color="auto" w:fill="auto"/>
            <w:vAlign w:val="bottom"/>
          </w:tcPr>
          <w:p w14:paraId="35A77E9D" w14:textId="77777777" w:rsidR="00681653" w:rsidRPr="00226F2A" w:rsidRDefault="00681653" w:rsidP="00A976B0">
            <w:pPr>
              <w:widowControl/>
              <w:suppressAutoHyphens w:val="0"/>
              <w:spacing w:before="0" w:after="0"/>
              <w:ind w:firstLine="0"/>
              <w:jc w:val="center"/>
              <w:rPr>
                <w:rFonts w:eastAsia="Times New Roman" w:cs="Times New Roman"/>
                <w:kern w:val="0"/>
                <w:lang w:eastAsia="hr-HR" w:bidi="ar-SA"/>
              </w:rPr>
            </w:pPr>
            <w:r w:rsidRPr="00226F2A">
              <w:rPr>
                <w:rFonts w:eastAsia="Times New Roman" w:cs="Times New Roman"/>
                <w:kern w:val="0"/>
                <w:lang w:eastAsia="hr-HR" w:bidi="ar-SA"/>
              </w:rPr>
              <w:t>44.585,00</w:t>
            </w:r>
          </w:p>
        </w:tc>
      </w:tr>
      <w:tr w:rsidR="00681653" w:rsidRPr="006E2433" w14:paraId="56E14F39"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261F28B7" w14:textId="77777777" w:rsidR="00681653" w:rsidRPr="00837771" w:rsidRDefault="00681653" w:rsidP="00A976B0">
            <w:pPr>
              <w:tabs>
                <w:tab w:val="left" w:pos="1080"/>
              </w:tabs>
              <w:spacing w:line="0" w:lineRule="atLeast"/>
              <w:jc w:val="center"/>
              <w:rPr>
                <w:bCs/>
              </w:rPr>
            </w:pPr>
            <w:r>
              <w:rPr>
                <w:bCs/>
              </w:rPr>
              <w:t>A100110 Izbori</w:t>
            </w:r>
          </w:p>
        </w:tc>
        <w:tc>
          <w:tcPr>
            <w:tcW w:w="1417" w:type="dxa"/>
            <w:tcBorders>
              <w:top w:val="nil"/>
              <w:left w:val="nil"/>
              <w:bottom w:val="single" w:sz="4" w:space="0" w:color="auto"/>
              <w:right w:val="single" w:sz="4" w:space="0" w:color="auto"/>
            </w:tcBorders>
            <w:shd w:val="clear" w:color="auto" w:fill="auto"/>
            <w:noWrap/>
            <w:vAlign w:val="bottom"/>
          </w:tcPr>
          <w:p w14:paraId="1469C0D6"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383" w:type="dxa"/>
            <w:tcBorders>
              <w:top w:val="nil"/>
              <w:left w:val="nil"/>
              <w:bottom w:val="single" w:sz="4" w:space="0" w:color="auto"/>
              <w:right w:val="single" w:sz="4" w:space="0" w:color="auto"/>
            </w:tcBorders>
            <w:shd w:val="clear" w:color="auto" w:fill="auto"/>
            <w:noWrap/>
            <w:vAlign w:val="bottom"/>
          </w:tcPr>
          <w:p w14:paraId="381788BE" w14:textId="77777777" w:rsidR="00681653" w:rsidRPr="00D17BF4"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10.000,00</w:t>
            </w:r>
          </w:p>
        </w:tc>
        <w:tc>
          <w:tcPr>
            <w:tcW w:w="1536" w:type="dxa"/>
            <w:tcBorders>
              <w:top w:val="nil"/>
              <w:left w:val="nil"/>
              <w:bottom w:val="single" w:sz="4" w:space="0" w:color="auto"/>
              <w:right w:val="single" w:sz="4" w:space="0" w:color="auto"/>
            </w:tcBorders>
            <w:shd w:val="clear" w:color="auto" w:fill="auto"/>
            <w:noWrap/>
            <w:vAlign w:val="bottom"/>
          </w:tcPr>
          <w:p w14:paraId="79E5A0EF"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416" w:type="dxa"/>
            <w:tcBorders>
              <w:top w:val="nil"/>
              <w:left w:val="nil"/>
              <w:bottom w:val="single" w:sz="4" w:space="0" w:color="auto"/>
              <w:right w:val="single" w:sz="4" w:space="0" w:color="auto"/>
            </w:tcBorders>
            <w:shd w:val="clear" w:color="auto" w:fill="auto"/>
            <w:vAlign w:val="bottom"/>
          </w:tcPr>
          <w:p w14:paraId="795BEEB3"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r>
      <w:tr w:rsidR="00681653" w:rsidRPr="006E2433" w14:paraId="01DC6E46"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1CA923D6" w14:textId="77777777" w:rsidR="00681653" w:rsidRPr="00837771" w:rsidRDefault="00681653" w:rsidP="00A976B0">
            <w:pPr>
              <w:tabs>
                <w:tab w:val="left" w:pos="1080"/>
              </w:tabs>
              <w:spacing w:line="0" w:lineRule="atLeast"/>
              <w:jc w:val="center"/>
              <w:rPr>
                <w:bCs/>
              </w:rPr>
            </w:pPr>
            <w:r w:rsidRPr="00837771">
              <w:rPr>
                <w:bCs/>
              </w:rPr>
              <w:t>A100112 Izrada i donošenje strateških dokumenata</w:t>
            </w:r>
          </w:p>
        </w:tc>
        <w:tc>
          <w:tcPr>
            <w:tcW w:w="1417" w:type="dxa"/>
            <w:tcBorders>
              <w:top w:val="nil"/>
              <w:left w:val="nil"/>
              <w:bottom w:val="single" w:sz="4" w:space="0" w:color="auto"/>
              <w:right w:val="single" w:sz="4" w:space="0" w:color="auto"/>
            </w:tcBorders>
            <w:shd w:val="clear" w:color="auto" w:fill="auto"/>
            <w:noWrap/>
            <w:vAlign w:val="bottom"/>
          </w:tcPr>
          <w:p w14:paraId="1FD09253"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30.845,00</w:t>
            </w:r>
          </w:p>
        </w:tc>
        <w:tc>
          <w:tcPr>
            <w:tcW w:w="1383" w:type="dxa"/>
            <w:tcBorders>
              <w:top w:val="nil"/>
              <w:left w:val="nil"/>
              <w:bottom w:val="single" w:sz="4" w:space="0" w:color="auto"/>
              <w:right w:val="single" w:sz="4" w:space="0" w:color="auto"/>
            </w:tcBorders>
            <w:shd w:val="clear" w:color="auto" w:fill="auto"/>
            <w:noWrap/>
            <w:vAlign w:val="bottom"/>
          </w:tcPr>
          <w:p w14:paraId="1F8A3BDE" w14:textId="77777777" w:rsidR="00681653" w:rsidRPr="00D17BF4" w:rsidRDefault="00681653" w:rsidP="00A976B0">
            <w:pPr>
              <w:widowControl/>
              <w:suppressAutoHyphens w:val="0"/>
              <w:spacing w:before="0" w:after="0"/>
              <w:ind w:firstLine="0"/>
              <w:jc w:val="center"/>
              <w:rPr>
                <w:rFonts w:eastAsia="Times New Roman" w:cs="Times New Roman"/>
                <w:kern w:val="0"/>
                <w:lang w:eastAsia="hr-HR" w:bidi="ar-SA"/>
              </w:rPr>
            </w:pPr>
            <w:r w:rsidRPr="00D17BF4">
              <w:rPr>
                <w:rFonts w:eastAsia="Times New Roman" w:cs="Times New Roman"/>
                <w:kern w:val="0"/>
                <w:lang w:eastAsia="hr-HR" w:bidi="ar-SA"/>
              </w:rPr>
              <w:t>22.500,00</w:t>
            </w:r>
          </w:p>
        </w:tc>
        <w:tc>
          <w:tcPr>
            <w:tcW w:w="1536" w:type="dxa"/>
            <w:tcBorders>
              <w:top w:val="nil"/>
              <w:left w:val="nil"/>
              <w:bottom w:val="single" w:sz="4" w:space="0" w:color="auto"/>
              <w:right w:val="single" w:sz="4" w:space="0" w:color="auto"/>
            </w:tcBorders>
            <w:shd w:val="clear" w:color="auto" w:fill="auto"/>
            <w:noWrap/>
            <w:vAlign w:val="bottom"/>
          </w:tcPr>
          <w:p w14:paraId="15277297"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D17BF4">
              <w:rPr>
                <w:rFonts w:eastAsia="Times New Roman" w:cs="Times New Roman"/>
                <w:kern w:val="0"/>
                <w:lang w:eastAsia="hr-HR" w:bidi="ar-SA"/>
              </w:rPr>
              <w:t>22.500,00</w:t>
            </w:r>
          </w:p>
        </w:tc>
        <w:tc>
          <w:tcPr>
            <w:tcW w:w="1416" w:type="dxa"/>
            <w:tcBorders>
              <w:top w:val="nil"/>
              <w:left w:val="nil"/>
              <w:bottom w:val="single" w:sz="4" w:space="0" w:color="auto"/>
              <w:right w:val="single" w:sz="4" w:space="0" w:color="auto"/>
            </w:tcBorders>
            <w:shd w:val="clear" w:color="auto" w:fill="auto"/>
            <w:vAlign w:val="bottom"/>
          </w:tcPr>
          <w:p w14:paraId="2563D483"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D17BF4">
              <w:rPr>
                <w:rFonts w:eastAsia="Times New Roman" w:cs="Times New Roman"/>
                <w:kern w:val="0"/>
                <w:lang w:eastAsia="hr-HR" w:bidi="ar-SA"/>
              </w:rPr>
              <w:t>22.500,00</w:t>
            </w:r>
          </w:p>
        </w:tc>
      </w:tr>
      <w:tr w:rsidR="00681653" w:rsidRPr="006E2433" w14:paraId="1CE33DD9"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007F2E41" w14:textId="77777777" w:rsidR="00681653" w:rsidRPr="00837771" w:rsidRDefault="00681653" w:rsidP="00A976B0">
            <w:pPr>
              <w:tabs>
                <w:tab w:val="left" w:pos="1080"/>
              </w:tabs>
              <w:spacing w:line="0" w:lineRule="atLeast"/>
              <w:jc w:val="center"/>
              <w:rPr>
                <w:bCs/>
              </w:rPr>
            </w:pPr>
            <w:r w:rsidRPr="00837771">
              <w:rPr>
                <w:bCs/>
              </w:rPr>
              <w:t>T100101 Osnivanje i registracija pravne osobe</w:t>
            </w:r>
          </w:p>
        </w:tc>
        <w:tc>
          <w:tcPr>
            <w:tcW w:w="1417" w:type="dxa"/>
            <w:tcBorders>
              <w:top w:val="nil"/>
              <w:left w:val="nil"/>
              <w:bottom w:val="single" w:sz="4" w:space="0" w:color="auto"/>
              <w:right w:val="single" w:sz="4" w:space="0" w:color="auto"/>
            </w:tcBorders>
            <w:shd w:val="clear" w:color="auto" w:fill="auto"/>
            <w:noWrap/>
            <w:vAlign w:val="bottom"/>
          </w:tcPr>
          <w:p w14:paraId="2A1E1748"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3.200,00</w:t>
            </w:r>
          </w:p>
        </w:tc>
        <w:tc>
          <w:tcPr>
            <w:tcW w:w="1383" w:type="dxa"/>
            <w:tcBorders>
              <w:top w:val="nil"/>
              <w:left w:val="nil"/>
              <w:bottom w:val="single" w:sz="4" w:space="0" w:color="auto"/>
              <w:right w:val="single" w:sz="4" w:space="0" w:color="auto"/>
            </w:tcBorders>
            <w:shd w:val="clear" w:color="auto" w:fill="auto"/>
            <w:noWrap/>
            <w:vAlign w:val="bottom"/>
          </w:tcPr>
          <w:p w14:paraId="5F700150"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sidRPr="00837771">
              <w:rPr>
                <w:rFonts w:eastAsia="Times New Roman" w:cs="Times New Roman"/>
                <w:kern w:val="0"/>
                <w:lang w:eastAsia="hr-HR" w:bidi="ar-SA"/>
              </w:rPr>
              <w:t>3.200,00</w:t>
            </w:r>
          </w:p>
        </w:tc>
        <w:tc>
          <w:tcPr>
            <w:tcW w:w="1536" w:type="dxa"/>
            <w:tcBorders>
              <w:top w:val="nil"/>
              <w:left w:val="nil"/>
              <w:bottom w:val="single" w:sz="4" w:space="0" w:color="auto"/>
              <w:right w:val="single" w:sz="4" w:space="0" w:color="auto"/>
            </w:tcBorders>
            <w:shd w:val="clear" w:color="auto" w:fill="auto"/>
            <w:noWrap/>
            <w:vAlign w:val="bottom"/>
          </w:tcPr>
          <w:p w14:paraId="66EF30CA"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416" w:type="dxa"/>
            <w:tcBorders>
              <w:top w:val="nil"/>
              <w:left w:val="nil"/>
              <w:bottom w:val="single" w:sz="4" w:space="0" w:color="auto"/>
              <w:right w:val="single" w:sz="4" w:space="0" w:color="auto"/>
            </w:tcBorders>
            <w:shd w:val="clear" w:color="auto" w:fill="auto"/>
            <w:vAlign w:val="bottom"/>
          </w:tcPr>
          <w:p w14:paraId="012FABEC" w14:textId="77777777" w:rsidR="00681653" w:rsidRPr="00837771"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r>
      <w:tr w:rsidR="00681653" w:rsidRPr="006E2433" w14:paraId="62ACBDF5"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hideMark/>
          </w:tcPr>
          <w:p w14:paraId="54C881C0" w14:textId="77777777" w:rsidR="00681653" w:rsidRPr="00837771" w:rsidRDefault="00681653" w:rsidP="00A976B0">
            <w:pPr>
              <w:widowControl/>
              <w:suppressAutoHyphens w:val="0"/>
              <w:spacing w:before="0" w:after="0"/>
              <w:ind w:firstLine="0"/>
              <w:jc w:val="center"/>
              <w:rPr>
                <w:rFonts w:eastAsia="Times New Roman" w:cs="Times New Roman"/>
                <w:b/>
                <w:bCs/>
                <w:kern w:val="0"/>
                <w:lang w:eastAsia="hr-HR" w:bidi="ar-SA"/>
              </w:rPr>
            </w:pPr>
          </w:p>
          <w:p w14:paraId="2B2698E0" w14:textId="77777777" w:rsidR="00681653" w:rsidRPr="00837771" w:rsidRDefault="00681653" w:rsidP="00A976B0">
            <w:pPr>
              <w:widowControl/>
              <w:suppressAutoHyphens w:val="0"/>
              <w:spacing w:before="0" w:after="0"/>
              <w:ind w:firstLine="0"/>
              <w:jc w:val="center"/>
              <w:rPr>
                <w:rFonts w:eastAsia="Times New Roman" w:cs="Times New Roman"/>
                <w:b/>
                <w:bCs/>
                <w:kern w:val="0"/>
                <w:lang w:eastAsia="hr-HR" w:bidi="ar-SA"/>
              </w:rPr>
            </w:pPr>
            <w:r w:rsidRPr="00837771">
              <w:rPr>
                <w:rFonts w:eastAsia="Times New Roman" w:cs="Times New Roman"/>
                <w:b/>
                <w:bCs/>
                <w:kern w:val="0"/>
                <w:lang w:eastAsia="hr-HR" w:bidi="ar-SA"/>
              </w:rPr>
              <w:t>Ukupno program:</w:t>
            </w:r>
          </w:p>
        </w:tc>
        <w:tc>
          <w:tcPr>
            <w:tcW w:w="1417" w:type="dxa"/>
            <w:tcBorders>
              <w:top w:val="nil"/>
              <w:left w:val="nil"/>
              <w:bottom w:val="single" w:sz="4" w:space="0" w:color="auto"/>
              <w:right w:val="single" w:sz="4" w:space="0" w:color="auto"/>
            </w:tcBorders>
            <w:shd w:val="clear" w:color="auto" w:fill="auto"/>
            <w:noWrap/>
            <w:vAlign w:val="bottom"/>
            <w:hideMark/>
          </w:tcPr>
          <w:p w14:paraId="02C39DC0" w14:textId="77777777" w:rsidR="00681653" w:rsidRPr="00837771" w:rsidRDefault="00681653" w:rsidP="00A976B0">
            <w:pPr>
              <w:widowControl/>
              <w:suppressAutoHyphens w:val="0"/>
              <w:spacing w:before="0" w:after="0"/>
              <w:ind w:firstLine="0"/>
              <w:jc w:val="center"/>
              <w:rPr>
                <w:rFonts w:eastAsia="Times New Roman" w:cs="Times New Roman"/>
                <w:b/>
                <w:bCs/>
                <w:kern w:val="0"/>
                <w:highlight w:val="yellow"/>
                <w:lang w:eastAsia="hr-HR" w:bidi="ar-SA"/>
              </w:rPr>
            </w:pPr>
            <w:r w:rsidRPr="00693A7F">
              <w:rPr>
                <w:rFonts w:eastAsia="Times New Roman" w:cs="Times New Roman"/>
                <w:b/>
                <w:bCs/>
                <w:kern w:val="0"/>
                <w:lang w:eastAsia="hr-HR" w:bidi="ar-SA"/>
              </w:rPr>
              <w:t>202.072,00</w:t>
            </w:r>
          </w:p>
        </w:tc>
        <w:tc>
          <w:tcPr>
            <w:tcW w:w="1383" w:type="dxa"/>
            <w:tcBorders>
              <w:top w:val="nil"/>
              <w:left w:val="nil"/>
              <w:bottom w:val="single" w:sz="4" w:space="0" w:color="auto"/>
              <w:right w:val="single" w:sz="4" w:space="0" w:color="auto"/>
            </w:tcBorders>
            <w:shd w:val="clear" w:color="auto" w:fill="auto"/>
            <w:noWrap/>
            <w:vAlign w:val="bottom"/>
            <w:hideMark/>
          </w:tcPr>
          <w:p w14:paraId="25877018" w14:textId="77777777" w:rsidR="00681653" w:rsidRPr="00DF0476" w:rsidRDefault="00681653" w:rsidP="00A976B0">
            <w:pPr>
              <w:widowControl/>
              <w:suppressAutoHyphens w:val="0"/>
              <w:spacing w:before="0" w:after="0"/>
              <w:ind w:firstLine="0"/>
              <w:jc w:val="center"/>
              <w:rPr>
                <w:rFonts w:eastAsia="Times New Roman" w:cs="Times New Roman"/>
                <w:b/>
                <w:bCs/>
                <w:kern w:val="0"/>
                <w:lang w:eastAsia="hr-HR" w:bidi="ar-SA"/>
              </w:rPr>
            </w:pPr>
            <w:r w:rsidRPr="00DF0476">
              <w:rPr>
                <w:rFonts w:eastAsia="Times New Roman" w:cs="Times New Roman"/>
                <w:b/>
                <w:bCs/>
                <w:kern w:val="0"/>
                <w:lang w:eastAsia="hr-HR" w:bidi="ar-SA"/>
              </w:rPr>
              <w:t>214.550,00</w:t>
            </w:r>
          </w:p>
        </w:tc>
        <w:tc>
          <w:tcPr>
            <w:tcW w:w="1536" w:type="dxa"/>
            <w:tcBorders>
              <w:top w:val="nil"/>
              <w:left w:val="nil"/>
              <w:bottom w:val="single" w:sz="4" w:space="0" w:color="auto"/>
              <w:right w:val="single" w:sz="4" w:space="0" w:color="auto"/>
            </w:tcBorders>
            <w:shd w:val="clear" w:color="auto" w:fill="auto"/>
            <w:noWrap/>
            <w:vAlign w:val="bottom"/>
            <w:hideMark/>
          </w:tcPr>
          <w:p w14:paraId="57E41C0A" w14:textId="77777777" w:rsidR="00681653" w:rsidRPr="00226F2A" w:rsidRDefault="00681653" w:rsidP="00A976B0">
            <w:pPr>
              <w:widowControl/>
              <w:suppressAutoHyphens w:val="0"/>
              <w:spacing w:before="0" w:after="0"/>
              <w:ind w:firstLine="0"/>
              <w:jc w:val="center"/>
              <w:rPr>
                <w:rFonts w:eastAsia="Times New Roman" w:cs="Times New Roman"/>
                <w:b/>
                <w:bCs/>
                <w:kern w:val="0"/>
                <w:lang w:eastAsia="hr-HR" w:bidi="ar-SA"/>
              </w:rPr>
            </w:pPr>
            <w:r w:rsidRPr="00226F2A">
              <w:rPr>
                <w:rFonts w:eastAsia="Times New Roman" w:cs="Times New Roman"/>
                <w:b/>
                <w:bCs/>
                <w:kern w:val="0"/>
                <w:lang w:eastAsia="hr-HR" w:bidi="ar-SA"/>
              </w:rPr>
              <w:t>206.090,00</w:t>
            </w:r>
          </w:p>
        </w:tc>
        <w:tc>
          <w:tcPr>
            <w:tcW w:w="1416" w:type="dxa"/>
            <w:tcBorders>
              <w:top w:val="nil"/>
              <w:left w:val="nil"/>
              <w:bottom w:val="single" w:sz="4" w:space="0" w:color="auto"/>
              <w:right w:val="single" w:sz="4" w:space="0" w:color="auto"/>
            </w:tcBorders>
            <w:shd w:val="clear" w:color="auto" w:fill="auto"/>
            <w:vAlign w:val="bottom"/>
          </w:tcPr>
          <w:p w14:paraId="65149BE0" w14:textId="77777777" w:rsidR="00681653" w:rsidRPr="00226F2A" w:rsidRDefault="00681653" w:rsidP="00A976B0">
            <w:pPr>
              <w:widowControl/>
              <w:suppressAutoHyphens w:val="0"/>
              <w:spacing w:before="0" w:after="0"/>
              <w:ind w:firstLine="0"/>
              <w:jc w:val="center"/>
              <w:rPr>
                <w:rFonts w:eastAsia="Times New Roman" w:cs="Times New Roman"/>
                <w:b/>
                <w:bCs/>
                <w:kern w:val="0"/>
                <w:lang w:eastAsia="hr-HR" w:bidi="ar-SA"/>
              </w:rPr>
            </w:pPr>
            <w:r w:rsidRPr="00226F2A">
              <w:rPr>
                <w:rFonts w:eastAsia="Times New Roman" w:cs="Times New Roman"/>
                <w:b/>
                <w:bCs/>
                <w:kern w:val="0"/>
                <w:lang w:eastAsia="hr-HR" w:bidi="ar-SA"/>
              </w:rPr>
              <w:t>206.090,00</w:t>
            </w:r>
          </w:p>
        </w:tc>
      </w:tr>
    </w:tbl>
    <w:p w14:paraId="18005B30" w14:textId="77777777" w:rsidR="00681653" w:rsidRPr="00A87F09" w:rsidRDefault="00681653" w:rsidP="00681653">
      <w:pPr>
        <w:spacing w:before="360"/>
        <w:rPr>
          <w:bCs/>
        </w:rPr>
      </w:pPr>
      <w:r w:rsidRPr="00A87F09">
        <w:rPr>
          <w:bCs/>
        </w:rPr>
        <w:t>Pokazatelji rezultata za :</w:t>
      </w:r>
    </w:p>
    <w:p w14:paraId="60B70B97" w14:textId="77777777" w:rsidR="00681653" w:rsidRPr="00A87F09" w:rsidRDefault="00681653" w:rsidP="00681653">
      <w:pPr>
        <w:widowControl/>
        <w:suppressAutoHyphens w:val="0"/>
        <w:spacing w:after="60"/>
        <w:jc w:val="left"/>
        <w:rPr>
          <w:rFonts w:eastAsia="Times New Roman" w:cs="Times New Roman"/>
          <w:kern w:val="0"/>
          <w:lang w:eastAsia="hr-HR" w:bidi="ar-SA"/>
        </w:rPr>
      </w:pPr>
      <w:r w:rsidRPr="00A87F09">
        <w:rPr>
          <w:rFonts w:eastAsia="Times New Roman" w:cs="Times New Roman"/>
          <w:kern w:val="0"/>
          <w:lang w:eastAsia="hr-HR" w:bidi="ar-SA"/>
        </w:rPr>
        <w:t>A100101 Redovna djelatnost predstavničkih i izvršnih tijela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A87F09" w14:paraId="14FB326E"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80CF"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Pokazatelji</w:t>
            </w:r>
          </w:p>
          <w:p w14:paraId="040E870E"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3C5FCF3F"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E6F57"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Polazna vrijednost 202</w:t>
            </w:r>
            <w:r>
              <w:rPr>
                <w:rFonts w:eastAsia="Times New Roman" w:cs="Times New Roman"/>
                <w:kern w:val="0"/>
                <w:lang w:eastAsia="hr-HR" w:bidi="ar-SA"/>
              </w:rPr>
              <w:t>4</w:t>
            </w:r>
            <w:r w:rsidRPr="00A87F09">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3223312"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Ciljana vrijednost</w:t>
            </w:r>
          </w:p>
          <w:p w14:paraId="620E2AE7"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202</w:t>
            </w:r>
            <w:r>
              <w:rPr>
                <w:rFonts w:eastAsia="Times New Roman" w:cs="Times New Roman"/>
                <w:kern w:val="0"/>
                <w:lang w:eastAsia="hr-HR" w:bidi="ar-SA"/>
              </w:rPr>
              <w:t>5</w:t>
            </w:r>
            <w:r w:rsidRPr="00A87F09">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5490D94D"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Ciljana vrijednost</w:t>
            </w:r>
          </w:p>
          <w:p w14:paraId="53ED42B4"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202</w:t>
            </w:r>
            <w:r>
              <w:rPr>
                <w:rFonts w:eastAsia="Times New Roman" w:cs="Times New Roman"/>
                <w:kern w:val="0"/>
                <w:lang w:eastAsia="hr-HR" w:bidi="ar-SA"/>
              </w:rPr>
              <w:t>6</w:t>
            </w:r>
            <w:r w:rsidRPr="00A87F09">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5024C42A"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Ciljana vrijednost</w:t>
            </w:r>
          </w:p>
          <w:p w14:paraId="2D8651C1" w14:textId="77777777" w:rsidR="00681653" w:rsidRPr="00A87F09" w:rsidRDefault="00681653" w:rsidP="00A976B0">
            <w:pPr>
              <w:widowControl/>
              <w:suppressAutoHyphens w:val="0"/>
              <w:spacing w:before="0" w:after="0"/>
              <w:ind w:firstLine="0"/>
              <w:jc w:val="center"/>
              <w:rPr>
                <w:rFonts w:eastAsia="Times New Roman" w:cs="Times New Roman"/>
                <w:kern w:val="0"/>
                <w:lang w:eastAsia="hr-HR" w:bidi="ar-SA"/>
              </w:rPr>
            </w:pPr>
            <w:r w:rsidRPr="00A87F09">
              <w:rPr>
                <w:rFonts w:eastAsia="Times New Roman" w:cs="Times New Roman"/>
                <w:kern w:val="0"/>
                <w:lang w:eastAsia="hr-HR" w:bidi="ar-SA"/>
              </w:rPr>
              <w:t>202</w:t>
            </w:r>
            <w:r>
              <w:rPr>
                <w:rFonts w:eastAsia="Times New Roman" w:cs="Times New Roman"/>
                <w:kern w:val="0"/>
                <w:lang w:eastAsia="hr-HR" w:bidi="ar-SA"/>
              </w:rPr>
              <w:t>7</w:t>
            </w:r>
            <w:r w:rsidRPr="00A87F09">
              <w:rPr>
                <w:rFonts w:eastAsia="Times New Roman" w:cs="Times New Roman"/>
                <w:kern w:val="0"/>
                <w:lang w:eastAsia="hr-HR" w:bidi="ar-SA"/>
              </w:rPr>
              <w:t>.</w:t>
            </w:r>
          </w:p>
        </w:tc>
      </w:tr>
      <w:tr w:rsidR="00681653" w:rsidRPr="00837A8E" w14:paraId="17D6ECF6"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A6D39" w14:textId="77777777" w:rsidR="00681653" w:rsidRPr="00837A8E" w:rsidRDefault="00681653" w:rsidP="00A976B0">
            <w:pPr>
              <w:widowControl/>
              <w:suppressAutoHyphens w:val="0"/>
              <w:spacing w:before="0" w:after="0"/>
              <w:ind w:firstLine="0"/>
              <w:jc w:val="center"/>
              <w:rPr>
                <w:rFonts w:eastAsia="Times New Roman" w:cs="Times New Roman"/>
                <w:kern w:val="0"/>
                <w:lang w:eastAsia="hr-HR" w:bidi="ar-SA"/>
              </w:rPr>
            </w:pPr>
            <w:r w:rsidRPr="00837A8E">
              <w:rPr>
                <w:rFonts w:eastAsia="Times New Roman" w:cs="Times New Roman"/>
                <w:kern w:val="0"/>
                <w:lang w:eastAsia="hr-HR" w:bidi="ar-SA"/>
              </w:rPr>
              <w:t>Akti Općinskog vijeća</w:t>
            </w:r>
          </w:p>
        </w:tc>
        <w:tc>
          <w:tcPr>
            <w:tcW w:w="1003" w:type="dxa"/>
            <w:tcBorders>
              <w:top w:val="single" w:sz="4" w:space="0" w:color="auto"/>
              <w:left w:val="nil"/>
              <w:bottom w:val="single" w:sz="4" w:space="0" w:color="auto"/>
              <w:right w:val="single" w:sz="4" w:space="0" w:color="auto"/>
            </w:tcBorders>
            <w:vAlign w:val="center"/>
          </w:tcPr>
          <w:p w14:paraId="07CCCD39" w14:textId="77777777" w:rsidR="00681653" w:rsidRPr="00837A8E" w:rsidRDefault="00681653" w:rsidP="00A976B0">
            <w:pPr>
              <w:widowControl/>
              <w:suppressAutoHyphens w:val="0"/>
              <w:spacing w:before="0" w:after="0"/>
              <w:ind w:firstLine="0"/>
              <w:jc w:val="center"/>
              <w:rPr>
                <w:rFonts w:eastAsia="Times New Roman" w:cs="Times New Roman"/>
                <w:kern w:val="0"/>
                <w:lang w:eastAsia="hr-HR" w:bidi="ar-SA"/>
              </w:rPr>
            </w:pPr>
            <w:r w:rsidRPr="00837A8E">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6E9A8F2" w14:textId="77777777" w:rsidR="00681653" w:rsidRPr="002869D4" w:rsidRDefault="00681653" w:rsidP="00A976B0">
            <w:pPr>
              <w:widowControl/>
              <w:suppressAutoHyphens w:val="0"/>
              <w:spacing w:before="0" w:after="0"/>
              <w:ind w:firstLine="0"/>
              <w:jc w:val="center"/>
              <w:rPr>
                <w:rFonts w:eastAsia="Times New Roman" w:cs="Times New Roman"/>
                <w:kern w:val="0"/>
                <w:lang w:eastAsia="hr-HR" w:bidi="ar-SA"/>
              </w:rPr>
            </w:pPr>
            <w:r w:rsidRPr="002869D4">
              <w:rPr>
                <w:rFonts w:eastAsia="Times New Roman" w:cs="Times New Roman"/>
                <w:kern w:val="0"/>
                <w:lang w:eastAsia="hr-HR" w:bidi="ar-SA"/>
              </w:rPr>
              <w:t>45</w:t>
            </w:r>
          </w:p>
        </w:tc>
        <w:tc>
          <w:tcPr>
            <w:tcW w:w="1176" w:type="dxa"/>
            <w:tcBorders>
              <w:top w:val="single" w:sz="4" w:space="0" w:color="auto"/>
              <w:left w:val="nil"/>
              <w:bottom w:val="single" w:sz="4" w:space="0" w:color="auto"/>
              <w:right w:val="single" w:sz="4" w:space="0" w:color="auto"/>
            </w:tcBorders>
            <w:shd w:val="clear" w:color="auto" w:fill="auto"/>
            <w:vAlign w:val="center"/>
          </w:tcPr>
          <w:p w14:paraId="5D033051" w14:textId="77777777" w:rsidR="00681653" w:rsidRPr="002869D4" w:rsidRDefault="00681653" w:rsidP="00A976B0">
            <w:pPr>
              <w:widowControl/>
              <w:suppressAutoHyphens w:val="0"/>
              <w:spacing w:before="0" w:after="0"/>
              <w:ind w:firstLine="0"/>
              <w:jc w:val="center"/>
              <w:rPr>
                <w:rFonts w:eastAsia="Times New Roman" w:cs="Times New Roman"/>
                <w:kern w:val="0"/>
                <w:lang w:eastAsia="hr-HR" w:bidi="ar-SA"/>
              </w:rPr>
            </w:pPr>
            <w:r w:rsidRPr="002869D4">
              <w:rPr>
                <w:rFonts w:eastAsia="Times New Roman" w:cs="Times New Roman"/>
                <w:kern w:val="0"/>
                <w:lang w:eastAsia="hr-HR" w:bidi="ar-SA"/>
              </w:rPr>
              <w:t>45</w:t>
            </w:r>
          </w:p>
        </w:tc>
        <w:tc>
          <w:tcPr>
            <w:tcW w:w="1176" w:type="dxa"/>
            <w:tcBorders>
              <w:top w:val="single" w:sz="4" w:space="0" w:color="auto"/>
              <w:left w:val="nil"/>
              <w:bottom w:val="single" w:sz="4" w:space="0" w:color="auto"/>
              <w:right w:val="single" w:sz="4" w:space="0" w:color="auto"/>
            </w:tcBorders>
            <w:vAlign w:val="center"/>
          </w:tcPr>
          <w:p w14:paraId="5E617C8C" w14:textId="77777777" w:rsidR="00681653" w:rsidRPr="002869D4" w:rsidRDefault="00681653" w:rsidP="00A976B0">
            <w:pPr>
              <w:widowControl/>
              <w:suppressAutoHyphens w:val="0"/>
              <w:spacing w:before="0" w:after="0"/>
              <w:ind w:firstLine="0"/>
              <w:jc w:val="center"/>
              <w:rPr>
                <w:rFonts w:eastAsia="Times New Roman" w:cs="Times New Roman"/>
                <w:kern w:val="0"/>
                <w:lang w:eastAsia="hr-HR" w:bidi="ar-SA"/>
              </w:rPr>
            </w:pPr>
            <w:r w:rsidRPr="002869D4">
              <w:rPr>
                <w:rFonts w:eastAsia="Times New Roman" w:cs="Times New Roman"/>
                <w:kern w:val="0"/>
                <w:lang w:eastAsia="hr-HR" w:bidi="ar-SA"/>
              </w:rPr>
              <w:t>60</w:t>
            </w:r>
          </w:p>
        </w:tc>
        <w:tc>
          <w:tcPr>
            <w:tcW w:w="1176" w:type="dxa"/>
            <w:tcBorders>
              <w:top w:val="single" w:sz="4" w:space="0" w:color="auto"/>
              <w:left w:val="nil"/>
              <w:bottom w:val="single" w:sz="4" w:space="0" w:color="auto"/>
              <w:right w:val="single" w:sz="4" w:space="0" w:color="auto"/>
            </w:tcBorders>
            <w:vAlign w:val="center"/>
          </w:tcPr>
          <w:p w14:paraId="5CF400FE" w14:textId="77777777" w:rsidR="00681653" w:rsidRPr="002869D4" w:rsidRDefault="00681653" w:rsidP="00A976B0">
            <w:pPr>
              <w:widowControl/>
              <w:suppressAutoHyphens w:val="0"/>
              <w:spacing w:before="0" w:after="0"/>
              <w:ind w:firstLine="0"/>
              <w:jc w:val="center"/>
              <w:rPr>
                <w:rFonts w:eastAsia="Times New Roman" w:cs="Times New Roman"/>
                <w:kern w:val="0"/>
                <w:lang w:eastAsia="hr-HR" w:bidi="ar-SA"/>
              </w:rPr>
            </w:pPr>
            <w:r w:rsidRPr="002869D4">
              <w:rPr>
                <w:rFonts w:eastAsia="Times New Roman" w:cs="Times New Roman"/>
                <w:kern w:val="0"/>
                <w:lang w:eastAsia="hr-HR" w:bidi="ar-SA"/>
              </w:rPr>
              <w:t>60</w:t>
            </w:r>
          </w:p>
        </w:tc>
      </w:tr>
      <w:tr w:rsidR="00681653" w:rsidRPr="00837A8E" w14:paraId="78A3FFEF"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D674B" w14:textId="77777777" w:rsidR="00681653" w:rsidRPr="00837A8E" w:rsidRDefault="00681653" w:rsidP="00A976B0">
            <w:pPr>
              <w:widowControl/>
              <w:suppressAutoHyphens w:val="0"/>
              <w:spacing w:before="0" w:after="0"/>
              <w:ind w:firstLine="0"/>
              <w:jc w:val="center"/>
              <w:rPr>
                <w:rFonts w:eastAsia="Times New Roman" w:cs="Times New Roman"/>
                <w:kern w:val="0"/>
                <w:lang w:eastAsia="hr-HR" w:bidi="ar-SA"/>
              </w:rPr>
            </w:pPr>
            <w:r w:rsidRPr="00837A8E">
              <w:rPr>
                <w:rFonts w:eastAsia="Times New Roman" w:cs="Times New Roman"/>
                <w:kern w:val="0"/>
                <w:lang w:eastAsia="hr-HR" w:bidi="ar-SA"/>
              </w:rPr>
              <w:t>Akti Općinskog načelnika</w:t>
            </w:r>
          </w:p>
        </w:tc>
        <w:tc>
          <w:tcPr>
            <w:tcW w:w="1003" w:type="dxa"/>
            <w:tcBorders>
              <w:top w:val="single" w:sz="4" w:space="0" w:color="auto"/>
              <w:left w:val="nil"/>
              <w:bottom w:val="single" w:sz="4" w:space="0" w:color="auto"/>
              <w:right w:val="single" w:sz="4" w:space="0" w:color="auto"/>
            </w:tcBorders>
            <w:vAlign w:val="center"/>
          </w:tcPr>
          <w:p w14:paraId="53807E7D" w14:textId="77777777" w:rsidR="00681653" w:rsidRPr="00837A8E" w:rsidRDefault="00681653" w:rsidP="00A976B0">
            <w:pPr>
              <w:widowControl/>
              <w:suppressAutoHyphens w:val="0"/>
              <w:spacing w:before="0" w:after="0"/>
              <w:ind w:firstLine="0"/>
              <w:jc w:val="center"/>
              <w:rPr>
                <w:rFonts w:eastAsia="Times New Roman" w:cs="Times New Roman"/>
                <w:kern w:val="0"/>
                <w:lang w:eastAsia="hr-HR" w:bidi="ar-SA"/>
              </w:rPr>
            </w:pPr>
            <w:r w:rsidRPr="00837A8E">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3815DE0" w14:textId="77777777" w:rsidR="00681653" w:rsidRPr="002869D4" w:rsidRDefault="00681653" w:rsidP="00A976B0">
            <w:pPr>
              <w:widowControl/>
              <w:suppressAutoHyphens w:val="0"/>
              <w:spacing w:before="0" w:after="0"/>
              <w:ind w:firstLine="0"/>
              <w:jc w:val="center"/>
              <w:rPr>
                <w:rFonts w:eastAsia="Times New Roman" w:cs="Times New Roman"/>
                <w:kern w:val="0"/>
                <w:lang w:eastAsia="hr-HR" w:bidi="ar-SA"/>
              </w:rPr>
            </w:pPr>
            <w:r w:rsidRPr="002869D4">
              <w:rPr>
                <w:rFonts w:eastAsia="Times New Roman" w:cs="Times New Roman"/>
                <w:kern w:val="0"/>
                <w:lang w:eastAsia="hr-HR" w:bidi="ar-SA"/>
              </w:rPr>
              <w:t>35</w:t>
            </w:r>
          </w:p>
        </w:tc>
        <w:tc>
          <w:tcPr>
            <w:tcW w:w="1176" w:type="dxa"/>
            <w:tcBorders>
              <w:top w:val="single" w:sz="4" w:space="0" w:color="auto"/>
              <w:left w:val="nil"/>
              <w:bottom w:val="single" w:sz="4" w:space="0" w:color="auto"/>
              <w:right w:val="single" w:sz="4" w:space="0" w:color="auto"/>
            </w:tcBorders>
            <w:shd w:val="clear" w:color="auto" w:fill="auto"/>
            <w:vAlign w:val="center"/>
          </w:tcPr>
          <w:p w14:paraId="14FB1366" w14:textId="77777777" w:rsidR="00681653" w:rsidRPr="002869D4" w:rsidRDefault="00681653" w:rsidP="00A976B0">
            <w:pPr>
              <w:widowControl/>
              <w:suppressAutoHyphens w:val="0"/>
              <w:spacing w:before="0" w:after="0"/>
              <w:ind w:firstLine="0"/>
              <w:jc w:val="center"/>
              <w:rPr>
                <w:rFonts w:eastAsia="Times New Roman" w:cs="Times New Roman"/>
                <w:kern w:val="0"/>
                <w:lang w:eastAsia="hr-HR" w:bidi="ar-SA"/>
              </w:rPr>
            </w:pPr>
            <w:r w:rsidRPr="002869D4">
              <w:rPr>
                <w:rFonts w:eastAsia="Times New Roman" w:cs="Times New Roman"/>
                <w:kern w:val="0"/>
                <w:lang w:eastAsia="hr-HR" w:bidi="ar-SA"/>
              </w:rPr>
              <w:t>35</w:t>
            </w:r>
          </w:p>
        </w:tc>
        <w:tc>
          <w:tcPr>
            <w:tcW w:w="1176" w:type="dxa"/>
            <w:tcBorders>
              <w:top w:val="single" w:sz="4" w:space="0" w:color="auto"/>
              <w:left w:val="nil"/>
              <w:bottom w:val="single" w:sz="4" w:space="0" w:color="auto"/>
              <w:right w:val="single" w:sz="4" w:space="0" w:color="auto"/>
            </w:tcBorders>
            <w:vAlign w:val="center"/>
          </w:tcPr>
          <w:p w14:paraId="7F23EC4B" w14:textId="77777777" w:rsidR="00681653" w:rsidRPr="002869D4" w:rsidRDefault="00681653" w:rsidP="00A976B0">
            <w:pPr>
              <w:widowControl/>
              <w:suppressAutoHyphens w:val="0"/>
              <w:spacing w:before="0" w:after="0"/>
              <w:ind w:firstLine="0"/>
              <w:jc w:val="center"/>
              <w:rPr>
                <w:rFonts w:eastAsia="Times New Roman" w:cs="Times New Roman"/>
                <w:kern w:val="0"/>
                <w:lang w:eastAsia="hr-HR" w:bidi="ar-SA"/>
              </w:rPr>
            </w:pPr>
            <w:r w:rsidRPr="002869D4">
              <w:rPr>
                <w:rFonts w:eastAsia="Times New Roman" w:cs="Times New Roman"/>
                <w:kern w:val="0"/>
                <w:lang w:eastAsia="hr-HR" w:bidi="ar-SA"/>
              </w:rPr>
              <w:t>40</w:t>
            </w:r>
          </w:p>
        </w:tc>
        <w:tc>
          <w:tcPr>
            <w:tcW w:w="1176" w:type="dxa"/>
            <w:tcBorders>
              <w:top w:val="single" w:sz="4" w:space="0" w:color="auto"/>
              <w:left w:val="nil"/>
              <w:bottom w:val="single" w:sz="4" w:space="0" w:color="auto"/>
              <w:right w:val="single" w:sz="4" w:space="0" w:color="auto"/>
            </w:tcBorders>
            <w:vAlign w:val="center"/>
          </w:tcPr>
          <w:p w14:paraId="202CFAF3" w14:textId="77777777" w:rsidR="00681653" w:rsidRPr="002869D4" w:rsidRDefault="00681653" w:rsidP="00A976B0">
            <w:pPr>
              <w:widowControl/>
              <w:suppressAutoHyphens w:val="0"/>
              <w:spacing w:before="0" w:after="0"/>
              <w:ind w:firstLine="0"/>
              <w:jc w:val="center"/>
              <w:rPr>
                <w:rFonts w:eastAsia="Times New Roman" w:cs="Times New Roman"/>
                <w:kern w:val="0"/>
                <w:lang w:eastAsia="hr-HR" w:bidi="ar-SA"/>
              </w:rPr>
            </w:pPr>
            <w:r w:rsidRPr="002869D4">
              <w:rPr>
                <w:rFonts w:eastAsia="Times New Roman" w:cs="Times New Roman"/>
                <w:kern w:val="0"/>
                <w:lang w:eastAsia="hr-HR" w:bidi="ar-SA"/>
              </w:rPr>
              <w:t>40</w:t>
            </w:r>
          </w:p>
        </w:tc>
      </w:tr>
      <w:tr w:rsidR="00681653" w:rsidRPr="00837A8E" w14:paraId="05E5D472"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E74DA" w14:textId="77777777" w:rsidR="00681653" w:rsidRPr="00837A8E" w:rsidRDefault="00681653" w:rsidP="00A976B0">
            <w:pPr>
              <w:widowControl/>
              <w:suppressAutoHyphens w:val="0"/>
              <w:spacing w:before="0" w:after="0"/>
              <w:ind w:firstLine="0"/>
              <w:jc w:val="center"/>
              <w:rPr>
                <w:rFonts w:eastAsia="Times New Roman" w:cs="Times New Roman"/>
                <w:kern w:val="0"/>
                <w:lang w:eastAsia="hr-HR" w:bidi="ar-SA"/>
              </w:rPr>
            </w:pPr>
            <w:r w:rsidRPr="00837A8E">
              <w:rPr>
                <w:rFonts w:eastAsia="Times New Roman" w:cs="Times New Roman"/>
                <w:kern w:val="0"/>
                <w:lang w:eastAsia="hr-HR" w:bidi="ar-SA"/>
              </w:rPr>
              <w:t>Strateški akti</w:t>
            </w:r>
          </w:p>
        </w:tc>
        <w:tc>
          <w:tcPr>
            <w:tcW w:w="1003" w:type="dxa"/>
            <w:tcBorders>
              <w:top w:val="single" w:sz="4" w:space="0" w:color="auto"/>
              <w:left w:val="nil"/>
              <w:bottom w:val="single" w:sz="4" w:space="0" w:color="auto"/>
              <w:right w:val="single" w:sz="4" w:space="0" w:color="auto"/>
            </w:tcBorders>
            <w:vAlign w:val="center"/>
          </w:tcPr>
          <w:p w14:paraId="47F5A0F1" w14:textId="77777777" w:rsidR="00681653" w:rsidRPr="00837A8E" w:rsidRDefault="00681653" w:rsidP="00A976B0">
            <w:pPr>
              <w:widowControl/>
              <w:suppressAutoHyphens w:val="0"/>
              <w:spacing w:before="0" w:after="0"/>
              <w:ind w:firstLine="0"/>
              <w:jc w:val="center"/>
              <w:rPr>
                <w:rFonts w:eastAsia="Times New Roman" w:cs="Times New Roman"/>
                <w:kern w:val="0"/>
                <w:lang w:eastAsia="hr-HR" w:bidi="ar-SA"/>
              </w:rPr>
            </w:pPr>
            <w:r w:rsidRPr="00837A8E">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52C1DE9" w14:textId="77777777" w:rsidR="00681653" w:rsidRPr="00837A8E" w:rsidRDefault="00681653" w:rsidP="00A976B0">
            <w:pPr>
              <w:widowControl/>
              <w:suppressAutoHyphens w:val="0"/>
              <w:spacing w:before="0" w:after="0"/>
              <w:ind w:firstLine="0"/>
              <w:jc w:val="center"/>
              <w:rPr>
                <w:rFonts w:eastAsia="Times New Roman" w:cs="Times New Roman"/>
                <w:kern w:val="0"/>
                <w:lang w:eastAsia="hr-HR" w:bidi="ar-SA"/>
              </w:rPr>
            </w:pPr>
            <w:r w:rsidRPr="00837A8E">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78843DBF" w14:textId="77777777" w:rsidR="00681653" w:rsidRPr="00837A8E"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0441BAE2" w14:textId="77777777" w:rsidR="00681653" w:rsidRPr="00C338A1"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68AB1231" w14:textId="77777777" w:rsidR="00681653" w:rsidRPr="00C338A1"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4</w:t>
            </w:r>
          </w:p>
        </w:tc>
      </w:tr>
    </w:tbl>
    <w:p w14:paraId="5D13C971" w14:textId="77777777" w:rsidR="00681653" w:rsidRPr="00854CD0" w:rsidRDefault="00681653" w:rsidP="00681653">
      <w:pPr>
        <w:widowControl/>
        <w:suppressAutoHyphens w:val="0"/>
        <w:spacing w:after="60"/>
        <w:jc w:val="left"/>
        <w:rPr>
          <w:rFonts w:eastAsia="Times New Roman" w:cs="Times New Roman"/>
          <w:b/>
          <w:bCs/>
          <w:kern w:val="0"/>
          <w:lang w:eastAsia="hr-HR" w:bidi="ar-SA"/>
        </w:rPr>
      </w:pPr>
      <w:r w:rsidRPr="00854CD0">
        <w:rPr>
          <w:rFonts w:eastAsia="Times New Roman" w:cs="Times New Roman"/>
          <w:bCs/>
          <w:kern w:val="0"/>
          <w:lang w:eastAsia="hr-HR" w:bidi="ar-SA"/>
        </w:rPr>
        <w:t xml:space="preserve">A100102 </w:t>
      </w:r>
      <w:r w:rsidRPr="00854CD0">
        <w:rPr>
          <w:rFonts w:eastAsia="Times New Roman" w:cs="Times New Roman"/>
          <w:bCs/>
          <w:kern w:val="0"/>
          <w:szCs w:val="20"/>
          <w:lang w:eastAsia="hr-HR" w:bidi="ar-SA"/>
        </w:rPr>
        <w:t>Političke stranke</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854CD0" w14:paraId="4D75FFB6"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DE73"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Pokazatelji</w:t>
            </w:r>
          </w:p>
          <w:p w14:paraId="0A19B8EC"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17D7F2BB"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9DDD"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7C00E63"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5DF4C368"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11F945A6"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22F1B51E"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2DBE0223"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6D64C211"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2027.</w:t>
            </w:r>
          </w:p>
        </w:tc>
      </w:tr>
      <w:tr w:rsidR="00681653" w:rsidRPr="00854CD0" w14:paraId="37CD0484"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FB492"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Sufinanciranje političkih stranaka</w:t>
            </w:r>
          </w:p>
        </w:tc>
        <w:tc>
          <w:tcPr>
            <w:tcW w:w="1003" w:type="dxa"/>
            <w:tcBorders>
              <w:top w:val="single" w:sz="4" w:space="0" w:color="auto"/>
              <w:left w:val="nil"/>
              <w:bottom w:val="single" w:sz="4" w:space="0" w:color="auto"/>
              <w:right w:val="single" w:sz="4" w:space="0" w:color="auto"/>
            </w:tcBorders>
            <w:vAlign w:val="center"/>
          </w:tcPr>
          <w:p w14:paraId="1B1F1B82"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36F153C"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278E4B75"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vAlign w:val="center"/>
          </w:tcPr>
          <w:p w14:paraId="18F184DF"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vAlign w:val="center"/>
          </w:tcPr>
          <w:p w14:paraId="04832FCA"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4</w:t>
            </w:r>
          </w:p>
        </w:tc>
      </w:tr>
    </w:tbl>
    <w:p w14:paraId="4F331544" w14:textId="77777777" w:rsidR="00681653" w:rsidRPr="00854CD0" w:rsidRDefault="00681653" w:rsidP="00681653">
      <w:pPr>
        <w:widowControl/>
        <w:suppressAutoHyphens w:val="0"/>
        <w:spacing w:after="60"/>
        <w:jc w:val="left"/>
        <w:rPr>
          <w:rFonts w:eastAsia="Times New Roman" w:cs="Times New Roman"/>
          <w:b/>
          <w:bCs/>
          <w:kern w:val="0"/>
          <w:lang w:eastAsia="hr-HR" w:bidi="ar-SA"/>
        </w:rPr>
      </w:pPr>
      <w:r w:rsidRPr="00854CD0">
        <w:rPr>
          <w:rFonts w:eastAsia="Times New Roman" w:cs="Times New Roman"/>
          <w:bCs/>
          <w:kern w:val="0"/>
          <w:lang w:eastAsia="hr-HR" w:bidi="ar-SA"/>
        </w:rPr>
        <w:t xml:space="preserve">A100104 </w:t>
      </w:r>
      <w:r w:rsidRPr="00854CD0">
        <w:rPr>
          <w:rFonts w:eastAsia="Times New Roman" w:cs="Times New Roman"/>
          <w:bCs/>
          <w:kern w:val="0"/>
          <w:szCs w:val="20"/>
          <w:lang w:eastAsia="hr-HR" w:bidi="ar-SA"/>
        </w:rPr>
        <w:t>Informiranje</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854CD0" w14:paraId="0CA2913B"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3BF52"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Pokazatelji</w:t>
            </w:r>
          </w:p>
          <w:p w14:paraId="718FA306"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2E6E0F4C"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A2A9"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066153E"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1749E24A"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087AE09E"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6D07B58F"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5BCD1693"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65E7E755"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2027.</w:t>
            </w:r>
          </w:p>
        </w:tc>
      </w:tr>
      <w:tr w:rsidR="00681653" w:rsidRPr="00854CD0" w14:paraId="1539E1BE"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A46BF"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 xml:space="preserve">Mediji u kojima se objavljuju informacije </w:t>
            </w:r>
          </w:p>
        </w:tc>
        <w:tc>
          <w:tcPr>
            <w:tcW w:w="1003" w:type="dxa"/>
            <w:tcBorders>
              <w:top w:val="single" w:sz="4" w:space="0" w:color="auto"/>
              <w:left w:val="nil"/>
              <w:bottom w:val="single" w:sz="4" w:space="0" w:color="auto"/>
              <w:right w:val="single" w:sz="4" w:space="0" w:color="auto"/>
            </w:tcBorders>
            <w:vAlign w:val="center"/>
          </w:tcPr>
          <w:p w14:paraId="4668DDB6"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00E5E2B"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p>
          <w:p w14:paraId="023F634E"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54D145FB"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7B769330"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0EF98397"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w:t>
            </w:r>
          </w:p>
        </w:tc>
      </w:tr>
    </w:tbl>
    <w:p w14:paraId="6895FE1A" w14:textId="77777777" w:rsidR="00681653" w:rsidRPr="00854CD0" w:rsidRDefault="00681653" w:rsidP="00681653">
      <w:pPr>
        <w:widowControl/>
        <w:suppressAutoHyphens w:val="0"/>
        <w:spacing w:after="60"/>
        <w:jc w:val="left"/>
        <w:rPr>
          <w:rFonts w:eastAsia="Times New Roman" w:cs="Times New Roman"/>
          <w:bCs/>
          <w:kern w:val="0"/>
          <w:szCs w:val="20"/>
          <w:lang w:eastAsia="hr-HR" w:bidi="ar-SA"/>
        </w:rPr>
      </w:pPr>
      <w:r w:rsidRPr="00854CD0">
        <w:rPr>
          <w:rFonts w:eastAsia="Times New Roman" w:cs="Times New Roman"/>
          <w:kern w:val="0"/>
          <w:lang w:eastAsia="hr-HR" w:bidi="ar-SA"/>
        </w:rPr>
        <w:t>A100106</w:t>
      </w:r>
      <w:r w:rsidRPr="00854CD0">
        <w:rPr>
          <w:rFonts w:eastAsia="Times New Roman" w:cs="Times New Roman"/>
          <w:bCs/>
          <w:kern w:val="0"/>
          <w:lang w:eastAsia="hr-HR" w:bidi="ar-SA"/>
        </w:rPr>
        <w:t xml:space="preserve"> </w:t>
      </w:r>
      <w:r w:rsidRPr="00854CD0">
        <w:rPr>
          <w:rFonts w:eastAsia="Times New Roman" w:cs="Times New Roman"/>
          <w:bCs/>
          <w:kern w:val="0"/>
          <w:szCs w:val="20"/>
          <w:lang w:eastAsia="hr-HR" w:bidi="ar-SA"/>
        </w:rPr>
        <w:t>Suradnja s drugim gradovima i općinama i međunarodna suradnja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854CD0" w14:paraId="720EAD8E"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219B"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lastRenderedPageBreak/>
              <w:t>Pokazatelji</w:t>
            </w:r>
          </w:p>
          <w:p w14:paraId="4D10224E"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7F00F2DB"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CAAB"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Polazna vrijednost 202</w:t>
            </w:r>
            <w:r>
              <w:rPr>
                <w:rFonts w:eastAsia="Times New Roman" w:cs="Times New Roman"/>
                <w:kern w:val="0"/>
                <w:lang w:eastAsia="hr-HR" w:bidi="ar-SA"/>
              </w:rPr>
              <w:t>4</w:t>
            </w:r>
            <w:r w:rsidRPr="00854CD0">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278FFED"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36FEFFF7"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w:t>
            </w:r>
            <w:r>
              <w:rPr>
                <w:rFonts w:eastAsia="Times New Roman" w:cs="Times New Roman"/>
                <w:kern w:val="0"/>
                <w:lang w:eastAsia="hr-HR" w:bidi="ar-SA"/>
              </w:rPr>
              <w:t>5</w:t>
            </w:r>
            <w:r w:rsidRPr="00854CD0">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6FAE6A8A"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113A18BC"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w:t>
            </w:r>
            <w:r>
              <w:rPr>
                <w:rFonts w:eastAsia="Times New Roman" w:cs="Times New Roman"/>
                <w:kern w:val="0"/>
                <w:lang w:eastAsia="hr-HR" w:bidi="ar-SA"/>
              </w:rPr>
              <w:t>6</w:t>
            </w:r>
            <w:r w:rsidRPr="00854CD0">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7CD3ADA6"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Ciljana vrijednost</w:t>
            </w:r>
          </w:p>
          <w:p w14:paraId="5FB9B2D6"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202</w:t>
            </w:r>
            <w:r>
              <w:rPr>
                <w:rFonts w:eastAsia="Times New Roman" w:cs="Times New Roman"/>
                <w:kern w:val="0"/>
                <w:lang w:eastAsia="hr-HR" w:bidi="ar-SA"/>
              </w:rPr>
              <w:t>7</w:t>
            </w:r>
            <w:r w:rsidRPr="00854CD0">
              <w:rPr>
                <w:rFonts w:eastAsia="Times New Roman" w:cs="Times New Roman"/>
                <w:kern w:val="0"/>
                <w:lang w:eastAsia="hr-HR" w:bidi="ar-SA"/>
              </w:rPr>
              <w:t>.</w:t>
            </w:r>
          </w:p>
        </w:tc>
      </w:tr>
      <w:tr w:rsidR="00681653" w:rsidRPr="00854CD0" w14:paraId="7FA11744"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51D6B"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 xml:space="preserve">JLS u inozemstvu s kojima se surađuje </w:t>
            </w:r>
          </w:p>
        </w:tc>
        <w:tc>
          <w:tcPr>
            <w:tcW w:w="1003" w:type="dxa"/>
            <w:tcBorders>
              <w:top w:val="single" w:sz="4" w:space="0" w:color="auto"/>
              <w:left w:val="nil"/>
              <w:bottom w:val="single" w:sz="4" w:space="0" w:color="auto"/>
              <w:right w:val="single" w:sz="4" w:space="0" w:color="auto"/>
            </w:tcBorders>
            <w:vAlign w:val="center"/>
          </w:tcPr>
          <w:p w14:paraId="02E65D07"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A8B9023" w14:textId="77777777" w:rsidR="00681653" w:rsidRPr="007E03F7" w:rsidRDefault="00681653" w:rsidP="00A976B0">
            <w:pPr>
              <w:widowControl/>
              <w:suppressAutoHyphens w:val="0"/>
              <w:spacing w:before="0" w:after="0"/>
              <w:ind w:firstLine="0"/>
              <w:jc w:val="center"/>
              <w:rPr>
                <w:rFonts w:eastAsia="Times New Roman" w:cs="Times New Roman"/>
                <w:kern w:val="0"/>
                <w:highlight w:val="yellow"/>
                <w:lang w:eastAsia="hr-HR" w:bidi="ar-SA"/>
              </w:rPr>
            </w:pPr>
            <w:r w:rsidRPr="004F3A0A">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37256A35"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3168356B"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05D60C43" w14:textId="77777777" w:rsidR="00681653" w:rsidRPr="00854CD0" w:rsidRDefault="00681653" w:rsidP="00A976B0">
            <w:pPr>
              <w:widowControl/>
              <w:suppressAutoHyphens w:val="0"/>
              <w:spacing w:before="0" w:after="0"/>
              <w:ind w:firstLine="0"/>
              <w:jc w:val="center"/>
              <w:rPr>
                <w:rFonts w:eastAsia="Times New Roman" w:cs="Times New Roman"/>
                <w:kern w:val="0"/>
                <w:lang w:eastAsia="hr-HR" w:bidi="ar-SA"/>
              </w:rPr>
            </w:pPr>
            <w:r w:rsidRPr="00854CD0">
              <w:rPr>
                <w:rFonts w:eastAsia="Times New Roman" w:cs="Times New Roman"/>
                <w:kern w:val="0"/>
                <w:lang w:eastAsia="hr-HR" w:bidi="ar-SA"/>
              </w:rPr>
              <w:t>3</w:t>
            </w:r>
          </w:p>
        </w:tc>
      </w:tr>
    </w:tbl>
    <w:p w14:paraId="62067CFE" w14:textId="77777777" w:rsidR="00681653" w:rsidRPr="00F56A46" w:rsidRDefault="00681653" w:rsidP="00681653">
      <w:pPr>
        <w:widowControl/>
        <w:suppressAutoHyphens w:val="0"/>
        <w:spacing w:after="60"/>
        <w:jc w:val="left"/>
        <w:rPr>
          <w:rFonts w:eastAsia="Times New Roman" w:cs="Times New Roman"/>
          <w:bCs/>
          <w:kern w:val="0"/>
          <w:szCs w:val="20"/>
          <w:lang w:eastAsia="hr-HR" w:bidi="ar-SA"/>
        </w:rPr>
      </w:pPr>
      <w:r w:rsidRPr="00F56A46">
        <w:rPr>
          <w:rFonts w:eastAsia="Times New Roman" w:cs="Times New Roman"/>
          <w:bCs/>
          <w:kern w:val="0"/>
          <w:szCs w:val="20"/>
          <w:lang w:eastAsia="hr-HR" w:bidi="ar-SA"/>
        </w:rPr>
        <w:t>A100107</w:t>
      </w:r>
      <w:r w:rsidRPr="00F56A46">
        <w:rPr>
          <w:rFonts w:eastAsia="Times New Roman" w:cs="Times New Roman"/>
          <w:bCs/>
          <w:kern w:val="0"/>
          <w:lang w:eastAsia="hr-HR" w:bidi="ar-SA"/>
        </w:rPr>
        <w:t xml:space="preserve"> </w:t>
      </w:r>
      <w:r w:rsidRPr="00F56A46">
        <w:rPr>
          <w:rFonts w:eastAsia="Times New Roman" w:cs="Times New Roman"/>
          <w:bCs/>
          <w:kern w:val="0"/>
          <w:szCs w:val="20"/>
          <w:lang w:eastAsia="hr-HR" w:bidi="ar-SA"/>
        </w:rPr>
        <w:t>Obilježavanje proslave  Sv. Martina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F56A46" w14:paraId="48711DF3"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60EB1"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Pokazatelji</w:t>
            </w:r>
          </w:p>
          <w:p w14:paraId="539E5DCA"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7D80DEC7"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F74AC"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Polazna vrijednost 202</w:t>
            </w:r>
            <w:r>
              <w:rPr>
                <w:rFonts w:eastAsia="Times New Roman" w:cs="Times New Roman"/>
                <w:kern w:val="0"/>
                <w:lang w:eastAsia="hr-HR" w:bidi="ar-SA"/>
              </w:rPr>
              <w:t>4</w:t>
            </w:r>
            <w:r w:rsidRPr="00F56A46">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45BD868"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Ciljana vrijednost</w:t>
            </w:r>
          </w:p>
          <w:p w14:paraId="7289D329"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202</w:t>
            </w:r>
            <w:r>
              <w:rPr>
                <w:rFonts w:eastAsia="Times New Roman" w:cs="Times New Roman"/>
                <w:kern w:val="0"/>
                <w:lang w:eastAsia="hr-HR" w:bidi="ar-SA"/>
              </w:rPr>
              <w:t>5</w:t>
            </w:r>
            <w:r w:rsidRPr="00F56A46">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2C76D3BE"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Ciljana vrijednost</w:t>
            </w:r>
          </w:p>
          <w:p w14:paraId="65A5DFA3"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202</w:t>
            </w:r>
            <w:r>
              <w:rPr>
                <w:rFonts w:eastAsia="Times New Roman" w:cs="Times New Roman"/>
                <w:kern w:val="0"/>
                <w:lang w:eastAsia="hr-HR" w:bidi="ar-SA"/>
              </w:rPr>
              <w:t>6</w:t>
            </w:r>
            <w:r w:rsidRPr="00F56A46">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27815239"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Ciljana vrijednost</w:t>
            </w:r>
          </w:p>
          <w:p w14:paraId="273C1EAA"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20</w:t>
            </w:r>
            <w:r>
              <w:rPr>
                <w:rFonts w:eastAsia="Times New Roman" w:cs="Times New Roman"/>
                <w:kern w:val="0"/>
                <w:lang w:eastAsia="hr-HR" w:bidi="ar-SA"/>
              </w:rPr>
              <w:t>7</w:t>
            </w:r>
            <w:r w:rsidRPr="00F56A46">
              <w:rPr>
                <w:rFonts w:eastAsia="Times New Roman" w:cs="Times New Roman"/>
                <w:kern w:val="0"/>
                <w:lang w:eastAsia="hr-HR" w:bidi="ar-SA"/>
              </w:rPr>
              <w:t>6.</w:t>
            </w:r>
          </w:p>
        </w:tc>
      </w:tr>
      <w:tr w:rsidR="00681653" w:rsidRPr="00F56A46" w14:paraId="57E7DD55"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6C3FA"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Posjetitelji proslave</w:t>
            </w:r>
          </w:p>
        </w:tc>
        <w:tc>
          <w:tcPr>
            <w:tcW w:w="1003" w:type="dxa"/>
            <w:tcBorders>
              <w:top w:val="single" w:sz="4" w:space="0" w:color="auto"/>
              <w:left w:val="nil"/>
              <w:bottom w:val="single" w:sz="4" w:space="0" w:color="auto"/>
              <w:right w:val="single" w:sz="4" w:space="0" w:color="auto"/>
            </w:tcBorders>
            <w:vAlign w:val="center"/>
          </w:tcPr>
          <w:p w14:paraId="50E91959"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97E48C5"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1.100</w:t>
            </w:r>
          </w:p>
        </w:tc>
        <w:tc>
          <w:tcPr>
            <w:tcW w:w="1176" w:type="dxa"/>
            <w:tcBorders>
              <w:top w:val="single" w:sz="4" w:space="0" w:color="auto"/>
              <w:left w:val="nil"/>
              <w:bottom w:val="single" w:sz="4" w:space="0" w:color="auto"/>
              <w:right w:val="single" w:sz="4" w:space="0" w:color="auto"/>
            </w:tcBorders>
            <w:shd w:val="clear" w:color="auto" w:fill="auto"/>
            <w:vAlign w:val="center"/>
          </w:tcPr>
          <w:p w14:paraId="1CBA7473"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1.100</w:t>
            </w:r>
          </w:p>
        </w:tc>
        <w:tc>
          <w:tcPr>
            <w:tcW w:w="1176" w:type="dxa"/>
            <w:tcBorders>
              <w:top w:val="single" w:sz="4" w:space="0" w:color="auto"/>
              <w:left w:val="nil"/>
              <w:bottom w:val="single" w:sz="4" w:space="0" w:color="auto"/>
              <w:right w:val="single" w:sz="4" w:space="0" w:color="auto"/>
            </w:tcBorders>
            <w:vAlign w:val="center"/>
          </w:tcPr>
          <w:p w14:paraId="3812332C"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1.100</w:t>
            </w:r>
          </w:p>
        </w:tc>
        <w:tc>
          <w:tcPr>
            <w:tcW w:w="1176" w:type="dxa"/>
            <w:tcBorders>
              <w:top w:val="single" w:sz="4" w:space="0" w:color="auto"/>
              <w:left w:val="nil"/>
              <w:bottom w:val="single" w:sz="4" w:space="0" w:color="auto"/>
              <w:right w:val="single" w:sz="4" w:space="0" w:color="auto"/>
            </w:tcBorders>
            <w:vAlign w:val="center"/>
          </w:tcPr>
          <w:p w14:paraId="2D41FF32"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1.100</w:t>
            </w:r>
          </w:p>
        </w:tc>
      </w:tr>
    </w:tbl>
    <w:p w14:paraId="7522DA3F" w14:textId="77777777" w:rsidR="00681653" w:rsidRPr="00F56A46" w:rsidRDefault="00681653" w:rsidP="00681653">
      <w:pPr>
        <w:widowControl/>
        <w:suppressAutoHyphens w:val="0"/>
        <w:spacing w:after="60"/>
        <w:jc w:val="left"/>
        <w:rPr>
          <w:rFonts w:eastAsia="Times New Roman" w:cs="Times New Roman"/>
          <w:bCs/>
          <w:kern w:val="0"/>
          <w:szCs w:val="20"/>
          <w:lang w:eastAsia="hr-HR" w:bidi="ar-SA"/>
        </w:rPr>
      </w:pPr>
      <w:r w:rsidRPr="00F56A46">
        <w:rPr>
          <w:rFonts w:eastAsia="Times New Roman" w:cs="Times New Roman"/>
          <w:bCs/>
          <w:kern w:val="0"/>
          <w:szCs w:val="20"/>
          <w:lang w:eastAsia="hr-HR" w:bidi="ar-SA"/>
        </w:rPr>
        <w:t>A100108</w:t>
      </w:r>
      <w:r w:rsidRPr="00F56A46">
        <w:rPr>
          <w:rFonts w:eastAsia="Times New Roman" w:cs="Times New Roman"/>
          <w:bCs/>
          <w:kern w:val="0"/>
          <w:lang w:eastAsia="hr-HR" w:bidi="ar-SA"/>
        </w:rPr>
        <w:t xml:space="preserve"> </w:t>
      </w:r>
      <w:r w:rsidRPr="00F56A46">
        <w:rPr>
          <w:rFonts w:eastAsia="Times New Roman" w:cs="Times New Roman"/>
          <w:bCs/>
          <w:kern w:val="0"/>
          <w:szCs w:val="20"/>
          <w:lang w:eastAsia="hr-HR" w:bidi="ar-SA"/>
        </w:rPr>
        <w:t>Obilježavanje proslave Praznika rada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F56A46" w14:paraId="57D66D6A"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B90F5"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Pokazatelji</w:t>
            </w:r>
          </w:p>
          <w:p w14:paraId="1D94DA67"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728B5B43"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FBDE"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Polazna vrijednost 202</w:t>
            </w:r>
            <w:r>
              <w:rPr>
                <w:rFonts w:eastAsia="Times New Roman" w:cs="Times New Roman"/>
                <w:kern w:val="0"/>
                <w:lang w:eastAsia="hr-HR" w:bidi="ar-SA"/>
              </w:rPr>
              <w:t>4</w:t>
            </w:r>
            <w:r w:rsidRPr="00F56A46">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0236E76"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Ciljana vrijednost</w:t>
            </w:r>
          </w:p>
          <w:p w14:paraId="3A514D2E"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202</w:t>
            </w:r>
            <w:r>
              <w:rPr>
                <w:rFonts w:eastAsia="Times New Roman" w:cs="Times New Roman"/>
                <w:kern w:val="0"/>
                <w:lang w:eastAsia="hr-HR" w:bidi="ar-SA"/>
              </w:rPr>
              <w:t>5</w:t>
            </w:r>
            <w:r w:rsidRPr="00F56A46">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5C0AACE9"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Ciljana vrijednost</w:t>
            </w:r>
          </w:p>
          <w:p w14:paraId="20984043"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202</w:t>
            </w:r>
            <w:r>
              <w:rPr>
                <w:rFonts w:eastAsia="Times New Roman" w:cs="Times New Roman"/>
                <w:kern w:val="0"/>
                <w:lang w:eastAsia="hr-HR" w:bidi="ar-SA"/>
              </w:rPr>
              <w:t>6</w:t>
            </w:r>
            <w:r w:rsidRPr="00F56A46">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0BE6071C"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Ciljana vrijednost</w:t>
            </w:r>
          </w:p>
          <w:p w14:paraId="12AB7C90"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202</w:t>
            </w:r>
            <w:r>
              <w:rPr>
                <w:rFonts w:eastAsia="Times New Roman" w:cs="Times New Roman"/>
                <w:kern w:val="0"/>
                <w:lang w:eastAsia="hr-HR" w:bidi="ar-SA"/>
              </w:rPr>
              <w:t>7</w:t>
            </w:r>
            <w:r w:rsidRPr="00F56A46">
              <w:rPr>
                <w:rFonts w:eastAsia="Times New Roman" w:cs="Times New Roman"/>
                <w:kern w:val="0"/>
                <w:lang w:eastAsia="hr-HR" w:bidi="ar-SA"/>
              </w:rPr>
              <w:t>.</w:t>
            </w:r>
          </w:p>
        </w:tc>
      </w:tr>
      <w:tr w:rsidR="00681653" w:rsidRPr="00F56A46" w14:paraId="2CF73045"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051D3"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Posjetitelji proslave</w:t>
            </w:r>
          </w:p>
        </w:tc>
        <w:tc>
          <w:tcPr>
            <w:tcW w:w="1003" w:type="dxa"/>
            <w:tcBorders>
              <w:top w:val="single" w:sz="4" w:space="0" w:color="auto"/>
              <w:left w:val="nil"/>
              <w:bottom w:val="single" w:sz="4" w:space="0" w:color="auto"/>
              <w:right w:val="single" w:sz="4" w:space="0" w:color="auto"/>
            </w:tcBorders>
            <w:vAlign w:val="center"/>
          </w:tcPr>
          <w:p w14:paraId="50BFEF15"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E43D3E4" w14:textId="77777777" w:rsidR="00681653" w:rsidRDefault="00681653" w:rsidP="00A976B0">
            <w:pPr>
              <w:widowControl/>
              <w:suppressAutoHyphens w:val="0"/>
              <w:spacing w:before="0" w:after="0"/>
              <w:ind w:firstLine="0"/>
              <w:jc w:val="center"/>
              <w:rPr>
                <w:rFonts w:eastAsia="Times New Roman" w:cs="Times New Roman"/>
                <w:kern w:val="0"/>
                <w:lang w:eastAsia="hr-HR" w:bidi="ar-SA"/>
              </w:rPr>
            </w:pPr>
          </w:p>
          <w:p w14:paraId="3B24B4CF"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300</w:t>
            </w:r>
          </w:p>
          <w:p w14:paraId="0A394118"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5182EBAB"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300</w:t>
            </w:r>
          </w:p>
        </w:tc>
        <w:tc>
          <w:tcPr>
            <w:tcW w:w="1176" w:type="dxa"/>
            <w:tcBorders>
              <w:top w:val="single" w:sz="4" w:space="0" w:color="auto"/>
              <w:left w:val="nil"/>
              <w:bottom w:val="single" w:sz="4" w:space="0" w:color="auto"/>
              <w:right w:val="single" w:sz="4" w:space="0" w:color="auto"/>
            </w:tcBorders>
            <w:vAlign w:val="center"/>
          </w:tcPr>
          <w:p w14:paraId="2697D092"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300</w:t>
            </w:r>
          </w:p>
        </w:tc>
        <w:tc>
          <w:tcPr>
            <w:tcW w:w="1176" w:type="dxa"/>
            <w:tcBorders>
              <w:top w:val="single" w:sz="4" w:space="0" w:color="auto"/>
              <w:left w:val="nil"/>
              <w:bottom w:val="single" w:sz="4" w:space="0" w:color="auto"/>
              <w:right w:val="single" w:sz="4" w:space="0" w:color="auto"/>
            </w:tcBorders>
            <w:vAlign w:val="center"/>
          </w:tcPr>
          <w:p w14:paraId="29293586" w14:textId="77777777" w:rsidR="00681653" w:rsidRPr="00F56A46" w:rsidRDefault="00681653" w:rsidP="00A976B0">
            <w:pPr>
              <w:widowControl/>
              <w:suppressAutoHyphens w:val="0"/>
              <w:spacing w:before="0" w:after="0"/>
              <w:ind w:firstLine="0"/>
              <w:jc w:val="center"/>
              <w:rPr>
                <w:rFonts w:eastAsia="Times New Roman" w:cs="Times New Roman"/>
                <w:kern w:val="0"/>
                <w:lang w:eastAsia="hr-HR" w:bidi="ar-SA"/>
              </w:rPr>
            </w:pPr>
            <w:r w:rsidRPr="00F56A46">
              <w:rPr>
                <w:rFonts w:eastAsia="Times New Roman" w:cs="Times New Roman"/>
                <w:kern w:val="0"/>
                <w:lang w:eastAsia="hr-HR" w:bidi="ar-SA"/>
              </w:rPr>
              <w:t>300</w:t>
            </w:r>
          </w:p>
        </w:tc>
      </w:tr>
    </w:tbl>
    <w:p w14:paraId="220391B2" w14:textId="77777777" w:rsidR="00681653" w:rsidRPr="00551C82" w:rsidRDefault="00681653" w:rsidP="00681653">
      <w:pPr>
        <w:widowControl/>
        <w:suppressAutoHyphens w:val="0"/>
        <w:spacing w:after="60"/>
        <w:jc w:val="left"/>
        <w:rPr>
          <w:rFonts w:eastAsia="Times New Roman" w:cs="Times New Roman"/>
          <w:bCs/>
          <w:kern w:val="0"/>
          <w:szCs w:val="20"/>
          <w:lang w:eastAsia="hr-HR" w:bidi="ar-SA"/>
        </w:rPr>
      </w:pPr>
      <w:r w:rsidRPr="00551C82">
        <w:rPr>
          <w:rFonts w:eastAsia="Times New Roman" w:cs="Times New Roman"/>
          <w:bCs/>
          <w:kern w:val="0"/>
          <w:szCs w:val="20"/>
          <w:lang w:eastAsia="hr-HR" w:bidi="ar-SA"/>
        </w:rPr>
        <w:t>A100109</w:t>
      </w:r>
      <w:r w:rsidRPr="00551C82">
        <w:rPr>
          <w:rFonts w:eastAsia="Times New Roman" w:cs="Times New Roman"/>
          <w:bCs/>
          <w:kern w:val="0"/>
          <w:lang w:eastAsia="hr-HR" w:bidi="ar-SA"/>
        </w:rPr>
        <w:t xml:space="preserve"> </w:t>
      </w:r>
      <w:r w:rsidRPr="00551C82">
        <w:rPr>
          <w:rFonts w:eastAsia="Times New Roman" w:cs="Times New Roman"/>
          <w:bCs/>
          <w:kern w:val="0"/>
          <w:szCs w:val="20"/>
          <w:lang w:eastAsia="hr-HR" w:bidi="ar-SA"/>
        </w:rPr>
        <w:t>Obilježavanje ostalih proslava i manifestacija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551C82" w14:paraId="533B5D12"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93034"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Pokazatelji</w:t>
            </w:r>
          </w:p>
          <w:p w14:paraId="5BBB3339"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37A9071F"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FBF0"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E08118F"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Ciljana vrijednost</w:t>
            </w:r>
          </w:p>
          <w:p w14:paraId="56967FF4"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66B787C8"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Ciljana vrijednost</w:t>
            </w:r>
          </w:p>
          <w:p w14:paraId="29E10330"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384401C2"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Ciljana vrijednost</w:t>
            </w:r>
          </w:p>
          <w:p w14:paraId="24044798"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2027.</w:t>
            </w:r>
          </w:p>
        </w:tc>
      </w:tr>
      <w:tr w:rsidR="00681653" w:rsidRPr="00551C82" w14:paraId="4E699304"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E66FD"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Korisnici klizališta</w:t>
            </w:r>
          </w:p>
        </w:tc>
        <w:tc>
          <w:tcPr>
            <w:tcW w:w="1003" w:type="dxa"/>
            <w:tcBorders>
              <w:top w:val="single" w:sz="4" w:space="0" w:color="auto"/>
              <w:left w:val="nil"/>
              <w:bottom w:val="single" w:sz="4" w:space="0" w:color="auto"/>
              <w:right w:val="single" w:sz="4" w:space="0" w:color="auto"/>
            </w:tcBorders>
            <w:vAlign w:val="center"/>
          </w:tcPr>
          <w:p w14:paraId="5171BD85"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3806758"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1500</w:t>
            </w:r>
          </w:p>
        </w:tc>
        <w:tc>
          <w:tcPr>
            <w:tcW w:w="1176" w:type="dxa"/>
            <w:tcBorders>
              <w:top w:val="single" w:sz="4" w:space="0" w:color="auto"/>
              <w:left w:val="nil"/>
              <w:bottom w:val="single" w:sz="4" w:space="0" w:color="auto"/>
              <w:right w:val="single" w:sz="4" w:space="0" w:color="auto"/>
            </w:tcBorders>
            <w:shd w:val="clear" w:color="auto" w:fill="auto"/>
            <w:vAlign w:val="center"/>
          </w:tcPr>
          <w:p w14:paraId="40094E25"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1500</w:t>
            </w:r>
          </w:p>
        </w:tc>
        <w:tc>
          <w:tcPr>
            <w:tcW w:w="1176" w:type="dxa"/>
            <w:tcBorders>
              <w:top w:val="single" w:sz="4" w:space="0" w:color="auto"/>
              <w:left w:val="nil"/>
              <w:bottom w:val="single" w:sz="4" w:space="0" w:color="auto"/>
              <w:right w:val="single" w:sz="4" w:space="0" w:color="auto"/>
            </w:tcBorders>
            <w:vAlign w:val="center"/>
          </w:tcPr>
          <w:p w14:paraId="4007BD9B"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1500</w:t>
            </w:r>
          </w:p>
        </w:tc>
        <w:tc>
          <w:tcPr>
            <w:tcW w:w="1176" w:type="dxa"/>
            <w:tcBorders>
              <w:top w:val="single" w:sz="4" w:space="0" w:color="auto"/>
              <w:left w:val="nil"/>
              <w:bottom w:val="single" w:sz="4" w:space="0" w:color="auto"/>
              <w:right w:val="single" w:sz="4" w:space="0" w:color="auto"/>
            </w:tcBorders>
            <w:vAlign w:val="center"/>
          </w:tcPr>
          <w:p w14:paraId="0401A6D3" w14:textId="77777777" w:rsidR="00681653" w:rsidRPr="00551C82" w:rsidRDefault="00681653" w:rsidP="00A976B0">
            <w:pPr>
              <w:widowControl/>
              <w:suppressAutoHyphens w:val="0"/>
              <w:spacing w:before="0" w:after="0"/>
              <w:ind w:firstLine="0"/>
              <w:jc w:val="center"/>
              <w:rPr>
                <w:rFonts w:eastAsia="Times New Roman" w:cs="Times New Roman"/>
                <w:kern w:val="0"/>
                <w:lang w:eastAsia="hr-HR" w:bidi="ar-SA"/>
              </w:rPr>
            </w:pPr>
            <w:r w:rsidRPr="00551C82">
              <w:rPr>
                <w:rFonts w:eastAsia="Times New Roman" w:cs="Times New Roman"/>
                <w:kern w:val="0"/>
                <w:lang w:eastAsia="hr-HR" w:bidi="ar-SA"/>
              </w:rPr>
              <w:t>1500</w:t>
            </w:r>
          </w:p>
        </w:tc>
      </w:tr>
    </w:tbl>
    <w:p w14:paraId="1D7840EC" w14:textId="77777777" w:rsidR="00681653" w:rsidRPr="008A77DD" w:rsidRDefault="00681653" w:rsidP="00681653">
      <w:pPr>
        <w:widowControl/>
        <w:suppressAutoHyphens w:val="0"/>
        <w:spacing w:after="60"/>
        <w:jc w:val="left"/>
        <w:rPr>
          <w:rFonts w:eastAsia="Times New Roman" w:cs="Times New Roman"/>
          <w:bCs/>
          <w:kern w:val="0"/>
          <w:szCs w:val="20"/>
          <w:lang w:eastAsia="hr-HR" w:bidi="ar-SA"/>
        </w:rPr>
      </w:pPr>
      <w:r w:rsidRPr="008A77DD">
        <w:rPr>
          <w:bCs/>
        </w:rPr>
        <w:t>A100110 Izbori</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8A77DD" w14:paraId="0ADC2095"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50C3"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Pokazatelji</w:t>
            </w:r>
          </w:p>
          <w:p w14:paraId="48AA1711"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4043B2EE"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42071"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ACD4991"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Ciljana vrijednost</w:t>
            </w:r>
          </w:p>
          <w:p w14:paraId="608C3A8F"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7EAF63FA"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Ciljana vrijednost</w:t>
            </w:r>
          </w:p>
          <w:p w14:paraId="299B5A78"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47EA6FC1"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Ciljana vrijednost</w:t>
            </w:r>
          </w:p>
          <w:p w14:paraId="07CE27DE"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2027.</w:t>
            </w:r>
          </w:p>
        </w:tc>
      </w:tr>
      <w:tr w:rsidR="00681653" w:rsidRPr="0032133D" w14:paraId="64C0F7B8" w14:textId="77777777" w:rsidTr="00A976B0">
        <w:trPr>
          <w:trHeight w:val="436"/>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A98B2"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Provedenih lokalnih izbora</w:t>
            </w:r>
          </w:p>
        </w:tc>
        <w:tc>
          <w:tcPr>
            <w:tcW w:w="1003" w:type="dxa"/>
            <w:tcBorders>
              <w:top w:val="single" w:sz="4" w:space="0" w:color="auto"/>
              <w:left w:val="nil"/>
              <w:bottom w:val="single" w:sz="4" w:space="0" w:color="auto"/>
              <w:right w:val="single" w:sz="4" w:space="0" w:color="auto"/>
            </w:tcBorders>
            <w:vAlign w:val="center"/>
          </w:tcPr>
          <w:p w14:paraId="1220B0B8"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B284456"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22D24147"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1</w:t>
            </w:r>
          </w:p>
        </w:tc>
        <w:tc>
          <w:tcPr>
            <w:tcW w:w="1176" w:type="dxa"/>
            <w:tcBorders>
              <w:top w:val="single" w:sz="4" w:space="0" w:color="auto"/>
              <w:left w:val="nil"/>
              <w:bottom w:val="single" w:sz="4" w:space="0" w:color="auto"/>
              <w:right w:val="single" w:sz="4" w:space="0" w:color="auto"/>
            </w:tcBorders>
            <w:vAlign w:val="center"/>
          </w:tcPr>
          <w:p w14:paraId="771F16CF" w14:textId="77777777" w:rsidR="00681653" w:rsidRPr="008A77D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vAlign w:val="center"/>
          </w:tcPr>
          <w:p w14:paraId="7EBAF11E"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8A77DD">
              <w:rPr>
                <w:rFonts w:eastAsia="Times New Roman" w:cs="Times New Roman"/>
                <w:kern w:val="0"/>
                <w:lang w:eastAsia="hr-HR" w:bidi="ar-SA"/>
              </w:rPr>
              <w:t>0</w:t>
            </w:r>
          </w:p>
        </w:tc>
      </w:tr>
    </w:tbl>
    <w:p w14:paraId="55EE9CE6" w14:textId="77777777" w:rsidR="00681653" w:rsidRPr="0032133D" w:rsidRDefault="00681653" w:rsidP="00681653">
      <w:pPr>
        <w:widowControl/>
        <w:suppressAutoHyphens w:val="0"/>
        <w:spacing w:after="60"/>
        <w:jc w:val="left"/>
        <w:rPr>
          <w:rFonts w:eastAsia="Times New Roman" w:cs="Times New Roman"/>
          <w:bCs/>
          <w:kern w:val="0"/>
          <w:szCs w:val="20"/>
          <w:lang w:eastAsia="hr-HR" w:bidi="ar-SA"/>
        </w:rPr>
      </w:pPr>
      <w:r w:rsidRPr="0032133D">
        <w:rPr>
          <w:bCs/>
        </w:rPr>
        <w:t>A100112 Izrada i donošenje strateških dokumenata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32133D" w14:paraId="72119641"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FAD9"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Pokazatelji</w:t>
            </w:r>
          </w:p>
          <w:p w14:paraId="067521C4"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569D01E4"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E6FAD"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1EF369C"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Ciljana vrijednost</w:t>
            </w:r>
          </w:p>
          <w:p w14:paraId="710ED4B0"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610251DB"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Ciljana vrijednost</w:t>
            </w:r>
          </w:p>
          <w:p w14:paraId="310B2A62"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1465B3B1"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Ciljana vrijednost</w:t>
            </w:r>
          </w:p>
          <w:p w14:paraId="1CAB48B9"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2027.</w:t>
            </w:r>
          </w:p>
        </w:tc>
      </w:tr>
      <w:tr w:rsidR="00681653" w:rsidRPr="0032133D" w14:paraId="7172D30D"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E2C88"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Izrađeni strateški dokumenti</w:t>
            </w:r>
          </w:p>
        </w:tc>
        <w:tc>
          <w:tcPr>
            <w:tcW w:w="1003" w:type="dxa"/>
            <w:tcBorders>
              <w:top w:val="single" w:sz="4" w:space="0" w:color="auto"/>
              <w:left w:val="nil"/>
              <w:bottom w:val="single" w:sz="4" w:space="0" w:color="auto"/>
              <w:right w:val="single" w:sz="4" w:space="0" w:color="auto"/>
            </w:tcBorders>
            <w:vAlign w:val="center"/>
          </w:tcPr>
          <w:p w14:paraId="45BF2D0E"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2304F25"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1</w:t>
            </w:r>
          </w:p>
        </w:tc>
        <w:tc>
          <w:tcPr>
            <w:tcW w:w="1176" w:type="dxa"/>
            <w:tcBorders>
              <w:top w:val="single" w:sz="4" w:space="0" w:color="auto"/>
              <w:left w:val="nil"/>
              <w:bottom w:val="single" w:sz="4" w:space="0" w:color="auto"/>
              <w:right w:val="single" w:sz="4" w:space="0" w:color="auto"/>
            </w:tcBorders>
            <w:shd w:val="clear" w:color="auto" w:fill="auto"/>
            <w:vAlign w:val="center"/>
          </w:tcPr>
          <w:p w14:paraId="22592F36"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1</w:t>
            </w:r>
          </w:p>
        </w:tc>
        <w:tc>
          <w:tcPr>
            <w:tcW w:w="1176" w:type="dxa"/>
            <w:tcBorders>
              <w:top w:val="single" w:sz="4" w:space="0" w:color="auto"/>
              <w:left w:val="nil"/>
              <w:bottom w:val="single" w:sz="4" w:space="0" w:color="auto"/>
              <w:right w:val="single" w:sz="4" w:space="0" w:color="auto"/>
            </w:tcBorders>
            <w:vAlign w:val="center"/>
          </w:tcPr>
          <w:p w14:paraId="5274EC41"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6A9857F2" w14:textId="77777777" w:rsidR="00681653" w:rsidRPr="0032133D" w:rsidRDefault="00681653" w:rsidP="00A976B0">
            <w:pPr>
              <w:widowControl/>
              <w:suppressAutoHyphens w:val="0"/>
              <w:spacing w:before="0" w:after="0"/>
              <w:ind w:firstLine="0"/>
              <w:jc w:val="center"/>
              <w:rPr>
                <w:rFonts w:eastAsia="Times New Roman" w:cs="Times New Roman"/>
                <w:kern w:val="0"/>
                <w:lang w:eastAsia="hr-HR" w:bidi="ar-SA"/>
              </w:rPr>
            </w:pPr>
            <w:r w:rsidRPr="0032133D">
              <w:rPr>
                <w:rFonts w:eastAsia="Times New Roman" w:cs="Times New Roman"/>
                <w:kern w:val="0"/>
                <w:lang w:eastAsia="hr-HR" w:bidi="ar-SA"/>
              </w:rPr>
              <w:t>2</w:t>
            </w:r>
          </w:p>
        </w:tc>
      </w:tr>
    </w:tbl>
    <w:p w14:paraId="6AD8491B" w14:textId="77777777" w:rsidR="00681653" w:rsidRPr="00D33E83" w:rsidRDefault="00681653" w:rsidP="00681653">
      <w:pPr>
        <w:widowControl/>
        <w:suppressAutoHyphens w:val="0"/>
        <w:spacing w:after="60"/>
        <w:jc w:val="left"/>
        <w:rPr>
          <w:rFonts w:eastAsia="Times New Roman" w:cs="Times New Roman"/>
          <w:bCs/>
          <w:kern w:val="0"/>
          <w:szCs w:val="20"/>
          <w:lang w:eastAsia="hr-HR" w:bidi="ar-SA"/>
        </w:rPr>
      </w:pPr>
      <w:r w:rsidRPr="00D33E83">
        <w:rPr>
          <w:bCs/>
        </w:rPr>
        <w:t>T100101 Osnivanje i registracija pravne osobe</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D33E83" w14:paraId="60399B17"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9766A"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Pokazatelji</w:t>
            </w:r>
          </w:p>
          <w:p w14:paraId="7CC07FAB"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7FEEC80A"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D30D5"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BC6FEF9"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Ciljana vrijednost</w:t>
            </w:r>
          </w:p>
          <w:p w14:paraId="6C3054A5"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152C3501"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Ciljana vrijednost</w:t>
            </w:r>
          </w:p>
          <w:p w14:paraId="5BFA32F7"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28821223"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Ciljana vrijednost</w:t>
            </w:r>
          </w:p>
          <w:p w14:paraId="20FE8B7A"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2027.</w:t>
            </w:r>
          </w:p>
        </w:tc>
      </w:tr>
      <w:tr w:rsidR="00681653" w:rsidRPr="00D33E83" w14:paraId="497D29C7"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F9E0B"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Osnovano pravnih osoba</w:t>
            </w:r>
          </w:p>
        </w:tc>
        <w:tc>
          <w:tcPr>
            <w:tcW w:w="1003" w:type="dxa"/>
            <w:tcBorders>
              <w:top w:val="single" w:sz="4" w:space="0" w:color="auto"/>
              <w:left w:val="nil"/>
              <w:bottom w:val="single" w:sz="4" w:space="0" w:color="auto"/>
              <w:right w:val="single" w:sz="4" w:space="0" w:color="auto"/>
            </w:tcBorders>
            <w:vAlign w:val="center"/>
          </w:tcPr>
          <w:p w14:paraId="155ED9ED"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2DB08F9"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57F43B48"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1</w:t>
            </w:r>
          </w:p>
        </w:tc>
        <w:tc>
          <w:tcPr>
            <w:tcW w:w="1176" w:type="dxa"/>
            <w:tcBorders>
              <w:top w:val="single" w:sz="4" w:space="0" w:color="auto"/>
              <w:left w:val="nil"/>
              <w:bottom w:val="single" w:sz="4" w:space="0" w:color="auto"/>
              <w:right w:val="single" w:sz="4" w:space="0" w:color="auto"/>
            </w:tcBorders>
            <w:vAlign w:val="center"/>
          </w:tcPr>
          <w:p w14:paraId="4F9318B0"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vAlign w:val="center"/>
          </w:tcPr>
          <w:p w14:paraId="5927087B" w14:textId="77777777" w:rsidR="00681653" w:rsidRPr="00D33E83" w:rsidRDefault="00681653" w:rsidP="00A976B0">
            <w:pPr>
              <w:widowControl/>
              <w:suppressAutoHyphens w:val="0"/>
              <w:spacing w:before="0" w:after="0"/>
              <w:ind w:firstLine="0"/>
              <w:jc w:val="center"/>
              <w:rPr>
                <w:rFonts w:eastAsia="Times New Roman" w:cs="Times New Roman"/>
                <w:kern w:val="0"/>
                <w:lang w:eastAsia="hr-HR" w:bidi="ar-SA"/>
              </w:rPr>
            </w:pPr>
            <w:r w:rsidRPr="00D33E83">
              <w:rPr>
                <w:rFonts w:eastAsia="Times New Roman" w:cs="Times New Roman"/>
                <w:kern w:val="0"/>
                <w:lang w:eastAsia="hr-HR" w:bidi="ar-SA"/>
              </w:rPr>
              <w:t>0</w:t>
            </w:r>
          </w:p>
        </w:tc>
      </w:tr>
    </w:tbl>
    <w:p w14:paraId="032B59EE" w14:textId="77777777" w:rsidR="00681653" w:rsidRPr="00A66D7E" w:rsidRDefault="00681653" w:rsidP="00681653">
      <w:pPr>
        <w:spacing w:line="243" w:lineRule="exact"/>
        <w:rPr>
          <w:rFonts w:cs="Arial"/>
        </w:rPr>
      </w:pPr>
    </w:p>
    <w:p w14:paraId="3125ABF8" w14:textId="77777777" w:rsidR="00681653" w:rsidRPr="00A66D7E" w:rsidRDefault="00681653" w:rsidP="00681653">
      <w:pPr>
        <w:tabs>
          <w:tab w:val="left" w:pos="2835"/>
        </w:tabs>
        <w:spacing w:line="360" w:lineRule="auto"/>
        <w:ind w:left="2835" w:hanging="2268"/>
        <w:rPr>
          <w:rFonts w:cs="Arial"/>
          <w:b/>
        </w:rPr>
      </w:pPr>
      <w:r w:rsidRPr="00A66D7E">
        <w:rPr>
          <w:rFonts w:cs="Arial"/>
        </w:rPr>
        <w:t xml:space="preserve">NAZIV PROGRAMA : </w:t>
      </w:r>
      <w:r w:rsidRPr="00A66D7E">
        <w:rPr>
          <w:rFonts w:cs="Arial"/>
          <w:b/>
          <w:bCs/>
        </w:rPr>
        <w:t xml:space="preserve">1002 Mjesna samouprava </w:t>
      </w:r>
    </w:p>
    <w:p w14:paraId="0D431EE4" w14:textId="77777777" w:rsidR="00681653" w:rsidRPr="00A66D7E" w:rsidRDefault="00681653" w:rsidP="00681653">
      <w:pPr>
        <w:spacing w:line="243" w:lineRule="exact"/>
      </w:pPr>
      <w:r w:rsidRPr="00A66D7E">
        <w:rPr>
          <w:rFonts w:cs="Arial"/>
          <w:bCs/>
        </w:rPr>
        <w:lastRenderedPageBreak/>
        <w:t xml:space="preserve">OPIS PROGRAMA: </w:t>
      </w:r>
    </w:p>
    <w:p w14:paraId="6304DA7B" w14:textId="77777777" w:rsidR="00681653" w:rsidRPr="00A66D7E" w:rsidRDefault="00681653" w:rsidP="00681653">
      <w:pPr>
        <w:rPr>
          <w:rFonts w:eastAsiaTheme="minorHAnsi" w:cs="Calibri"/>
          <w:sz w:val="22"/>
          <w:szCs w:val="22"/>
          <w:lang w:eastAsia="en-US" w:bidi="ar-SA"/>
        </w:rPr>
      </w:pPr>
      <w:r w:rsidRPr="00A66D7E">
        <w:t>Programom mjesna samouprava predviđena su sredstva za osiguranje prostornih uvjeta za zadovoljavanje interesa i potreba građana na razini sela u sklopu Općine Vrsar-Orsera.</w:t>
      </w:r>
    </w:p>
    <w:p w14:paraId="4C3E8FBA" w14:textId="77777777" w:rsidR="00681653" w:rsidRPr="00A66D7E" w:rsidRDefault="00681653" w:rsidP="00681653">
      <w:pPr>
        <w:spacing w:line="243" w:lineRule="exact"/>
        <w:rPr>
          <w:rFonts w:cs="Arial"/>
          <w:bCs/>
        </w:rPr>
      </w:pPr>
    </w:p>
    <w:p w14:paraId="171CB3C1" w14:textId="77777777" w:rsidR="00681653" w:rsidRPr="00A66D7E" w:rsidRDefault="00681653" w:rsidP="00681653">
      <w:pPr>
        <w:spacing w:line="243" w:lineRule="exact"/>
        <w:rPr>
          <w:rFonts w:cs="Arial"/>
          <w:bCs/>
        </w:rPr>
      </w:pPr>
      <w:r w:rsidRPr="00A66D7E">
        <w:rPr>
          <w:rFonts w:cs="Arial"/>
          <w:bCs/>
        </w:rPr>
        <w:t>ZAKONSKE I DRUGE OSNOVE:</w:t>
      </w:r>
    </w:p>
    <w:p w14:paraId="4328BD24" w14:textId="77777777" w:rsidR="00681653" w:rsidRPr="00A66D7E" w:rsidRDefault="00681653" w:rsidP="00681653">
      <w:pPr>
        <w:pStyle w:val="Odlomakpopisa"/>
        <w:numPr>
          <w:ilvl w:val="0"/>
          <w:numId w:val="6"/>
        </w:numPr>
        <w:ind w:left="714" w:hanging="357"/>
        <w:rPr>
          <w:szCs w:val="24"/>
        </w:rPr>
      </w:pPr>
      <w:r w:rsidRPr="00A66D7E">
        <w:rPr>
          <w:rFonts w:cs="Arial"/>
          <w:bCs/>
        </w:rPr>
        <w:t xml:space="preserve">Zakon o lokalnoj i područnoj (regionalnoj) samoupravi (NN, br. </w:t>
      </w:r>
      <w:hyperlink r:id="rId19" w:tooltip="Zakon o lokalnoj i područnoj (regionalnoj) samoupravi" w:history="1">
        <w:r w:rsidRPr="00A66D7E">
          <w:rPr>
            <w:rStyle w:val="Hiperveza"/>
            <w:shd w:val="clear" w:color="auto" w:fill="FFFFFF"/>
          </w:rPr>
          <w:t>33/2001</w:t>
        </w:r>
      </w:hyperlink>
      <w:r w:rsidRPr="00A66D7E">
        <w:rPr>
          <w:szCs w:val="24"/>
          <w:shd w:val="clear" w:color="auto" w:fill="FFFFFF"/>
        </w:rPr>
        <w:t xml:space="preserve">, </w:t>
      </w:r>
      <w:hyperlink r:id="rId20" w:tooltip="Vjerodostojno tumačenje članka 31. stavka 1., članka 46. stavka 1. i 2., članka 53. stavka 4. i članka 90. stavka 1. Zakona o lokalnoj i područnoj (regionalnoj) samoupravi (" w:history="1">
        <w:r w:rsidRPr="00A66D7E">
          <w:rPr>
            <w:rStyle w:val="Hiperveza"/>
            <w:shd w:val="clear" w:color="auto" w:fill="FFFFFF"/>
          </w:rPr>
          <w:t>60/2001</w:t>
        </w:r>
      </w:hyperlink>
      <w:r w:rsidRPr="00A66D7E">
        <w:rPr>
          <w:szCs w:val="24"/>
          <w:shd w:val="clear" w:color="auto" w:fill="FFFFFF"/>
        </w:rPr>
        <w:t xml:space="preserve">, </w:t>
      </w:r>
      <w:hyperlink r:id="rId21" w:tooltip="Zakon o izmjenama i dopunama Zakona o lokalnoj i područnoj (regionalnoj) samoupravi" w:history="1">
        <w:r w:rsidRPr="00A66D7E">
          <w:rPr>
            <w:rStyle w:val="Hiperveza"/>
            <w:shd w:val="clear" w:color="auto" w:fill="FFFFFF"/>
          </w:rPr>
          <w:t>129/2005</w:t>
        </w:r>
      </w:hyperlink>
      <w:r w:rsidRPr="00A66D7E">
        <w:rPr>
          <w:szCs w:val="24"/>
          <w:shd w:val="clear" w:color="auto" w:fill="FFFFFF"/>
        </w:rPr>
        <w:t xml:space="preserve">, </w:t>
      </w:r>
      <w:hyperlink r:id="rId22" w:tooltip="Zakon o izmjenama i dopunama Zakona o lokalnoj i područnoj (regionalnoj) samoupravi" w:history="1">
        <w:r w:rsidRPr="00A66D7E">
          <w:rPr>
            <w:rStyle w:val="Hiperveza"/>
            <w:shd w:val="clear" w:color="auto" w:fill="FFFFFF"/>
          </w:rPr>
          <w:t>109/2007</w:t>
        </w:r>
      </w:hyperlink>
      <w:r w:rsidRPr="00A66D7E">
        <w:rPr>
          <w:szCs w:val="24"/>
          <w:shd w:val="clear" w:color="auto" w:fill="FFFFFF"/>
        </w:rPr>
        <w:t xml:space="preserve">, </w:t>
      </w:r>
      <w:hyperlink r:id="rId23" w:tooltip="Zakon o izmjeni Zakona o izmjenama i dopunama Zakona o lokalnoj i područjoj (regionalnoj) samoupravi (&quot;Narodne novine&quot;, br. 109/07.)" w:history="1">
        <w:r w:rsidRPr="00A66D7E">
          <w:rPr>
            <w:rStyle w:val="Hiperveza"/>
            <w:shd w:val="clear" w:color="auto" w:fill="FFFFFF"/>
          </w:rPr>
          <w:t>36/2009</w:t>
        </w:r>
      </w:hyperlink>
      <w:r w:rsidRPr="00A66D7E">
        <w:rPr>
          <w:szCs w:val="24"/>
          <w:shd w:val="clear" w:color="auto" w:fill="FFFFFF"/>
        </w:rPr>
        <w:t xml:space="preserve">, </w:t>
      </w:r>
      <w:hyperlink r:id="rId24" w:tooltip="Zakon o izmjenama i dopunama Zakona o lokalnoj i područnoj (regionalnoj) samoupravi" w:history="1">
        <w:r w:rsidRPr="00A66D7E">
          <w:rPr>
            <w:rStyle w:val="Hiperveza"/>
            <w:shd w:val="clear" w:color="auto" w:fill="FFFFFF"/>
          </w:rPr>
          <w:t>125/2008</w:t>
        </w:r>
      </w:hyperlink>
      <w:r w:rsidRPr="00A66D7E">
        <w:rPr>
          <w:szCs w:val="24"/>
          <w:shd w:val="clear" w:color="auto" w:fill="FFFFFF"/>
        </w:rPr>
        <w:t xml:space="preserve">, </w:t>
      </w:r>
      <w:hyperlink r:id="rId25" w:tooltip="Zakon o izmjeni Zakona o izmjenama i dopunama Zakona o lokalnoj i područjoj (regionalnoj) samoupravi (&quot;Narodne novine&quot;, br. 125/08.)" w:history="1">
        <w:r w:rsidRPr="00A66D7E">
          <w:rPr>
            <w:rStyle w:val="Hiperveza"/>
            <w:shd w:val="clear" w:color="auto" w:fill="FFFFFF"/>
          </w:rPr>
          <w:t>36/2009</w:t>
        </w:r>
      </w:hyperlink>
      <w:r w:rsidRPr="00A66D7E">
        <w:rPr>
          <w:szCs w:val="24"/>
          <w:shd w:val="clear" w:color="auto" w:fill="FFFFFF"/>
        </w:rPr>
        <w:t xml:space="preserve">, </w:t>
      </w:r>
      <w:hyperlink r:id="rId26" w:tooltip="Zakon o izmjeni Zakona o lokalnoj i područnoj (regionalnoj) samoupravi" w:history="1">
        <w:r w:rsidRPr="00A66D7E">
          <w:rPr>
            <w:rStyle w:val="Hiperveza"/>
            <w:shd w:val="clear" w:color="auto" w:fill="FFFFFF"/>
          </w:rPr>
          <w:t>150/2011</w:t>
        </w:r>
      </w:hyperlink>
      <w:r w:rsidRPr="00A66D7E">
        <w:rPr>
          <w:szCs w:val="24"/>
          <w:shd w:val="clear" w:color="auto" w:fill="FFFFFF"/>
        </w:rPr>
        <w:t xml:space="preserve">, </w:t>
      </w:r>
      <w:hyperlink r:id="rId27" w:tooltip="Zakon o izmjenama i dopunama Zakona o lokalnoj i područnoj (regionalnoj) samooupravi" w:history="1">
        <w:r w:rsidRPr="00A66D7E">
          <w:rPr>
            <w:rStyle w:val="Hiperveza"/>
            <w:shd w:val="clear" w:color="auto" w:fill="FFFFFF"/>
          </w:rPr>
          <w:t>144/2012</w:t>
        </w:r>
      </w:hyperlink>
      <w:r w:rsidRPr="00A66D7E">
        <w:rPr>
          <w:szCs w:val="24"/>
        </w:rPr>
        <w:t xml:space="preserve">, </w:t>
      </w:r>
      <w:hyperlink r:id="rId28" w:tooltip="Zakon o izmjenama i dopunama Zakona o lokalnoj i područnoj (regionalnoj) samoupravi" w:history="1">
        <w:r w:rsidRPr="00A66D7E">
          <w:rPr>
            <w:rStyle w:val="Hiperveza"/>
            <w:shd w:val="clear" w:color="auto" w:fill="FFFFFF"/>
          </w:rPr>
          <w:t>123/2017</w:t>
        </w:r>
      </w:hyperlink>
      <w:r w:rsidRPr="00A66D7E">
        <w:rPr>
          <w:szCs w:val="24"/>
          <w:shd w:val="clear" w:color="auto" w:fill="FFFFFF"/>
        </w:rPr>
        <w:t xml:space="preserve">, </w:t>
      </w:r>
      <w:hyperlink r:id="rId29" w:tooltip="Zakon o izmjenama i dopunama Zakona o lokalnoj i područnoj (regionalnoj) samoupravi" w:history="1">
        <w:r w:rsidRPr="00A66D7E">
          <w:rPr>
            <w:rStyle w:val="Hiperveza"/>
            <w:shd w:val="clear" w:color="auto" w:fill="FFFFFF"/>
          </w:rPr>
          <w:t>98/2019</w:t>
        </w:r>
      </w:hyperlink>
      <w:r w:rsidRPr="00A66D7E">
        <w:rPr>
          <w:szCs w:val="24"/>
          <w:shd w:val="clear" w:color="auto" w:fill="FFFFFF"/>
        </w:rPr>
        <w:t xml:space="preserve">, </w:t>
      </w:r>
      <w:hyperlink r:id="rId30" w:tooltip="Zakon o izmjenama i dopunama Zakona o lokalnoj i područnoj (regionalnoj) samoupravi" w:history="1">
        <w:r w:rsidRPr="00A66D7E">
          <w:rPr>
            <w:rStyle w:val="Hiperveza"/>
            <w:shd w:val="clear" w:color="auto" w:fill="FFFFFF"/>
          </w:rPr>
          <w:t>144/2020</w:t>
        </w:r>
      </w:hyperlink>
      <w:r w:rsidRPr="00A66D7E">
        <w:rPr>
          <w:szCs w:val="24"/>
        </w:rPr>
        <w:t>)</w:t>
      </w:r>
    </w:p>
    <w:p w14:paraId="0CECF99B" w14:textId="77777777" w:rsidR="00681653" w:rsidRPr="00A66D7E" w:rsidRDefault="00681653" w:rsidP="00681653">
      <w:pPr>
        <w:pStyle w:val="Odlomakpopisa"/>
        <w:numPr>
          <w:ilvl w:val="0"/>
          <w:numId w:val="6"/>
        </w:numPr>
        <w:ind w:left="714" w:hanging="357"/>
        <w:rPr>
          <w:szCs w:val="24"/>
          <w:shd w:val="clear" w:color="auto" w:fill="FFFFFF"/>
        </w:rPr>
      </w:pPr>
      <w:r w:rsidRPr="00A66D7E">
        <w:rPr>
          <w:rFonts w:cs="Arial"/>
          <w:bCs/>
        </w:rPr>
        <w:t>Statut</w:t>
      </w:r>
      <w:r w:rsidRPr="00A66D7E">
        <w:rPr>
          <w:szCs w:val="24"/>
          <w:shd w:val="clear" w:color="auto" w:fill="FFFFFF"/>
        </w:rPr>
        <w:t xml:space="preserve"> Općine Vrsar-Orsera (SNOVO, br. 2/21)</w:t>
      </w:r>
    </w:p>
    <w:p w14:paraId="7A305585" w14:textId="77777777" w:rsidR="00681653" w:rsidRPr="00A66D7E" w:rsidRDefault="00681653" w:rsidP="00681653">
      <w:pPr>
        <w:spacing w:line="354" w:lineRule="exact"/>
      </w:pPr>
      <w:r w:rsidRPr="00A66D7E">
        <w:t>OBRAZLOŽENJE AKTIVNOSTI:</w:t>
      </w:r>
    </w:p>
    <w:p w14:paraId="2B4DC195" w14:textId="77777777" w:rsidR="00681653" w:rsidRPr="00A66D7E" w:rsidRDefault="00681653" w:rsidP="00681653">
      <w:pPr>
        <w:spacing w:before="240" w:line="259" w:lineRule="auto"/>
        <w:rPr>
          <w:rFonts w:eastAsia="Calibri"/>
          <w:b/>
          <w:bCs/>
          <w:lang w:eastAsia="en-US"/>
        </w:rPr>
      </w:pPr>
      <w:r w:rsidRPr="00A66D7E">
        <w:rPr>
          <w:rFonts w:eastAsia="Calibri"/>
          <w:b/>
          <w:bCs/>
          <w:lang w:eastAsia="en-US"/>
        </w:rPr>
        <w:t>Aktivnost: A100201 Redovna djelatnost mjesne samouprave</w:t>
      </w:r>
    </w:p>
    <w:p w14:paraId="61084B1E" w14:textId="77777777" w:rsidR="00681653" w:rsidRPr="00A66D7E" w:rsidRDefault="00681653" w:rsidP="00681653">
      <w:pPr>
        <w:rPr>
          <w:rFonts w:eastAsiaTheme="minorHAnsi" w:cs="Calibri"/>
          <w:sz w:val="22"/>
          <w:szCs w:val="22"/>
          <w:lang w:bidi="ar-SA"/>
        </w:rPr>
      </w:pPr>
      <w:r w:rsidRPr="00A66D7E">
        <w:t xml:space="preserve">Prostor stare škole u Gradini se koristi za društvena okupljanja i proslave stanovništva s tog područja, kao i djelovanje udruga, te su u svrhu omogućavanja tih aktivnosti  osigurana sredstva za podmirenje troškova energije i komunalnih usluga u iznosu od 1.540,00 eur.  </w:t>
      </w:r>
    </w:p>
    <w:p w14:paraId="16369D83" w14:textId="77777777" w:rsidR="00681653" w:rsidRPr="00A66D7E" w:rsidRDefault="00681653" w:rsidP="00681653">
      <w:pPr>
        <w:spacing w:line="354" w:lineRule="exact"/>
      </w:pPr>
      <w:r w:rsidRPr="00A66D7E">
        <w:t xml:space="preserve">CILJEVI USPJEŠNOSTI  </w:t>
      </w:r>
    </w:p>
    <w:p w14:paraId="48455560" w14:textId="77777777" w:rsidR="00681653" w:rsidRPr="00A66D7E" w:rsidRDefault="00681653" w:rsidP="00681653">
      <w:pPr>
        <w:widowControl/>
        <w:suppressAutoHyphens w:val="0"/>
        <w:spacing w:before="0" w:after="0" w:line="354" w:lineRule="exact"/>
        <w:ind w:firstLine="0"/>
        <w:jc w:val="left"/>
        <w:rPr>
          <w:rFonts w:eastAsia="Times New Roman" w:cs="Times New Roman"/>
          <w:kern w:val="0"/>
          <w:lang w:eastAsia="hr-HR" w:bidi="ar-SA"/>
        </w:rPr>
      </w:pPr>
      <w:r w:rsidRPr="00A66D7E">
        <w:rPr>
          <w:rFonts w:eastAsia="Times New Roman" w:cs="Times New Roman"/>
          <w:kern w:val="0"/>
          <w:lang w:eastAsia="hr-HR" w:bidi="ar-SA"/>
        </w:rPr>
        <w:t>(Iz Provedbenog programa Općine Vrsar – Orsera za razdoblje 2021.-2025.)</w:t>
      </w:r>
    </w:p>
    <w:p w14:paraId="26E912DA" w14:textId="77777777" w:rsidR="00681653" w:rsidRPr="00A66D7E" w:rsidRDefault="00681653" w:rsidP="00681653">
      <w:pPr>
        <w:widowControl/>
        <w:suppressAutoHyphens w:val="0"/>
        <w:spacing w:before="0" w:after="0" w:line="354" w:lineRule="exact"/>
        <w:ind w:firstLine="0"/>
        <w:jc w:val="left"/>
        <w:rPr>
          <w:rFonts w:eastAsia="Times New Roman" w:cs="Times New Roman"/>
          <w:kern w:val="0"/>
          <w:lang w:eastAsia="hr-HR" w:bidi="ar-SA"/>
        </w:rPr>
      </w:pPr>
      <w:r w:rsidRPr="00A66D7E">
        <w:rPr>
          <w:rFonts w:eastAsia="Times New Roman" w:cs="Times New Roman"/>
          <w:kern w:val="0"/>
          <w:lang w:eastAsia="hr-HR" w:bidi="ar-SA"/>
        </w:rPr>
        <w:t>Strateški cilj Općine 3. Učinkovita uprava i razvoj održivog gospodarstva s punom zaposlenošću</w:t>
      </w:r>
    </w:p>
    <w:p w14:paraId="5684F9E7" w14:textId="77777777" w:rsidR="00681653" w:rsidRPr="00A66D7E" w:rsidRDefault="00681653" w:rsidP="00681653">
      <w:pPr>
        <w:widowControl/>
        <w:suppressAutoHyphens w:val="0"/>
        <w:spacing w:before="0" w:after="0"/>
        <w:ind w:firstLine="0"/>
        <w:jc w:val="left"/>
        <w:rPr>
          <w:rFonts w:eastAsia="Times New Roman" w:cs="Times New Roman"/>
          <w:kern w:val="0"/>
          <w:lang w:eastAsia="hr-HR" w:bidi="ar-SA"/>
        </w:rPr>
      </w:pPr>
      <w:r w:rsidRPr="00A66D7E">
        <w:rPr>
          <w:rFonts w:eastAsia="Times New Roman" w:cs="Times New Roman"/>
          <w:kern w:val="0"/>
          <w:lang w:eastAsia="hr-HR" w:bidi="ar-SA"/>
        </w:rPr>
        <w:t>Posebni cilj: Redovito i transparentno djelovanje predstavničkog, izvršnog i upravnog tijela</w:t>
      </w:r>
    </w:p>
    <w:p w14:paraId="46740269" w14:textId="77777777" w:rsidR="00681653" w:rsidRPr="00A66D7E" w:rsidRDefault="00681653" w:rsidP="00681653">
      <w:pPr>
        <w:widowControl/>
        <w:suppressAutoHyphens w:val="0"/>
        <w:spacing w:before="0" w:after="0" w:line="354" w:lineRule="exact"/>
        <w:ind w:firstLine="0"/>
        <w:jc w:val="left"/>
        <w:rPr>
          <w:rFonts w:eastAsia="Times New Roman" w:cs="Times New Roman"/>
          <w:kern w:val="0"/>
          <w:lang w:eastAsia="hr-HR" w:bidi="ar-SA"/>
        </w:rPr>
      </w:pPr>
      <w:r w:rsidRPr="00A66D7E">
        <w:rPr>
          <w:rFonts w:eastAsia="Times New Roman" w:cs="Times New Roman"/>
          <w:kern w:val="0"/>
          <w:lang w:eastAsia="hr-HR" w:bidi="ar-SA"/>
        </w:rPr>
        <w:t>Mjera: Lokalna uprava i administracija</w:t>
      </w:r>
    </w:p>
    <w:p w14:paraId="6B8D5AC5" w14:textId="77777777" w:rsidR="00681653" w:rsidRPr="006E2433" w:rsidRDefault="00681653" w:rsidP="00681653">
      <w:pPr>
        <w:widowControl/>
        <w:suppressAutoHyphens w:val="0"/>
        <w:spacing w:before="0" w:after="0" w:line="354" w:lineRule="exact"/>
        <w:ind w:firstLine="0"/>
        <w:jc w:val="left"/>
        <w:rPr>
          <w:rFonts w:eastAsia="Times New Roman" w:cs="Times New Roman"/>
          <w:color w:val="FF0000"/>
          <w:kern w:val="0"/>
          <w:lang w:eastAsia="hr-HR" w:bidi="ar-SA"/>
        </w:rPr>
      </w:pPr>
    </w:p>
    <w:tbl>
      <w:tblPr>
        <w:tblW w:w="8388" w:type="dxa"/>
        <w:tblInd w:w="93" w:type="dxa"/>
        <w:tblLook w:val="04A0" w:firstRow="1" w:lastRow="0" w:firstColumn="1" w:lastColumn="0" w:noHBand="0" w:noVBand="1"/>
      </w:tblPr>
      <w:tblGrid>
        <w:gridCol w:w="3446"/>
        <w:gridCol w:w="1216"/>
        <w:gridCol w:w="1194"/>
        <w:gridCol w:w="1296"/>
        <w:gridCol w:w="1236"/>
      </w:tblGrid>
      <w:tr w:rsidR="00681653" w:rsidRPr="00A66D7E" w14:paraId="3C002F33" w14:textId="77777777" w:rsidTr="00A976B0">
        <w:trPr>
          <w:trHeight w:val="564"/>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03599"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Naziv aktivnosti</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3C74F624"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Proračun</w:t>
            </w:r>
          </w:p>
          <w:p w14:paraId="6E138876"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2024.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7E66F858"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Plan</w:t>
            </w:r>
          </w:p>
          <w:p w14:paraId="4F52544F"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202</w:t>
            </w:r>
            <w:r>
              <w:rPr>
                <w:rFonts w:eastAsia="Times New Roman" w:cs="Times New Roman"/>
                <w:kern w:val="0"/>
                <w:lang w:eastAsia="hr-HR" w:bidi="ar-SA"/>
              </w:rPr>
              <w:t>5</w:t>
            </w:r>
            <w:r w:rsidRPr="00A66D7E">
              <w:rPr>
                <w:rFonts w:eastAsia="Times New Roman" w:cs="Times New Roman"/>
                <w:kern w:val="0"/>
                <w:lang w:eastAsia="hr-HR" w:bidi="ar-SA"/>
              </w:rPr>
              <w:t>.</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4793CC8"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Projekcija 202</w:t>
            </w:r>
            <w:r>
              <w:rPr>
                <w:rFonts w:eastAsia="Times New Roman" w:cs="Times New Roman"/>
                <w:kern w:val="0"/>
                <w:lang w:eastAsia="hr-HR" w:bidi="ar-SA"/>
              </w:rPr>
              <w:t>6</w:t>
            </w:r>
            <w:r w:rsidRPr="00A66D7E">
              <w:rPr>
                <w:rFonts w:eastAsia="Times New Roman" w:cs="Times New Roman"/>
                <w:kern w:val="0"/>
                <w:lang w:eastAsia="hr-HR" w:bidi="ar-SA"/>
              </w:rPr>
              <w:t>.</w:t>
            </w:r>
          </w:p>
        </w:tc>
        <w:tc>
          <w:tcPr>
            <w:tcW w:w="1236" w:type="dxa"/>
            <w:tcBorders>
              <w:top w:val="single" w:sz="4" w:space="0" w:color="auto"/>
              <w:left w:val="nil"/>
              <w:bottom w:val="single" w:sz="4" w:space="0" w:color="auto"/>
              <w:right w:val="single" w:sz="4" w:space="0" w:color="auto"/>
            </w:tcBorders>
            <w:vAlign w:val="center"/>
          </w:tcPr>
          <w:p w14:paraId="5A1D9594"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Projekcija 202</w:t>
            </w:r>
            <w:r>
              <w:rPr>
                <w:rFonts w:eastAsia="Times New Roman" w:cs="Times New Roman"/>
                <w:kern w:val="0"/>
                <w:lang w:eastAsia="hr-HR" w:bidi="ar-SA"/>
              </w:rPr>
              <w:t>7</w:t>
            </w:r>
            <w:r w:rsidRPr="00A66D7E">
              <w:rPr>
                <w:rFonts w:eastAsia="Times New Roman" w:cs="Times New Roman"/>
                <w:kern w:val="0"/>
                <w:lang w:eastAsia="hr-HR" w:bidi="ar-SA"/>
              </w:rPr>
              <w:t>.</w:t>
            </w:r>
          </w:p>
        </w:tc>
      </w:tr>
      <w:tr w:rsidR="00681653" w:rsidRPr="00A66D7E" w14:paraId="579F5705" w14:textId="77777777" w:rsidTr="00A976B0">
        <w:trPr>
          <w:trHeight w:val="282"/>
        </w:trPr>
        <w:tc>
          <w:tcPr>
            <w:tcW w:w="3446" w:type="dxa"/>
            <w:tcBorders>
              <w:top w:val="single" w:sz="4" w:space="0" w:color="auto"/>
              <w:left w:val="single" w:sz="4" w:space="0" w:color="auto"/>
              <w:bottom w:val="single" w:sz="4" w:space="0" w:color="auto"/>
              <w:right w:val="single" w:sz="4" w:space="0" w:color="auto"/>
            </w:tcBorders>
            <w:shd w:val="clear" w:color="auto" w:fill="auto"/>
            <w:hideMark/>
          </w:tcPr>
          <w:p w14:paraId="6E1F8899"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A100201 Redovna djelatnost</w:t>
            </w:r>
          </w:p>
          <w:p w14:paraId="4AC843F3"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 xml:space="preserve">mjesne samouprave </w:t>
            </w:r>
          </w:p>
          <w:p w14:paraId="7FE3B08B"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p>
        </w:tc>
        <w:tc>
          <w:tcPr>
            <w:tcW w:w="1216" w:type="dxa"/>
            <w:tcBorders>
              <w:top w:val="nil"/>
              <w:left w:val="nil"/>
              <w:bottom w:val="single" w:sz="4" w:space="0" w:color="auto"/>
              <w:right w:val="single" w:sz="4" w:space="0" w:color="auto"/>
            </w:tcBorders>
            <w:shd w:val="clear" w:color="auto" w:fill="auto"/>
            <w:noWrap/>
            <w:vAlign w:val="bottom"/>
            <w:hideMark/>
          </w:tcPr>
          <w:p w14:paraId="5CF8BA95"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1.540,00</w:t>
            </w:r>
          </w:p>
        </w:tc>
        <w:tc>
          <w:tcPr>
            <w:tcW w:w="1194" w:type="dxa"/>
            <w:tcBorders>
              <w:top w:val="nil"/>
              <w:left w:val="nil"/>
              <w:bottom w:val="single" w:sz="4" w:space="0" w:color="auto"/>
              <w:right w:val="single" w:sz="4" w:space="0" w:color="auto"/>
            </w:tcBorders>
            <w:shd w:val="clear" w:color="auto" w:fill="auto"/>
            <w:noWrap/>
            <w:vAlign w:val="bottom"/>
            <w:hideMark/>
          </w:tcPr>
          <w:p w14:paraId="4D1ACA28"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1.540,00</w:t>
            </w:r>
          </w:p>
        </w:tc>
        <w:tc>
          <w:tcPr>
            <w:tcW w:w="1296" w:type="dxa"/>
            <w:tcBorders>
              <w:top w:val="nil"/>
              <w:left w:val="nil"/>
              <w:bottom w:val="single" w:sz="4" w:space="0" w:color="auto"/>
              <w:right w:val="single" w:sz="4" w:space="0" w:color="auto"/>
            </w:tcBorders>
            <w:shd w:val="clear" w:color="auto" w:fill="auto"/>
            <w:noWrap/>
            <w:vAlign w:val="bottom"/>
          </w:tcPr>
          <w:p w14:paraId="17CA4D2E"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1.540,00</w:t>
            </w:r>
          </w:p>
        </w:tc>
        <w:tc>
          <w:tcPr>
            <w:tcW w:w="1236" w:type="dxa"/>
            <w:tcBorders>
              <w:top w:val="nil"/>
              <w:left w:val="nil"/>
              <w:bottom w:val="single" w:sz="4" w:space="0" w:color="auto"/>
              <w:right w:val="single" w:sz="4" w:space="0" w:color="auto"/>
            </w:tcBorders>
            <w:vAlign w:val="bottom"/>
          </w:tcPr>
          <w:p w14:paraId="46FF9FB9" w14:textId="77777777" w:rsidR="00681653" w:rsidRPr="00A66D7E" w:rsidRDefault="00681653" w:rsidP="00A976B0">
            <w:pPr>
              <w:widowControl/>
              <w:suppressAutoHyphens w:val="0"/>
              <w:spacing w:before="0" w:after="0"/>
              <w:ind w:firstLine="0"/>
              <w:jc w:val="center"/>
              <w:rPr>
                <w:rFonts w:eastAsia="Times New Roman" w:cs="Times New Roman"/>
                <w:kern w:val="0"/>
                <w:lang w:eastAsia="hr-HR" w:bidi="ar-SA"/>
              </w:rPr>
            </w:pPr>
            <w:r w:rsidRPr="00A66D7E">
              <w:rPr>
                <w:rFonts w:eastAsia="Times New Roman" w:cs="Times New Roman"/>
                <w:kern w:val="0"/>
                <w:lang w:eastAsia="hr-HR" w:bidi="ar-SA"/>
              </w:rPr>
              <w:t>1.540,00</w:t>
            </w:r>
          </w:p>
        </w:tc>
      </w:tr>
      <w:tr w:rsidR="00681653" w:rsidRPr="00A66D7E" w14:paraId="3495F16E" w14:textId="77777777" w:rsidTr="00A976B0">
        <w:trPr>
          <w:trHeight w:val="28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14:paraId="16DA3A5A" w14:textId="77777777" w:rsidR="00681653" w:rsidRPr="00A66D7E" w:rsidRDefault="00681653" w:rsidP="00A976B0">
            <w:pPr>
              <w:widowControl/>
              <w:suppressAutoHyphens w:val="0"/>
              <w:spacing w:before="0" w:after="0"/>
              <w:ind w:firstLine="0"/>
              <w:jc w:val="center"/>
              <w:rPr>
                <w:rFonts w:eastAsia="Times New Roman" w:cs="Times New Roman"/>
                <w:b/>
                <w:bCs/>
                <w:kern w:val="0"/>
                <w:lang w:eastAsia="hr-HR" w:bidi="ar-SA"/>
              </w:rPr>
            </w:pPr>
            <w:r w:rsidRPr="00A66D7E">
              <w:rPr>
                <w:rFonts w:eastAsia="Times New Roman" w:cs="Times New Roman"/>
                <w:b/>
                <w:bCs/>
                <w:kern w:val="0"/>
                <w:lang w:eastAsia="hr-HR" w:bidi="ar-SA"/>
              </w:rPr>
              <w:t>Ukupno aktivnost:</w:t>
            </w:r>
          </w:p>
        </w:tc>
        <w:tc>
          <w:tcPr>
            <w:tcW w:w="1216" w:type="dxa"/>
            <w:tcBorders>
              <w:top w:val="nil"/>
              <w:left w:val="nil"/>
              <w:bottom w:val="single" w:sz="4" w:space="0" w:color="auto"/>
              <w:right w:val="single" w:sz="4" w:space="0" w:color="auto"/>
            </w:tcBorders>
            <w:shd w:val="clear" w:color="auto" w:fill="auto"/>
            <w:noWrap/>
            <w:vAlign w:val="bottom"/>
            <w:hideMark/>
          </w:tcPr>
          <w:p w14:paraId="4CFD58E0" w14:textId="77777777" w:rsidR="00681653" w:rsidRPr="00A66D7E" w:rsidRDefault="00681653" w:rsidP="00A976B0">
            <w:pPr>
              <w:widowControl/>
              <w:suppressAutoHyphens w:val="0"/>
              <w:spacing w:before="0" w:after="0"/>
              <w:ind w:firstLine="0"/>
              <w:jc w:val="center"/>
              <w:rPr>
                <w:rFonts w:eastAsia="Times New Roman" w:cs="Times New Roman"/>
                <w:b/>
                <w:bCs/>
                <w:kern w:val="0"/>
                <w:lang w:eastAsia="hr-HR" w:bidi="ar-SA"/>
              </w:rPr>
            </w:pPr>
            <w:r w:rsidRPr="00A66D7E">
              <w:rPr>
                <w:rFonts w:eastAsia="Times New Roman" w:cs="Times New Roman"/>
                <w:b/>
                <w:bCs/>
                <w:kern w:val="0"/>
                <w:lang w:eastAsia="hr-HR" w:bidi="ar-SA"/>
              </w:rPr>
              <w:t xml:space="preserve"> 1.540,00   </w:t>
            </w:r>
          </w:p>
        </w:tc>
        <w:tc>
          <w:tcPr>
            <w:tcW w:w="1194" w:type="dxa"/>
            <w:tcBorders>
              <w:top w:val="nil"/>
              <w:left w:val="nil"/>
              <w:bottom w:val="single" w:sz="4" w:space="0" w:color="auto"/>
              <w:right w:val="single" w:sz="4" w:space="0" w:color="auto"/>
            </w:tcBorders>
            <w:shd w:val="clear" w:color="auto" w:fill="auto"/>
            <w:noWrap/>
            <w:vAlign w:val="bottom"/>
            <w:hideMark/>
          </w:tcPr>
          <w:p w14:paraId="2E475C79" w14:textId="77777777" w:rsidR="00681653" w:rsidRPr="00A66D7E" w:rsidRDefault="00681653" w:rsidP="00A976B0">
            <w:pPr>
              <w:widowControl/>
              <w:suppressAutoHyphens w:val="0"/>
              <w:spacing w:before="0" w:after="0"/>
              <w:ind w:firstLine="0"/>
              <w:jc w:val="center"/>
              <w:rPr>
                <w:rFonts w:eastAsia="Times New Roman" w:cs="Times New Roman"/>
                <w:b/>
                <w:bCs/>
                <w:kern w:val="0"/>
                <w:lang w:eastAsia="hr-HR" w:bidi="ar-SA"/>
              </w:rPr>
            </w:pPr>
            <w:r w:rsidRPr="00A66D7E">
              <w:rPr>
                <w:rFonts w:eastAsia="Times New Roman" w:cs="Times New Roman"/>
                <w:b/>
                <w:bCs/>
                <w:kern w:val="0"/>
                <w:lang w:eastAsia="hr-HR" w:bidi="ar-SA"/>
              </w:rPr>
              <w:t xml:space="preserve"> 1.540,00   </w:t>
            </w:r>
          </w:p>
        </w:tc>
        <w:tc>
          <w:tcPr>
            <w:tcW w:w="1296" w:type="dxa"/>
            <w:tcBorders>
              <w:top w:val="nil"/>
              <w:left w:val="nil"/>
              <w:bottom w:val="single" w:sz="4" w:space="0" w:color="auto"/>
              <w:right w:val="single" w:sz="4" w:space="0" w:color="auto"/>
            </w:tcBorders>
            <w:shd w:val="clear" w:color="auto" w:fill="auto"/>
            <w:noWrap/>
            <w:vAlign w:val="bottom"/>
          </w:tcPr>
          <w:p w14:paraId="02B3524C" w14:textId="77777777" w:rsidR="00681653" w:rsidRPr="00A66D7E" w:rsidRDefault="00681653" w:rsidP="00A976B0">
            <w:pPr>
              <w:widowControl/>
              <w:suppressAutoHyphens w:val="0"/>
              <w:spacing w:before="0" w:after="0"/>
              <w:ind w:firstLine="0"/>
              <w:jc w:val="center"/>
              <w:rPr>
                <w:rFonts w:eastAsia="Times New Roman" w:cs="Times New Roman"/>
                <w:b/>
                <w:bCs/>
                <w:kern w:val="0"/>
                <w:lang w:eastAsia="hr-HR" w:bidi="ar-SA"/>
              </w:rPr>
            </w:pPr>
            <w:r w:rsidRPr="00A66D7E">
              <w:rPr>
                <w:rFonts w:eastAsia="Times New Roman" w:cs="Times New Roman"/>
                <w:b/>
                <w:bCs/>
                <w:kern w:val="0"/>
                <w:lang w:eastAsia="hr-HR" w:bidi="ar-SA"/>
              </w:rPr>
              <w:t>1.540,00</w:t>
            </w:r>
          </w:p>
        </w:tc>
        <w:tc>
          <w:tcPr>
            <w:tcW w:w="1236" w:type="dxa"/>
            <w:tcBorders>
              <w:top w:val="nil"/>
              <w:left w:val="nil"/>
              <w:bottom w:val="single" w:sz="4" w:space="0" w:color="auto"/>
              <w:right w:val="single" w:sz="4" w:space="0" w:color="auto"/>
            </w:tcBorders>
            <w:vAlign w:val="bottom"/>
          </w:tcPr>
          <w:p w14:paraId="3468D3E6" w14:textId="77777777" w:rsidR="00681653" w:rsidRPr="00A66D7E" w:rsidRDefault="00681653" w:rsidP="00A976B0">
            <w:pPr>
              <w:widowControl/>
              <w:suppressAutoHyphens w:val="0"/>
              <w:spacing w:before="0" w:after="0"/>
              <w:ind w:firstLine="0"/>
              <w:jc w:val="center"/>
              <w:rPr>
                <w:rFonts w:eastAsia="Times New Roman" w:cs="Times New Roman"/>
                <w:b/>
                <w:bCs/>
                <w:kern w:val="0"/>
                <w:lang w:eastAsia="hr-HR" w:bidi="ar-SA"/>
              </w:rPr>
            </w:pPr>
            <w:r w:rsidRPr="00A66D7E">
              <w:rPr>
                <w:rFonts w:eastAsia="Times New Roman" w:cs="Times New Roman"/>
                <w:b/>
                <w:bCs/>
                <w:kern w:val="0"/>
                <w:lang w:eastAsia="hr-HR" w:bidi="ar-SA"/>
              </w:rPr>
              <w:t>1.540,00</w:t>
            </w:r>
          </w:p>
        </w:tc>
      </w:tr>
    </w:tbl>
    <w:p w14:paraId="775BCF64" w14:textId="77777777" w:rsidR="00681653" w:rsidRPr="00C94229" w:rsidRDefault="00681653" w:rsidP="00681653">
      <w:pPr>
        <w:spacing w:before="240"/>
        <w:rPr>
          <w:bCs/>
        </w:rPr>
      </w:pPr>
      <w:r w:rsidRPr="00C94229">
        <w:rPr>
          <w:bCs/>
        </w:rPr>
        <w:t>Pokazatelji rezultata: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681653" w:rsidRPr="00C94229" w14:paraId="63A6C948"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025A5"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Pokazatelji</w:t>
            </w:r>
          </w:p>
          <w:p w14:paraId="0A20D73A"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28ED8CF6"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7862"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0281839"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Ciljana vrijednost</w:t>
            </w:r>
          </w:p>
          <w:p w14:paraId="2D362DA2"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12815B0C"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Ciljana vrijednost</w:t>
            </w:r>
          </w:p>
          <w:p w14:paraId="078EA1DF"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05E49892"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Ciljana vrijednost</w:t>
            </w:r>
          </w:p>
          <w:p w14:paraId="2DBDC121"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2027.</w:t>
            </w:r>
          </w:p>
        </w:tc>
      </w:tr>
      <w:tr w:rsidR="00681653" w:rsidRPr="00C94229" w14:paraId="75B3522B"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4B523"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Skupovi/događanja</w:t>
            </w:r>
          </w:p>
        </w:tc>
        <w:tc>
          <w:tcPr>
            <w:tcW w:w="1003" w:type="dxa"/>
            <w:tcBorders>
              <w:top w:val="single" w:sz="4" w:space="0" w:color="auto"/>
              <w:left w:val="nil"/>
              <w:bottom w:val="single" w:sz="4" w:space="0" w:color="auto"/>
              <w:right w:val="single" w:sz="4" w:space="0" w:color="auto"/>
            </w:tcBorders>
            <w:vAlign w:val="center"/>
          </w:tcPr>
          <w:p w14:paraId="4E25BB5B"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8918261"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shd w:val="clear" w:color="auto" w:fill="auto"/>
            <w:vAlign w:val="center"/>
          </w:tcPr>
          <w:p w14:paraId="2143816E"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vAlign w:val="center"/>
          </w:tcPr>
          <w:p w14:paraId="35C929A9"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vAlign w:val="center"/>
          </w:tcPr>
          <w:p w14:paraId="015003ED" w14:textId="77777777" w:rsidR="00681653" w:rsidRPr="00C94229" w:rsidRDefault="00681653" w:rsidP="00A976B0">
            <w:pPr>
              <w:widowControl/>
              <w:suppressAutoHyphens w:val="0"/>
              <w:spacing w:before="0" w:after="0"/>
              <w:ind w:firstLine="0"/>
              <w:jc w:val="center"/>
              <w:rPr>
                <w:rFonts w:eastAsia="Times New Roman" w:cs="Times New Roman"/>
                <w:kern w:val="0"/>
                <w:lang w:eastAsia="hr-HR" w:bidi="ar-SA"/>
              </w:rPr>
            </w:pPr>
            <w:r w:rsidRPr="00C94229">
              <w:rPr>
                <w:rFonts w:eastAsia="Times New Roman" w:cs="Times New Roman"/>
                <w:kern w:val="0"/>
                <w:lang w:eastAsia="hr-HR" w:bidi="ar-SA"/>
              </w:rPr>
              <w:t>6</w:t>
            </w:r>
          </w:p>
        </w:tc>
      </w:tr>
    </w:tbl>
    <w:p w14:paraId="22293532" w14:textId="77777777" w:rsidR="00DE6BE3" w:rsidRPr="00C265A9" w:rsidRDefault="00DE6BE3" w:rsidP="00DE6BE3">
      <w:pPr>
        <w:rPr>
          <w:color w:val="FF0000"/>
        </w:rPr>
      </w:pPr>
    </w:p>
    <w:p w14:paraId="18777295" w14:textId="77777777" w:rsidR="002E3526" w:rsidRPr="00441EED" w:rsidRDefault="002E3526" w:rsidP="002E3526">
      <w:pPr>
        <w:pStyle w:val="Naslov2"/>
        <w:ind w:left="0"/>
      </w:pPr>
      <w:r w:rsidRPr="00441EED">
        <w:t>Razdjel 200 – JEDINSTVENI UPRAVNI ODJEL</w:t>
      </w:r>
    </w:p>
    <w:p w14:paraId="397386F6" w14:textId="77777777" w:rsidR="002E3526" w:rsidRPr="00441EED" w:rsidRDefault="002E3526" w:rsidP="002E3526">
      <w:pPr>
        <w:pStyle w:val="Naslov3"/>
        <w:ind w:left="426"/>
      </w:pPr>
      <w:r w:rsidRPr="00441EED">
        <w:t>Glava 20002 Jedinstveni upravni odjel</w:t>
      </w:r>
    </w:p>
    <w:p w14:paraId="200D5420" w14:textId="77777777" w:rsidR="002E3526" w:rsidRPr="00441EED" w:rsidRDefault="002E3526" w:rsidP="002E3526"/>
    <w:p w14:paraId="3A61116A" w14:textId="77777777" w:rsidR="002E3526" w:rsidRPr="00441EED" w:rsidRDefault="002E3526" w:rsidP="002E3526">
      <w:pPr>
        <w:spacing w:line="243" w:lineRule="exact"/>
        <w:rPr>
          <w:rFonts w:cs="Arial"/>
          <w:bCs/>
        </w:rPr>
      </w:pPr>
      <w:r w:rsidRPr="00441EED">
        <w:rPr>
          <w:rFonts w:cs="Arial"/>
          <w:bCs/>
        </w:rPr>
        <w:t>ZAKONSKE I DRUGE OSNOVE:</w:t>
      </w:r>
    </w:p>
    <w:p w14:paraId="38E5D56B" w14:textId="77777777" w:rsidR="002E3526" w:rsidRPr="00441EED" w:rsidRDefault="002E3526" w:rsidP="002E3526">
      <w:pPr>
        <w:pStyle w:val="Odlomakpopisa"/>
        <w:numPr>
          <w:ilvl w:val="0"/>
          <w:numId w:val="6"/>
        </w:numPr>
        <w:ind w:left="714" w:hanging="357"/>
        <w:rPr>
          <w:szCs w:val="24"/>
        </w:rPr>
      </w:pPr>
      <w:r w:rsidRPr="00441EED">
        <w:rPr>
          <w:rFonts w:cs="Arial"/>
          <w:bCs/>
        </w:rPr>
        <w:t xml:space="preserve">Zakon o lokalnoj i područnoj (regionalnoj) samoupravi (NN, br. </w:t>
      </w:r>
      <w:hyperlink r:id="rId31" w:tooltip="Zakon o lokalnoj i područnoj (regionalnoj) samoupravi" w:history="1">
        <w:r w:rsidRPr="00441EED">
          <w:rPr>
            <w:rStyle w:val="Hiperveza"/>
            <w:color w:val="auto"/>
            <w:szCs w:val="24"/>
            <w:u w:val="none"/>
            <w:shd w:val="clear" w:color="auto" w:fill="FFFFFF"/>
          </w:rPr>
          <w:t>33/2001</w:t>
        </w:r>
      </w:hyperlink>
      <w:r w:rsidRPr="00441EED">
        <w:rPr>
          <w:szCs w:val="24"/>
          <w:shd w:val="clear" w:color="auto" w:fill="FFFFFF"/>
        </w:rPr>
        <w:t>, </w:t>
      </w:r>
      <w:hyperlink r:id="rId32" w:tooltip="Vjerodostojno tumačenje članka 31. stavka 1., članka 46. stavka 1. i 2., članka 53. stavka 4. i članka 90. stavka 1. Zakona o lokalnoj i područnoj (regionalnoj) samoupravi (" w:history="1">
        <w:r w:rsidRPr="00441EED">
          <w:rPr>
            <w:rStyle w:val="Hiperveza"/>
            <w:color w:val="auto"/>
            <w:szCs w:val="24"/>
            <w:u w:val="none"/>
            <w:shd w:val="clear" w:color="auto" w:fill="FFFFFF"/>
          </w:rPr>
          <w:t>60/2001</w:t>
        </w:r>
      </w:hyperlink>
      <w:r w:rsidRPr="00441EED">
        <w:rPr>
          <w:szCs w:val="24"/>
          <w:shd w:val="clear" w:color="auto" w:fill="FFFFFF"/>
        </w:rPr>
        <w:t xml:space="preserve">, </w:t>
      </w:r>
      <w:hyperlink r:id="rId33" w:tooltip="Zakon o izmjenama i dopunama Zakona o lokalnoj i područnoj (regionalnoj) samoupravi" w:history="1">
        <w:r w:rsidRPr="00441EED">
          <w:rPr>
            <w:rStyle w:val="Hiperveza"/>
            <w:color w:val="auto"/>
            <w:szCs w:val="24"/>
            <w:u w:val="none"/>
            <w:shd w:val="clear" w:color="auto" w:fill="FFFFFF"/>
          </w:rPr>
          <w:t>129/2005</w:t>
        </w:r>
      </w:hyperlink>
      <w:r w:rsidRPr="00441EED">
        <w:rPr>
          <w:szCs w:val="24"/>
          <w:shd w:val="clear" w:color="auto" w:fill="FFFFFF"/>
        </w:rPr>
        <w:t xml:space="preserve">, </w:t>
      </w:r>
      <w:hyperlink r:id="rId34" w:tooltip="Zakon o izmjenama i dopunama Zakona o lokalnoj i područnoj (regionalnoj) samoupravi" w:history="1">
        <w:r w:rsidRPr="00441EED">
          <w:rPr>
            <w:rStyle w:val="Hiperveza"/>
            <w:color w:val="auto"/>
            <w:szCs w:val="24"/>
            <w:u w:val="none"/>
            <w:shd w:val="clear" w:color="auto" w:fill="FFFFFF"/>
          </w:rPr>
          <w:t>109/2007</w:t>
        </w:r>
      </w:hyperlink>
      <w:r w:rsidRPr="00441EED">
        <w:rPr>
          <w:szCs w:val="24"/>
          <w:shd w:val="clear" w:color="auto" w:fill="FFFFFF"/>
        </w:rPr>
        <w:t xml:space="preserve">, </w:t>
      </w:r>
      <w:hyperlink r:id="rId35" w:tooltip="Zakon o izmjenama i dopunama Zakona o lokalnoj i područnoj (regionalnoj) samoupravi" w:history="1">
        <w:r w:rsidRPr="00441EED">
          <w:rPr>
            <w:rStyle w:val="Hiperveza"/>
            <w:color w:val="auto"/>
            <w:szCs w:val="24"/>
            <w:u w:val="none"/>
            <w:shd w:val="clear" w:color="auto" w:fill="FFFFFF"/>
          </w:rPr>
          <w:t>125/2008</w:t>
        </w:r>
      </w:hyperlink>
      <w:r w:rsidRPr="00441EED">
        <w:rPr>
          <w:szCs w:val="24"/>
          <w:shd w:val="clear" w:color="auto" w:fill="FFFFFF"/>
        </w:rPr>
        <w:t xml:space="preserve">, </w:t>
      </w:r>
      <w:hyperlink r:id="rId36" w:tooltip="Zakon o izmjeni Zakona o izmjenama i dopunama Zakona o lokalnoj i područjoj (regionalnoj) samoupravi (&quot;Narodne novine&quot;, br. 125/08.)" w:history="1">
        <w:r w:rsidRPr="00441EED">
          <w:rPr>
            <w:rStyle w:val="Hiperveza"/>
            <w:color w:val="auto"/>
            <w:szCs w:val="24"/>
            <w:u w:val="none"/>
            <w:shd w:val="clear" w:color="auto" w:fill="FFFFFF"/>
          </w:rPr>
          <w:t>36/2009</w:t>
        </w:r>
      </w:hyperlink>
      <w:r w:rsidRPr="00441EED">
        <w:rPr>
          <w:szCs w:val="24"/>
          <w:shd w:val="clear" w:color="auto" w:fill="FFFFFF"/>
        </w:rPr>
        <w:t xml:space="preserve">, </w:t>
      </w:r>
      <w:hyperlink r:id="rId37" w:tooltip="Zakon o izmjeni Zakona o lokalnoj i područnoj (regionalnoj) samoupravi" w:history="1">
        <w:r w:rsidRPr="00441EED">
          <w:rPr>
            <w:rStyle w:val="Hiperveza"/>
            <w:color w:val="auto"/>
            <w:szCs w:val="24"/>
            <w:u w:val="none"/>
            <w:shd w:val="clear" w:color="auto" w:fill="FFFFFF"/>
          </w:rPr>
          <w:t>150/2011</w:t>
        </w:r>
      </w:hyperlink>
      <w:r w:rsidRPr="00441EED">
        <w:rPr>
          <w:szCs w:val="24"/>
          <w:shd w:val="clear" w:color="auto" w:fill="FFFFFF"/>
        </w:rPr>
        <w:t xml:space="preserve">, </w:t>
      </w:r>
      <w:hyperlink r:id="rId38" w:tooltip="Zakon o izmjenama i dopunama Zakona o lokalnoj i područnoj (regionalnoj) samooupravi" w:history="1">
        <w:r w:rsidRPr="00441EED">
          <w:rPr>
            <w:rStyle w:val="Hiperveza"/>
            <w:color w:val="auto"/>
            <w:szCs w:val="24"/>
            <w:u w:val="none"/>
            <w:shd w:val="clear" w:color="auto" w:fill="FFFFFF"/>
          </w:rPr>
          <w:t>144/2012</w:t>
        </w:r>
      </w:hyperlink>
      <w:r w:rsidRPr="00441EED">
        <w:rPr>
          <w:szCs w:val="24"/>
        </w:rPr>
        <w:t xml:space="preserve">, 19/2013, 137/2015, </w:t>
      </w:r>
      <w:hyperlink r:id="rId39" w:tooltip="Zakon o izmjenama i dopunama Zakona o lokalnoj i područnoj (regionalnoj) samoupravi" w:history="1">
        <w:r w:rsidRPr="00441EED">
          <w:rPr>
            <w:rStyle w:val="Hiperveza"/>
            <w:color w:val="auto"/>
            <w:szCs w:val="24"/>
            <w:u w:val="none"/>
            <w:shd w:val="clear" w:color="auto" w:fill="FFFFFF"/>
          </w:rPr>
          <w:t>123/2017</w:t>
        </w:r>
      </w:hyperlink>
      <w:r w:rsidRPr="00441EED">
        <w:rPr>
          <w:szCs w:val="24"/>
          <w:shd w:val="clear" w:color="auto" w:fill="FFFFFF"/>
        </w:rPr>
        <w:t xml:space="preserve">, </w:t>
      </w:r>
      <w:hyperlink r:id="rId40" w:tooltip="Zakon o izmjenama i dopunama Zakona o lokalnoj i područnoj (regionalnoj) samoupravi" w:history="1">
        <w:r w:rsidRPr="00441EED">
          <w:rPr>
            <w:rStyle w:val="Hiperveza"/>
            <w:color w:val="auto"/>
            <w:szCs w:val="24"/>
            <w:u w:val="none"/>
            <w:shd w:val="clear" w:color="auto" w:fill="FFFFFF"/>
          </w:rPr>
          <w:t>98/2019</w:t>
        </w:r>
      </w:hyperlink>
      <w:r w:rsidRPr="00441EED">
        <w:rPr>
          <w:szCs w:val="24"/>
          <w:shd w:val="clear" w:color="auto" w:fill="FFFFFF"/>
        </w:rPr>
        <w:t xml:space="preserve">, </w:t>
      </w:r>
      <w:hyperlink r:id="rId41" w:tooltip="Zakon o izmjenama i dopunama Zakona o lokalnoj i područnoj (regionalnoj) samoupravi" w:history="1">
        <w:r w:rsidRPr="00441EED">
          <w:rPr>
            <w:rStyle w:val="Hiperveza"/>
            <w:color w:val="auto"/>
            <w:szCs w:val="24"/>
            <w:u w:val="none"/>
            <w:shd w:val="clear" w:color="auto" w:fill="FFFFFF"/>
          </w:rPr>
          <w:t>144/2020</w:t>
        </w:r>
      </w:hyperlink>
      <w:r w:rsidRPr="00441EED">
        <w:rPr>
          <w:szCs w:val="24"/>
        </w:rPr>
        <w:t>)</w:t>
      </w:r>
    </w:p>
    <w:p w14:paraId="64392F67" w14:textId="77777777" w:rsidR="002E3526" w:rsidRPr="00441EED" w:rsidRDefault="002E3526" w:rsidP="002E3526">
      <w:pPr>
        <w:pStyle w:val="Odlomakpopisa"/>
        <w:widowControl/>
        <w:numPr>
          <w:ilvl w:val="0"/>
          <w:numId w:val="6"/>
        </w:numPr>
        <w:suppressAutoHyphens w:val="0"/>
        <w:spacing w:line="354" w:lineRule="exact"/>
        <w:ind w:left="714" w:hanging="357"/>
        <w:rPr>
          <w:rFonts w:eastAsia="Times New Roman" w:cs="Times New Roman"/>
          <w:kern w:val="0"/>
          <w:shd w:val="clear" w:color="auto" w:fill="FFFFFF"/>
          <w:lang w:eastAsia="hr-HR" w:bidi="ar-SA"/>
        </w:rPr>
      </w:pPr>
      <w:r w:rsidRPr="00441EED">
        <w:rPr>
          <w:rFonts w:cs="Arial"/>
          <w:bCs/>
        </w:rPr>
        <w:t>Statut</w:t>
      </w:r>
      <w:r w:rsidRPr="00441EED">
        <w:rPr>
          <w:szCs w:val="24"/>
        </w:rPr>
        <w:t xml:space="preserve"> Općine Vrsar-Orsera (SNOVO, br. </w:t>
      </w:r>
      <w:r w:rsidRPr="00441EED">
        <w:rPr>
          <w:szCs w:val="24"/>
          <w:u w:val="single"/>
        </w:rPr>
        <w:t>2/2021</w:t>
      </w:r>
      <w:r w:rsidRPr="00441EED">
        <w:rPr>
          <w:szCs w:val="24"/>
        </w:rPr>
        <w:t>)</w:t>
      </w:r>
    </w:p>
    <w:p w14:paraId="00DC71D7" w14:textId="77777777" w:rsidR="002E3526" w:rsidRPr="00441EED" w:rsidRDefault="002E3526" w:rsidP="002E3526">
      <w:pPr>
        <w:pStyle w:val="Odlomakpopisa"/>
        <w:numPr>
          <w:ilvl w:val="0"/>
          <w:numId w:val="6"/>
        </w:numPr>
        <w:ind w:left="714" w:hanging="357"/>
        <w:rPr>
          <w:rFonts w:eastAsia="Times New Roman" w:cs="Times New Roman"/>
          <w:kern w:val="0"/>
          <w:shd w:val="clear" w:color="auto" w:fill="FFFFFF"/>
          <w:lang w:eastAsia="hr-HR" w:bidi="ar-SA"/>
        </w:rPr>
      </w:pPr>
      <w:r w:rsidRPr="00441EED">
        <w:rPr>
          <w:rFonts w:cs="Arial"/>
          <w:bCs/>
        </w:rPr>
        <w:t>Odluka</w:t>
      </w:r>
      <w:r w:rsidRPr="00441EED">
        <w:rPr>
          <w:rFonts w:eastAsia="Times New Roman" w:cs="Times New Roman"/>
          <w:kern w:val="0"/>
          <w:shd w:val="clear" w:color="auto" w:fill="FFFFFF"/>
          <w:lang w:eastAsia="hr-HR" w:bidi="ar-SA"/>
        </w:rPr>
        <w:t xml:space="preserve"> o ustrojstvu Jedinstvenog upravnog odjela Općine Vrsar (SGGP, br. 2/04)</w:t>
      </w:r>
    </w:p>
    <w:p w14:paraId="2407FC68" w14:textId="77777777" w:rsidR="002E3526" w:rsidRPr="00441EED" w:rsidRDefault="002E3526" w:rsidP="002E3526">
      <w:pPr>
        <w:pStyle w:val="Odlomakpopisa"/>
        <w:widowControl/>
        <w:numPr>
          <w:ilvl w:val="0"/>
          <w:numId w:val="6"/>
        </w:numPr>
        <w:suppressAutoHyphens w:val="0"/>
        <w:spacing w:line="354" w:lineRule="exact"/>
        <w:ind w:left="714" w:hanging="357"/>
        <w:rPr>
          <w:rFonts w:eastAsia="Times New Roman" w:cs="Times New Roman"/>
          <w:kern w:val="0"/>
          <w:shd w:val="clear" w:color="auto" w:fill="FFFFFF"/>
          <w:lang w:eastAsia="hr-HR" w:bidi="ar-SA"/>
        </w:rPr>
      </w:pPr>
      <w:r w:rsidRPr="00441EED">
        <w:rPr>
          <w:rFonts w:cs="Arial"/>
          <w:bCs/>
        </w:rPr>
        <w:t>Pravilnik</w:t>
      </w:r>
      <w:r w:rsidRPr="00441EED">
        <w:rPr>
          <w:rFonts w:eastAsia="Times New Roman" w:cs="Times New Roman"/>
          <w:kern w:val="0"/>
          <w:shd w:val="clear" w:color="auto" w:fill="FFFFFF"/>
          <w:lang w:eastAsia="hr-HR" w:bidi="ar-SA"/>
        </w:rPr>
        <w:t xml:space="preserve"> o unutarnjem redu Jedinstvenog upravnog odjela Općine Vrsar- Orsera (SNOVO, br. 2/22, 10/22, 9/23, 10/23, 16/24)</w:t>
      </w:r>
    </w:p>
    <w:p w14:paraId="616AD734" w14:textId="77777777" w:rsidR="002E3526" w:rsidRPr="00441EED" w:rsidRDefault="002E3526" w:rsidP="002E3526">
      <w:pPr>
        <w:spacing w:line="243" w:lineRule="exact"/>
        <w:rPr>
          <w:rFonts w:cs="Arial"/>
          <w:bCs/>
        </w:rPr>
      </w:pPr>
    </w:p>
    <w:p w14:paraId="5ACEDEC9" w14:textId="77777777" w:rsidR="002E3526" w:rsidRPr="00441EED" w:rsidRDefault="002E3526" w:rsidP="002E3526">
      <w:pPr>
        <w:spacing w:line="243" w:lineRule="exact"/>
        <w:rPr>
          <w:rFonts w:cs="Arial"/>
          <w:bCs/>
        </w:rPr>
      </w:pPr>
      <w:r w:rsidRPr="00441EED">
        <w:rPr>
          <w:rFonts w:cs="Arial"/>
          <w:bCs/>
        </w:rPr>
        <w:t>DJELOKRUG RADA</w:t>
      </w:r>
    </w:p>
    <w:p w14:paraId="4D45B4F6" w14:textId="77777777" w:rsidR="002E3526" w:rsidRPr="00441EED" w:rsidRDefault="002E3526" w:rsidP="002E3526">
      <w:pPr>
        <w:widowControl/>
        <w:suppressAutoHyphens w:val="0"/>
        <w:autoSpaceDE w:val="0"/>
        <w:autoSpaceDN w:val="0"/>
        <w:adjustRightInd w:val="0"/>
        <w:rPr>
          <w:rFonts w:cs="Times New Roman"/>
        </w:rPr>
      </w:pPr>
      <w:r w:rsidRPr="00441EED">
        <w:rPr>
          <w:rFonts w:cs="Times New Roman"/>
        </w:rPr>
        <w:t>Jedinstveni upravni odjel obavlja poslove iz samoupravnog djelokruga Općine Vrsar-Orsera   kao jedinice lokalne samouprave, sukladno zakonima i drugim propisima, a naročito:</w:t>
      </w:r>
    </w:p>
    <w:p w14:paraId="063C2972" w14:textId="77777777" w:rsidR="002E3526" w:rsidRPr="00441EED" w:rsidRDefault="002E3526" w:rsidP="002E3526">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iz oblasti društvenih djelatnosti: kulture, tehni</w:t>
      </w:r>
      <w:r w:rsidRPr="00441EED">
        <w:rPr>
          <w:rFonts w:eastAsia="TimesNewRoman,Bold" w:cs="Times New Roman"/>
          <w:kern w:val="0"/>
          <w:lang w:eastAsia="en-US" w:bidi="ar-SA"/>
        </w:rPr>
        <w:t>č</w:t>
      </w:r>
      <w:r w:rsidRPr="00441EED">
        <w:rPr>
          <w:rFonts w:eastAsiaTheme="minorHAnsi" w:cs="Times New Roman"/>
          <w:kern w:val="0"/>
          <w:lang w:eastAsia="en-US" w:bidi="ar-SA"/>
        </w:rPr>
        <w:t>ke kulture i sporta, brige i odgoja djece predškolske dobi, osnovnog školstva, socijalne skrbi, zdravstva i civilnog društva;</w:t>
      </w:r>
    </w:p>
    <w:p w14:paraId="4D0EB95A" w14:textId="77777777" w:rsidR="002E3526" w:rsidRPr="00441EED" w:rsidRDefault="002E3526" w:rsidP="002E3526">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iz oblasti komunalnog gospodarstva: izrada programa održavanja i gradnje objekata i ure</w:t>
      </w:r>
      <w:r w:rsidRPr="00441EED">
        <w:rPr>
          <w:rFonts w:eastAsia="TimesNewRoman" w:cs="Times New Roman"/>
          <w:kern w:val="0"/>
          <w:lang w:eastAsia="en-US" w:bidi="ar-SA"/>
        </w:rPr>
        <w:t>đ</w:t>
      </w:r>
      <w:r w:rsidRPr="00441EED">
        <w:rPr>
          <w:rFonts w:eastAsiaTheme="minorHAnsi" w:cs="Times New Roman"/>
          <w:kern w:val="0"/>
          <w:lang w:eastAsia="en-US" w:bidi="ar-SA"/>
        </w:rPr>
        <w:t>aja komunalne infrastrukture, izgradnje i održavanja komunalne infrastrukture i drugih objekata kojih je investitor Op</w:t>
      </w:r>
      <w:r w:rsidRPr="00441EED">
        <w:rPr>
          <w:rFonts w:eastAsia="TimesNewRoman" w:cs="Times New Roman"/>
          <w:kern w:val="0"/>
          <w:lang w:eastAsia="en-US" w:bidi="ar-SA"/>
        </w:rPr>
        <w:t>ć</w:t>
      </w:r>
      <w:r w:rsidRPr="00441EED">
        <w:rPr>
          <w:rFonts w:eastAsiaTheme="minorHAnsi" w:cs="Times New Roman"/>
          <w:kern w:val="0"/>
          <w:lang w:eastAsia="en-US" w:bidi="ar-SA"/>
        </w:rPr>
        <w:t>ina, pripreme zemljišta za izgradnju, te obavljanja komunalnih djelatnosti, provođenja upravnih postupaka u oblasti komunalnog gospodarstva i komunalnog reda;</w:t>
      </w:r>
    </w:p>
    <w:p w14:paraId="48E9A1B6" w14:textId="77777777" w:rsidR="002E3526" w:rsidRPr="00441EED" w:rsidRDefault="002E3526" w:rsidP="002E3526">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iz oblasti prostornog ure</w:t>
      </w:r>
      <w:r w:rsidRPr="00441EED">
        <w:rPr>
          <w:rFonts w:eastAsia="TimesNewRoman" w:cs="Times New Roman"/>
          <w:kern w:val="0"/>
          <w:lang w:eastAsia="en-US" w:bidi="ar-SA"/>
        </w:rPr>
        <w:t>đ</w:t>
      </w:r>
      <w:r w:rsidRPr="00441EED">
        <w:rPr>
          <w:rFonts w:eastAsiaTheme="minorHAnsi" w:cs="Times New Roman"/>
          <w:kern w:val="0"/>
          <w:lang w:eastAsia="en-US" w:bidi="ar-SA"/>
        </w:rPr>
        <w:t>enja i zaštite okoliša: izrada izvješ</w:t>
      </w:r>
      <w:r w:rsidRPr="00441EED">
        <w:rPr>
          <w:rFonts w:eastAsia="TimesNewRoman" w:cs="Times New Roman"/>
          <w:kern w:val="0"/>
          <w:lang w:eastAsia="en-US" w:bidi="ar-SA"/>
        </w:rPr>
        <w:t>ć</w:t>
      </w:r>
      <w:r w:rsidRPr="00441EED">
        <w:rPr>
          <w:rFonts w:eastAsiaTheme="minorHAnsi" w:cs="Times New Roman"/>
          <w:kern w:val="0"/>
          <w:lang w:eastAsia="en-US" w:bidi="ar-SA"/>
        </w:rPr>
        <w:t>a o stanju u prostoru, izrada prostorno planske dokumentacije, popratnih studija i izvješća (Prostorni plan, urbanistički planovi uređenja), poslovi zaštite okoliša;</w:t>
      </w:r>
    </w:p>
    <w:p w14:paraId="45EDB229" w14:textId="77777777" w:rsidR="002E3526" w:rsidRPr="00441EED" w:rsidRDefault="002E3526" w:rsidP="002E3526">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pripreme akata o gospodarenju nekretninama u vlasništvu Op</w:t>
      </w:r>
      <w:r w:rsidRPr="00441EED">
        <w:rPr>
          <w:rFonts w:eastAsia="TimesNewRoman" w:cs="Times New Roman"/>
          <w:kern w:val="0"/>
          <w:lang w:eastAsia="en-US" w:bidi="ar-SA"/>
        </w:rPr>
        <w:t>ć</w:t>
      </w:r>
      <w:r w:rsidRPr="00441EED">
        <w:rPr>
          <w:rFonts w:eastAsiaTheme="minorHAnsi" w:cs="Times New Roman"/>
          <w:kern w:val="0"/>
          <w:lang w:eastAsia="en-US" w:bidi="ar-SA"/>
        </w:rPr>
        <w:t>ine: prodaja i zakup nekretnina, uspostavljanje služnosti i prava građenja, najam stanova, zakup poslovnih prostora i dodjela na korištenje javnih površina;</w:t>
      </w:r>
    </w:p>
    <w:p w14:paraId="4AD8B014" w14:textId="77777777" w:rsidR="002E3526" w:rsidRPr="00441EED" w:rsidRDefault="002E3526" w:rsidP="002E3526">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vo</w:t>
      </w:r>
      <w:r w:rsidRPr="00441EED">
        <w:rPr>
          <w:rFonts w:eastAsia="TimesNewRoman" w:cs="Times New Roman"/>
          <w:kern w:val="0"/>
          <w:lang w:eastAsia="en-US" w:bidi="ar-SA"/>
        </w:rPr>
        <w:t>đ</w:t>
      </w:r>
      <w:r w:rsidRPr="00441EED">
        <w:rPr>
          <w:rFonts w:eastAsiaTheme="minorHAnsi" w:cs="Times New Roman"/>
          <w:kern w:val="0"/>
          <w:lang w:eastAsia="en-US" w:bidi="ar-SA"/>
        </w:rPr>
        <w:t>enja financijskog i materijalnog poslovanja Op</w:t>
      </w:r>
      <w:r w:rsidRPr="00441EED">
        <w:rPr>
          <w:rFonts w:eastAsia="TimesNewRoman" w:cs="Times New Roman"/>
          <w:kern w:val="0"/>
          <w:lang w:eastAsia="en-US" w:bidi="ar-SA"/>
        </w:rPr>
        <w:t>ć</w:t>
      </w:r>
      <w:r w:rsidRPr="00441EED">
        <w:rPr>
          <w:rFonts w:eastAsiaTheme="minorHAnsi" w:cs="Times New Roman"/>
          <w:kern w:val="0"/>
          <w:lang w:eastAsia="en-US" w:bidi="ar-SA"/>
        </w:rPr>
        <w:t>ine: izrade i izvršavanja prora</w:t>
      </w:r>
      <w:r w:rsidRPr="00441EED">
        <w:rPr>
          <w:rFonts w:eastAsia="TimesNewRoman" w:cs="Times New Roman"/>
          <w:kern w:val="0"/>
          <w:lang w:eastAsia="en-US" w:bidi="ar-SA"/>
        </w:rPr>
        <w:t>č</w:t>
      </w:r>
      <w:r w:rsidRPr="00441EED">
        <w:rPr>
          <w:rFonts w:eastAsiaTheme="minorHAnsi" w:cs="Times New Roman"/>
          <w:kern w:val="0"/>
          <w:lang w:eastAsia="en-US" w:bidi="ar-SA"/>
        </w:rPr>
        <w:t>una i godišnjeg obra</w:t>
      </w:r>
      <w:r w:rsidRPr="00441EED">
        <w:rPr>
          <w:rFonts w:eastAsia="TimesNewRoman" w:cs="Times New Roman"/>
          <w:kern w:val="0"/>
          <w:lang w:eastAsia="en-US" w:bidi="ar-SA"/>
        </w:rPr>
        <w:t>č</w:t>
      </w:r>
      <w:r w:rsidRPr="00441EED">
        <w:rPr>
          <w:rFonts w:eastAsiaTheme="minorHAnsi" w:cs="Times New Roman"/>
          <w:kern w:val="0"/>
          <w:lang w:eastAsia="en-US" w:bidi="ar-SA"/>
        </w:rPr>
        <w:t>una prora</w:t>
      </w:r>
      <w:r w:rsidRPr="00441EED">
        <w:rPr>
          <w:rFonts w:eastAsia="TimesNewRoman" w:cs="Times New Roman"/>
          <w:kern w:val="0"/>
          <w:lang w:eastAsia="en-US" w:bidi="ar-SA"/>
        </w:rPr>
        <w:t>č</w:t>
      </w:r>
      <w:r w:rsidRPr="00441EED">
        <w:rPr>
          <w:rFonts w:eastAsiaTheme="minorHAnsi" w:cs="Times New Roman"/>
          <w:kern w:val="0"/>
          <w:lang w:eastAsia="en-US" w:bidi="ar-SA"/>
        </w:rPr>
        <w:t>una Op</w:t>
      </w:r>
      <w:r w:rsidRPr="00441EED">
        <w:rPr>
          <w:rFonts w:eastAsia="TimesNewRoman" w:cs="Times New Roman"/>
          <w:kern w:val="0"/>
          <w:lang w:eastAsia="en-US" w:bidi="ar-SA"/>
        </w:rPr>
        <w:t>ć</w:t>
      </w:r>
      <w:r w:rsidRPr="00441EED">
        <w:rPr>
          <w:rFonts w:eastAsiaTheme="minorHAnsi" w:cs="Times New Roman"/>
          <w:kern w:val="0"/>
          <w:lang w:eastAsia="en-US" w:bidi="ar-SA"/>
        </w:rPr>
        <w:t>ine, razreza i naplate prihoda koji pripadaju Op</w:t>
      </w:r>
      <w:r w:rsidRPr="00441EED">
        <w:rPr>
          <w:rFonts w:eastAsia="TimesNewRoman" w:cs="Times New Roman"/>
          <w:kern w:val="0"/>
          <w:lang w:eastAsia="en-US" w:bidi="ar-SA"/>
        </w:rPr>
        <w:t>ć</w:t>
      </w:r>
      <w:r w:rsidRPr="00441EED">
        <w:rPr>
          <w:rFonts w:eastAsiaTheme="minorHAnsi" w:cs="Times New Roman"/>
          <w:kern w:val="0"/>
          <w:lang w:eastAsia="en-US" w:bidi="ar-SA"/>
        </w:rPr>
        <w:t>ini kao jedinici lokalne samouprave, obavljanje ra</w:t>
      </w:r>
      <w:r w:rsidRPr="00441EED">
        <w:rPr>
          <w:rFonts w:eastAsia="TimesNewRoman" w:cs="Times New Roman"/>
          <w:kern w:val="0"/>
          <w:lang w:eastAsia="en-US" w:bidi="ar-SA"/>
        </w:rPr>
        <w:t>č</w:t>
      </w:r>
      <w:r w:rsidRPr="00441EED">
        <w:rPr>
          <w:rFonts w:eastAsiaTheme="minorHAnsi" w:cs="Times New Roman"/>
          <w:kern w:val="0"/>
          <w:lang w:eastAsia="en-US" w:bidi="ar-SA"/>
        </w:rPr>
        <w:t>unovodstvenih poslova, vo</w:t>
      </w:r>
      <w:r w:rsidRPr="00441EED">
        <w:rPr>
          <w:rFonts w:eastAsia="TimesNewRoman" w:cs="Times New Roman"/>
          <w:kern w:val="0"/>
          <w:lang w:eastAsia="en-US" w:bidi="ar-SA"/>
        </w:rPr>
        <w:t>đ</w:t>
      </w:r>
      <w:r w:rsidRPr="00441EED">
        <w:rPr>
          <w:rFonts w:eastAsiaTheme="minorHAnsi" w:cs="Times New Roman"/>
          <w:kern w:val="0"/>
          <w:lang w:eastAsia="en-US" w:bidi="ar-SA"/>
        </w:rPr>
        <w:t>enje knjigovodstvenih evidencija imovine Op</w:t>
      </w:r>
      <w:r w:rsidRPr="00441EED">
        <w:rPr>
          <w:rFonts w:eastAsia="TimesNewRoman" w:cs="Times New Roman"/>
          <w:kern w:val="0"/>
          <w:lang w:eastAsia="en-US" w:bidi="ar-SA"/>
        </w:rPr>
        <w:t>ć</w:t>
      </w:r>
      <w:r w:rsidRPr="00441EED">
        <w:rPr>
          <w:rFonts w:eastAsiaTheme="minorHAnsi" w:cs="Times New Roman"/>
          <w:kern w:val="0"/>
          <w:lang w:eastAsia="en-US" w:bidi="ar-SA"/>
        </w:rPr>
        <w:t>ine, vo</w:t>
      </w:r>
      <w:r w:rsidRPr="00441EED">
        <w:rPr>
          <w:rFonts w:eastAsia="TimesNewRoman" w:cs="Times New Roman"/>
          <w:kern w:val="0"/>
          <w:lang w:eastAsia="en-US" w:bidi="ar-SA"/>
        </w:rPr>
        <w:t>đ</w:t>
      </w:r>
      <w:r w:rsidRPr="00441EED">
        <w:rPr>
          <w:rFonts w:eastAsiaTheme="minorHAnsi" w:cs="Times New Roman"/>
          <w:kern w:val="0"/>
          <w:lang w:eastAsia="en-US" w:bidi="ar-SA"/>
        </w:rPr>
        <w:t>enje poslova osiguranja imovine, poticanje poduzetni</w:t>
      </w:r>
      <w:r w:rsidRPr="00441EED">
        <w:rPr>
          <w:rFonts w:eastAsia="TimesNewRoman" w:cs="Times New Roman"/>
          <w:kern w:val="0"/>
          <w:lang w:eastAsia="en-US" w:bidi="ar-SA"/>
        </w:rPr>
        <w:t>č</w:t>
      </w:r>
      <w:r w:rsidRPr="00441EED">
        <w:rPr>
          <w:rFonts w:eastAsiaTheme="minorHAnsi" w:cs="Times New Roman"/>
          <w:kern w:val="0"/>
          <w:lang w:eastAsia="en-US" w:bidi="ar-SA"/>
        </w:rPr>
        <w:t>kih aktivnosti putem posebnih programa od interesa za Op</w:t>
      </w:r>
      <w:r w:rsidRPr="00441EED">
        <w:rPr>
          <w:rFonts w:eastAsia="TimesNewRoman" w:cs="Times New Roman"/>
          <w:kern w:val="0"/>
          <w:lang w:eastAsia="en-US" w:bidi="ar-SA"/>
        </w:rPr>
        <w:t>ć</w:t>
      </w:r>
      <w:r w:rsidRPr="00441EED">
        <w:rPr>
          <w:rFonts w:eastAsiaTheme="minorHAnsi" w:cs="Times New Roman"/>
          <w:kern w:val="0"/>
          <w:lang w:eastAsia="en-US" w:bidi="ar-SA"/>
        </w:rPr>
        <w:t>inu;</w:t>
      </w:r>
    </w:p>
    <w:p w14:paraId="75E7B94B" w14:textId="77777777" w:rsidR="002E3526" w:rsidRPr="00441EED" w:rsidRDefault="002E3526" w:rsidP="002E3526">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op</w:t>
      </w:r>
      <w:r w:rsidRPr="00441EED">
        <w:rPr>
          <w:rFonts w:eastAsia="TimesNewRoman,Bold" w:cs="Times New Roman"/>
          <w:kern w:val="0"/>
          <w:lang w:eastAsia="en-US" w:bidi="ar-SA"/>
        </w:rPr>
        <w:t>ć</w:t>
      </w:r>
      <w:r w:rsidRPr="00441EED">
        <w:rPr>
          <w:rFonts w:eastAsiaTheme="minorHAnsi" w:cs="Times New Roman"/>
          <w:kern w:val="0"/>
          <w:lang w:eastAsia="en-US" w:bidi="ar-SA"/>
        </w:rPr>
        <w:t>e uprave: op</w:t>
      </w:r>
      <w:r w:rsidRPr="00441EED">
        <w:rPr>
          <w:rFonts w:eastAsia="TimesNewRoman,Bold" w:cs="Times New Roman"/>
          <w:kern w:val="0"/>
          <w:lang w:eastAsia="en-US" w:bidi="ar-SA"/>
        </w:rPr>
        <w:t>ć</w:t>
      </w:r>
      <w:r w:rsidRPr="00441EED">
        <w:rPr>
          <w:rFonts w:eastAsiaTheme="minorHAnsi" w:cs="Times New Roman"/>
          <w:kern w:val="0"/>
          <w:lang w:eastAsia="en-US" w:bidi="ar-SA"/>
        </w:rPr>
        <w:t>i i kadrovski poslovi, obavljanje poslova i evidencija iz oblasti rada i radnih odnosa, osiguravanje prostornih, tehni</w:t>
      </w:r>
      <w:r w:rsidRPr="00441EED">
        <w:rPr>
          <w:rFonts w:eastAsia="TimesNewRoman,Bold" w:cs="Times New Roman"/>
          <w:kern w:val="0"/>
          <w:lang w:eastAsia="en-US" w:bidi="ar-SA"/>
        </w:rPr>
        <w:t>č</w:t>
      </w:r>
      <w:r w:rsidRPr="00441EED">
        <w:rPr>
          <w:rFonts w:eastAsiaTheme="minorHAnsi" w:cs="Times New Roman"/>
          <w:kern w:val="0"/>
          <w:lang w:eastAsia="en-US" w:bidi="ar-SA"/>
        </w:rPr>
        <w:t>kih i materijalnih uvjeta za rad Jedinstvenog upravnog odjela, poslovi prijemne kancelarije, arhiviranja i otpreme pošte, poslovi nabave roba i usluga;</w:t>
      </w:r>
    </w:p>
    <w:p w14:paraId="55BC5DC4" w14:textId="77777777" w:rsidR="002E3526" w:rsidRPr="00441EED" w:rsidRDefault="002E3526" w:rsidP="002E3526">
      <w:pPr>
        <w:pStyle w:val="Odlomakpopisa"/>
        <w:numPr>
          <w:ilvl w:val="0"/>
          <w:numId w:val="6"/>
        </w:numPr>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vezane uz zaštitu potroša</w:t>
      </w:r>
      <w:r w:rsidRPr="00441EED">
        <w:rPr>
          <w:rFonts w:eastAsia="TimesNewRoman" w:cs="Times New Roman"/>
          <w:kern w:val="0"/>
          <w:lang w:eastAsia="en-US" w:bidi="ar-SA"/>
        </w:rPr>
        <w:t>č</w:t>
      </w:r>
      <w:r w:rsidRPr="00441EED">
        <w:rPr>
          <w:rFonts w:eastAsiaTheme="minorHAnsi" w:cs="Times New Roman"/>
          <w:kern w:val="0"/>
          <w:lang w:eastAsia="en-US" w:bidi="ar-SA"/>
        </w:rPr>
        <w:t>a;</w:t>
      </w:r>
    </w:p>
    <w:p w14:paraId="36661B38" w14:textId="77777777" w:rsidR="002E3526" w:rsidRPr="00441EED" w:rsidRDefault="002E3526" w:rsidP="002E3526">
      <w:pPr>
        <w:pStyle w:val="Odlomakpopisa"/>
        <w:numPr>
          <w:ilvl w:val="0"/>
          <w:numId w:val="6"/>
        </w:numPr>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vezane uz protupožarnu i civilnu zaštitu; i</w:t>
      </w:r>
    </w:p>
    <w:p w14:paraId="062F0638" w14:textId="77777777" w:rsidR="002E3526" w:rsidRPr="00441EED" w:rsidRDefault="002E3526" w:rsidP="002E3526">
      <w:pPr>
        <w:pStyle w:val="Odlomakpopisa"/>
        <w:numPr>
          <w:ilvl w:val="0"/>
          <w:numId w:val="6"/>
        </w:numPr>
        <w:ind w:left="714" w:hanging="357"/>
        <w:rPr>
          <w:rFonts w:eastAsiaTheme="minorHAnsi" w:cs="Times New Roman"/>
          <w:kern w:val="0"/>
          <w:lang w:eastAsia="en-US" w:bidi="ar-SA"/>
        </w:rPr>
      </w:pPr>
      <w:r w:rsidRPr="00441EED">
        <w:rPr>
          <w:rFonts w:cs="Arial"/>
          <w:bCs/>
        </w:rPr>
        <w:t>poslove</w:t>
      </w:r>
      <w:r w:rsidRPr="00441EED">
        <w:rPr>
          <w:rFonts w:eastAsiaTheme="minorHAnsi" w:cs="Times New Roman"/>
          <w:kern w:val="0"/>
          <w:lang w:eastAsia="en-US" w:bidi="ar-SA"/>
        </w:rPr>
        <w:t xml:space="preserve"> vezane uz mjesnu i manjinsku samoupravu.</w:t>
      </w:r>
    </w:p>
    <w:p w14:paraId="550E41C6" w14:textId="77777777" w:rsidR="002E3526" w:rsidRPr="00441EED" w:rsidRDefault="002E3526" w:rsidP="002E3526">
      <w:pPr>
        <w:widowControl/>
        <w:suppressAutoHyphens w:val="0"/>
        <w:autoSpaceDE w:val="0"/>
        <w:autoSpaceDN w:val="0"/>
        <w:adjustRightInd w:val="0"/>
        <w:rPr>
          <w:rFonts w:cs="Times New Roman"/>
        </w:rPr>
      </w:pPr>
      <w:r w:rsidRPr="00441EED">
        <w:rPr>
          <w:rFonts w:cs="Times New Roman"/>
        </w:rPr>
        <w:t>Jedinstveni upravni odjel samostalan je u obavljanju poslova iz svojeg djelokruga i za svoj rad je odgovoran Općinskom načelniku za zakonito i pravovremeno obavljanje tih poslova.</w:t>
      </w:r>
    </w:p>
    <w:p w14:paraId="1EFE21F2" w14:textId="77777777" w:rsidR="002E3526" w:rsidRPr="00441EED" w:rsidRDefault="002E3526" w:rsidP="002E3526">
      <w:pPr>
        <w:widowControl/>
        <w:suppressAutoHyphens w:val="0"/>
        <w:autoSpaceDE w:val="0"/>
        <w:autoSpaceDN w:val="0"/>
        <w:adjustRightInd w:val="0"/>
        <w:rPr>
          <w:rFonts w:cs="Times New Roman"/>
        </w:rPr>
      </w:pPr>
      <w:r w:rsidRPr="00441EED">
        <w:rPr>
          <w:rFonts w:cs="Times New Roman"/>
        </w:rPr>
        <w:t xml:space="preserve">Općinski načelnik usmjerava i nadzire rad Jedinstvenog upravnog odjela u njegovom samoupravnom djelokrugu. </w:t>
      </w:r>
    </w:p>
    <w:p w14:paraId="166912AA" w14:textId="77777777" w:rsidR="002E3526" w:rsidRPr="00441EED" w:rsidRDefault="002E3526" w:rsidP="002E3526">
      <w:pPr>
        <w:widowControl/>
        <w:suppressAutoHyphens w:val="0"/>
        <w:autoSpaceDE w:val="0"/>
        <w:autoSpaceDN w:val="0"/>
        <w:adjustRightInd w:val="0"/>
        <w:rPr>
          <w:rFonts w:cs="Times New Roman"/>
        </w:rPr>
      </w:pPr>
      <w:r w:rsidRPr="00441EED">
        <w:rPr>
          <w:rFonts w:cs="Times New Roman"/>
        </w:rPr>
        <w:t>Jedinstvenim upravnim odjelom rukovodi pročelnik.</w:t>
      </w:r>
    </w:p>
    <w:p w14:paraId="57FDBDC0" w14:textId="77777777" w:rsidR="002E3526" w:rsidRPr="00441EED" w:rsidRDefault="002E3526" w:rsidP="002E3526">
      <w:pPr>
        <w:spacing w:before="60" w:after="60"/>
        <w:rPr>
          <w:lang w:eastAsia="en-US" w:bidi="ar-SA"/>
        </w:rPr>
      </w:pPr>
      <w:r w:rsidRPr="00441EED">
        <w:rPr>
          <w:rFonts w:cs="Times New Roman"/>
        </w:rPr>
        <w:t>Jedinstveni upravni odjel je u svrhu racionalnog i učinkovitog rada i obavljanja</w:t>
      </w:r>
      <w:r w:rsidRPr="00441EED">
        <w:rPr>
          <w:rFonts w:eastAsiaTheme="minorHAnsi" w:cs="Times New Roman"/>
          <w:kern w:val="0"/>
          <w:lang w:eastAsia="en-US" w:bidi="ar-SA"/>
        </w:rPr>
        <w:t xml:space="preserve"> poslova iz svoje nadležnosti  podijeljen na četiri odsjeka: Odsjek za opću upravu, društvene djelatnosti i javnu nabavu, Odsjek za financije, proračun i računovodstvo, Odsjek za komunalni sustav, i  Odsjek za prostorno uređenje i zaštitu okoliša.</w:t>
      </w:r>
    </w:p>
    <w:p w14:paraId="3C655F38" w14:textId="77777777" w:rsidR="002E3526" w:rsidRPr="00441EED" w:rsidRDefault="002E3526" w:rsidP="002E3526">
      <w:pPr>
        <w:spacing w:line="243" w:lineRule="exact"/>
        <w:rPr>
          <w:rFonts w:cs="Arial"/>
        </w:rPr>
      </w:pPr>
    </w:p>
    <w:p w14:paraId="1802B379" w14:textId="77777777" w:rsidR="002E3526" w:rsidRPr="004D392B" w:rsidRDefault="002E3526" w:rsidP="002E3526">
      <w:pPr>
        <w:tabs>
          <w:tab w:val="left" w:pos="2835"/>
        </w:tabs>
        <w:spacing w:line="360" w:lineRule="auto"/>
        <w:ind w:left="2835" w:hanging="2268"/>
        <w:rPr>
          <w:rFonts w:cs="Arial"/>
          <w:b/>
        </w:rPr>
      </w:pPr>
      <w:r w:rsidRPr="004D392B">
        <w:rPr>
          <w:rFonts w:cs="Arial"/>
        </w:rPr>
        <w:lastRenderedPageBreak/>
        <w:t xml:space="preserve">NAZIV PROGRAMA: </w:t>
      </w:r>
      <w:r w:rsidRPr="004D392B">
        <w:rPr>
          <w:rFonts w:cs="Arial"/>
          <w:b/>
          <w:bCs/>
        </w:rPr>
        <w:t>2001</w:t>
      </w:r>
      <w:r w:rsidRPr="004D392B">
        <w:rPr>
          <w:rFonts w:cs="Arial"/>
        </w:rPr>
        <w:t xml:space="preserve"> </w:t>
      </w:r>
      <w:r w:rsidRPr="004D392B">
        <w:rPr>
          <w:rFonts w:cs="Arial"/>
          <w:b/>
        </w:rPr>
        <w:t>Javna uprava i administracija</w:t>
      </w:r>
    </w:p>
    <w:p w14:paraId="3AABF16A" w14:textId="77777777" w:rsidR="002E3526" w:rsidRPr="004D392B" w:rsidRDefault="002E3526" w:rsidP="002E3526">
      <w:pPr>
        <w:spacing w:line="243" w:lineRule="exact"/>
        <w:rPr>
          <w:rFonts w:cs="Arial"/>
          <w:bCs/>
        </w:rPr>
      </w:pPr>
      <w:r w:rsidRPr="004D392B">
        <w:rPr>
          <w:rFonts w:cs="Arial"/>
          <w:bCs/>
        </w:rPr>
        <w:t xml:space="preserve">OPIS PROGRAMA: </w:t>
      </w:r>
    </w:p>
    <w:p w14:paraId="71593BC8" w14:textId="77777777" w:rsidR="002E3526" w:rsidRPr="004D392B" w:rsidRDefault="002E3526" w:rsidP="002E3526">
      <w:r w:rsidRPr="004D392B">
        <w:rPr>
          <w:rFonts w:cs="Times New Roman"/>
        </w:rPr>
        <w:t>Programom</w:t>
      </w:r>
      <w:r w:rsidRPr="004D392B">
        <w:t xml:space="preserve"> 2001 Javna uprava i administracija u Proračunu Općine Vrsar – Orsera za 2025. godinu utvrđene su sljedeće aktivnosti:</w:t>
      </w:r>
    </w:p>
    <w:p w14:paraId="0757646A" w14:textId="77777777" w:rsidR="002E3526" w:rsidRPr="004D392B" w:rsidRDefault="002E3526" w:rsidP="002E3526">
      <w:pPr>
        <w:widowControl/>
        <w:numPr>
          <w:ilvl w:val="0"/>
          <w:numId w:val="5"/>
        </w:numPr>
        <w:suppressAutoHyphens w:val="0"/>
      </w:pPr>
      <w:r w:rsidRPr="004D392B">
        <w:t>redovna djelatnost javne uprave i administracije u okviru koje su planirani rashodi neophodni za obavljanje redovne djelatnosti upravnog tijela a koji obuhvaćaju troškove plaća i ostalih prava zaposlenika, te materijalne i financijske troškove neophodne za izvršavanje redovnih zadataka upravnog tijela;</w:t>
      </w:r>
    </w:p>
    <w:p w14:paraId="3EB3FA9E" w14:textId="77777777" w:rsidR="002E3526" w:rsidRPr="00D2252B" w:rsidRDefault="002E3526" w:rsidP="002E3526">
      <w:pPr>
        <w:widowControl/>
        <w:numPr>
          <w:ilvl w:val="0"/>
          <w:numId w:val="5"/>
        </w:numPr>
        <w:suppressAutoHyphens w:val="0"/>
      </w:pPr>
      <w:r w:rsidRPr="00D2252B">
        <w:t>nabava opreme i prijevoznih sredstava unutar koje su planirana sredstva za nabavu uredske opreme i namještaja neophodnog za redovan rad upravnog tijela.</w:t>
      </w:r>
    </w:p>
    <w:p w14:paraId="19A25D83" w14:textId="77777777" w:rsidR="002E3526" w:rsidRPr="00C27A97" w:rsidRDefault="002E3526" w:rsidP="002E3526">
      <w:pPr>
        <w:spacing w:line="243" w:lineRule="exact"/>
        <w:rPr>
          <w:rFonts w:cs="Arial"/>
          <w:bCs/>
          <w:color w:val="FF0000"/>
        </w:rPr>
      </w:pPr>
    </w:p>
    <w:p w14:paraId="04EA2377" w14:textId="77777777" w:rsidR="002E3526" w:rsidRPr="00754E0B" w:rsidRDefault="002E3526" w:rsidP="002E3526">
      <w:pPr>
        <w:spacing w:line="243" w:lineRule="exact"/>
        <w:rPr>
          <w:rFonts w:cs="Arial"/>
          <w:bCs/>
        </w:rPr>
      </w:pPr>
      <w:r w:rsidRPr="00754E0B">
        <w:rPr>
          <w:rFonts w:cs="Arial"/>
          <w:bCs/>
        </w:rPr>
        <w:t>ZAKONSKE I DRUGE OSNOVE:</w:t>
      </w:r>
    </w:p>
    <w:p w14:paraId="255F3A8A" w14:textId="77777777" w:rsidR="002E3526" w:rsidRPr="00754E0B" w:rsidRDefault="002E3526" w:rsidP="002E3526">
      <w:pPr>
        <w:pStyle w:val="Odlomakpopisa"/>
        <w:numPr>
          <w:ilvl w:val="0"/>
          <w:numId w:val="6"/>
        </w:numPr>
        <w:ind w:left="714" w:hanging="357"/>
        <w:rPr>
          <w:szCs w:val="24"/>
        </w:rPr>
      </w:pPr>
      <w:r w:rsidRPr="00754E0B">
        <w:rPr>
          <w:rFonts w:cs="Arial"/>
          <w:bCs/>
        </w:rPr>
        <w:t xml:space="preserve">Zakon o lokalnoj i područnoj (regionalnoj) samoupravi (NN, br. </w:t>
      </w:r>
      <w:hyperlink r:id="rId42" w:tooltip="Zakon o lokalnoj i područnoj (regionalnoj) samoupravi" w:history="1">
        <w:r w:rsidRPr="00754E0B">
          <w:rPr>
            <w:rStyle w:val="Hiperveza"/>
            <w:color w:val="auto"/>
            <w:szCs w:val="24"/>
            <w:u w:val="none"/>
            <w:shd w:val="clear" w:color="auto" w:fill="FFFFFF"/>
          </w:rPr>
          <w:t>33/2001</w:t>
        </w:r>
      </w:hyperlink>
      <w:r w:rsidRPr="00754E0B">
        <w:rPr>
          <w:szCs w:val="24"/>
          <w:shd w:val="clear" w:color="auto" w:fill="FFFFFF"/>
        </w:rPr>
        <w:t>, </w:t>
      </w:r>
      <w:hyperlink r:id="rId43" w:tooltip="Vjerodostojno tumačenje članka 31. stavka 1., članka 46. stavka 1. i 2., članka 53. stavka 4. i članka 90. stavka 1. Zakona o lokalnoj i područnoj (regionalnoj) samoupravi (" w:history="1">
        <w:r w:rsidRPr="00754E0B">
          <w:rPr>
            <w:rStyle w:val="Hiperveza"/>
            <w:color w:val="auto"/>
            <w:szCs w:val="24"/>
            <w:u w:val="none"/>
            <w:shd w:val="clear" w:color="auto" w:fill="FFFFFF"/>
          </w:rPr>
          <w:t>60/2001</w:t>
        </w:r>
      </w:hyperlink>
      <w:r w:rsidRPr="00754E0B">
        <w:rPr>
          <w:szCs w:val="24"/>
          <w:shd w:val="clear" w:color="auto" w:fill="FFFFFF"/>
        </w:rPr>
        <w:t xml:space="preserve">, </w:t>
      </w:r>
      <w:hyperlink r:id="rId44" w:tooltip="Zakon o izmjenama i dopunama Zakona o lokalnoj i područnoj (regionalnoj) samoupravi" w:history="1">
        <w:r w:rsidRPr="00754E0B">
          <w:rPr>
            <w:rStyle w:val="Hiperveza"/>
            <w:color w:val="auto"/>
            <w:szCs w:val="24"/>
            <w:u w:val="none"/>
            <w:shd w:val="clear" w:color="auto" w:fill="FFFFFF"/>
          </w:rPr>
          <w:t>129/2005</w:t>
        </w:r>
      </w:hyperlink>
      <w:r w:rsidRPr="00754E0B">
        <w:rPr>
          <w:szCs w:val="24"/>
          <w:shd w:val="clear" w:color="auto" w:fill="FFFFFF"/>
        </w:rPr>
        <w:t xml:space="preserve">, </w:t>
      </w:r>
      <w:hyperlink r:id="rId45" w:tooltip="Zakon o izmjenama i dopunama Zakona o lokalnoj i područnoj (regionalnoj) samoupravi" w:history="1">
        <w:r w:rsidRPr="00754E0B">
          <w:rPr>
            <w:rStyle w:val="Hiperveza"/>
            <w:color w:val="auto"/>
            <w:szCs w:val="24"/>
            <w:u w:val="none"/>
            <w:shd w:val="clear" w:color="auto" w:fill="FFFFFF"/>
          </w:rPr>
          <w:t>109/2007</w:t>
        </w:r>
      </w:hyperlink>
      <w:r w:rsidRPr="00754E0B">
        <w:rPr>
          <w:szCs w:val="24"/>
          <w:shd w:val="clear" w:color="auto" w:fill="FFFFFF"/>
        </w:rPr>
        <w:t xml:space="preserve">, </w:t>
      </w:r>
      <w:hyperlink r:id="rId46" w:tooltip="Zakon o izmjenama i dopunama Zakona o lokalnoj i područnoj (regionalnoj) samoupravi" w:history="1">
        <w:r w:rsidRPr="00754E0B">
          <w:rPr>
            <w:rStyle w:val="Hiperveza"/>
            <w:color w:val="auto"/>
            <w:szCs w:val="24"/>
            <w:u w:val="none"/>
            <w:shd w:val="clear" w:color="auto" w:fill="FFFFFF"/>
          </w:rPr>
          <w:t>125/2008</w:t>
        </w:r>
      </w:hyperlink>
      <w:r w:rsidRPr="00754E0B">
        <w:rPr>
          <w:szCs w:val="24"/>
          <w:shd w:val="clear" w:color="auto" w:fill="FFFFFF"/>
        </w:rPr>
        <w:t xml:space="preserve">, </w:t>
      </w:r>
      <w:hyperlink r:id="rId47" w:tooltip="Zakon o izmjeni Zakona o izmjenama i dopunama Zakona o lokalnoj i područjoj (regionalnoj) samoupravi (&quot;Narodne novine&quot;, br. 125/08.)" w:history="1">
        <w:r w:rsidRPr="00754E0B">
          <w:rPr>
            <w:rStyle w:val="Hiperveza"/>
            <w:color w:val="auto"/>
            <w:szCs w:val="24"/>
            <w:u w:val="none"/>
            <w:shd w:val="clear" w:color="auto" w:fill="FFFFFF"/>
          </w:rPr>
          <w:t>36/2009</w:t>
        </w:r>
      </w:hyperlink>
      <w:r w:rsidRPr="00754E0B">
        <w:rPr>
          <w:szCs w:val="24"/>
          <w:shd w:val="clear" w:color="auto" w:fill="FFFFFF"/>
        </w:rPr>
        <w:t xml:space="preserve">, </w:t>
      </w:r>
      <w:hyperlink r:id="rId48" w:tooltip="Zakon o izmjeni Zakona o lokalnoj i područnoj (regionalnoj) samoupravi" w:history="1">
        <w:r w:rsidRPr="00754E0B">
          <w:rPr>
            <w:rStyle w:val="Hiperveza"/>
            <w:color w:val="auto"/>
            <w:szCs w:val="24"/>
            <w:u w:val="none"/>
            <w:shd w:val="clear" w:color="auto" w:fill="FFFFFF"/>
          </w:rPr>
          <w:t>150/2011</w:t>
        </w:r>
      </w:hyperlink>
      <w:r w:rsidRPr="00754E0B">
        <w:rPr>
          <w:szCs w:val="24"/>
          <w:shd w:val="clear" w:color="auto" w:fill="FFFFFF"/>
        </w:rPr>
        <w:t xml:space="preserve">, </w:t>
      </w:r>
      <w:hyperlink r:id="rId49" w:tooltip="Zakon o izmjenama i dopunama Zakona o lokalnoj i područnoj (regionalnoj) samooupravi" w:history="1">
        <w:r w:rsidRPr="00754E0B">
          <w:rPr>
            <w:rStyle w:val="Hiperveza"/>
            <w:color w:val="auto"/>
            <w:szCs w:val="24"/>
            <w:u w:val="none"/>
            <w:shd w:val="clear" w:color="auto" w:fill="FFFFFF"/>
          </w:rPr>
          <w:t>144/2012</w:t>
        </w:r>
      </w:hyperlink>
      <w:r w:rsidRPr="00754E0B">
        <w:rPr>
          <w:szCs w:val="24"/>
        </w:rPr>
        <w:t xml:space="preserve">, 19/2013, 137/2015, </w:t>
      </w:r>
      <w:hyperlink r:id="rId50" w:tooltip="Zakon o izmjenama i dopunama Zakona o lokalnoj i područnoj (regionalnoj) samoupravi" w:history="1">
        <w:r w:rsidRPr="00754E0B">
          <w:rPr>
            <w:rStyle w:val="Hiperveza"/>
            <w:color w:val="auto"/>
            <w:szCs w:val="24"/>
            <w:u w:val="none"/>
            <w:shd w:val="clear" w:color="auto" w:fill="FFFFFF"/>
          </w:rPr>
          <w:t>123/2017</w:t>
        </w:r>
      </w:hyperlink>
      <w:r w:rsidRPr="00754E0B">
        <w:rPr>
          <w:szCs w:val="24"/>
          <w:shd w:val="clear" w:color="auto" w:fill="FFFFFF"/>
        </w:rPr>
        <w:t xml:space="preserve">, </w:t>
      </w:r>
      <w:hyperlink r:id="rId51" w:tooltip="Zakon o izmjenama i dopunama Zakona o lokalnoj i područnoj (regionalnoj) samoupravi" w:history="1">
        <w:r w:rsidRPr="00754E0B">
          <w:rPr>
            <w:rStyle w:val="Hiperveza"/>
            <w:color w:val="auto"/>
            <w:szCs w:val="24"/>
            <w:u w:val="none"/>
            <w:shd w:val="clear" w:color="auto" w:fill="FFFFFF"/>
          </w:rPr>
          <w:t>98/2019</w:t>
        </w:r>
      </w:hyperlink>
      <w:r w:rsidRPr="00754E0B">
        <w:rPr>
          <w:szCs w:val="24"/>
          <w:shd w:val="clear" w:color="auto" w:fill="FFFFFF"/>
        </w:rPr>
        <w:t xml:space="preserve">, </w:t>
      </w:r>
      <w:hyperlink r:id="rId52" w:tooltip="Zakon o izmjenama i dopunama Zakona o lokalnoj i područnoj (regionalnoj) samoupravi" w:history="1">
        <w:r w:rsidRPr="00754E0B">
          <w:rPr>
            <w:rStyle w:val="Hiperveza"/>
            <w:color w:val="auto"/>
            <w:szCs w:val="24"/>
            <w:u w:val="none"/>
            <w:shd w:val="clear" w:color="auto" w:fill="FFFFFF"/>
          </w:rPr>
          <w:t>144/2020</w:t>
        </w:r>
      </w:hyperlink>
      <w:r w:rsidRPr="00754E0B">
        <w:rPr>
          <w:szCs w:val="24"/>
        </w:rPr>
        <w:t>)</w:t>
      </w:r>
    </w:p>
    <w:p w14:paraId="51557D59" w14:textId="77777777" w:rsidR="002E3526" w:rsidRPr="00754E0B" w:rsidRDefault="002E3526" w:rsidP="002E3526">
      <w:pPr>
        <w:pStyle w:val="Odlomakpopisa"/>
        <w:numPr>
          <w:ilvl w:val="0"/>
          <w:numId w:val="6"/>
        </w:numPr>
        <w:ind w:left="714" w:hanging="357"/>
        <w:rPr>
          <w:szCs w:val="24"/>
        </w:rPr>
      </w:pPr>
      <w:r w:rsidRPr="00754E0B">
        <w:rPr>
          <w:rFonts w:cs="Arial"/>
          <w:bCs/>
        </w:rPr>
        <w:t>Zakon</w:t>
      </w:r>
      <w:r w:rsidRPr="00754E0B">
        <w:rPr>
          <w:szCs w:val="24"/>
        </w:rPr>
        <w:t xml:space="preserve"> o službenicima i namještenicima u lokalnoj i područnoj (regionalnoj) samoupravi (NN, br. </w:t>
      </w:r>
      <w:r w:rsidRPr="00754E0B">
        <w:rPr>
          <w:szCs w:val="24"/>
          <w:u w:val="single"/>
        </w:rPr>
        <w:t>8</w:t>
      </w:r>
      <w:r w:rsidRPr="00754E0B">
        <w:rPr>
          <w:szCs w:val="24"/>
        </w:rPr>
        <w:t>6/2008, 61/2011, 04/2018, 112/2019)</w:t>
      </w:r>
    </w:p>
    <w:p w14:paraId="57B6A888" w14:textId="77777777" w:rsidR="002E3526" w:rsidRPr="00754E0B" w:rsidRDefault="002E3526" w:rsidP="002E3526">
      <w:pPr>
        <w:pStyle w:val="Odlomakpopisa"/>
        <w:numPr>
          <w:ilvl w:val="0"/>
          <w:numId w:val="6"/>
        </w:numPr>
        <w:ind w:left="714" w:hanging="357"/>
        <w:rPr>
          <w:szCs w:val="24"/>
        </w:rPr>
      </w:pPr>
      <w:r w:rsidRPr="00754E0B">
        <w:rPr>
          <w:rFonts w:cs="Arial"/>
          <w:bCs/>
        </w:rPr>
        <w:t>Statut</w:t>
      </w:r>
      <w:r w:rsidRPr="00754E0B">
        <w:rPr>
          <w:szCs w:val="24"/>
        </w:rPr>
        <w:t xml:space="preserve"> Općine Vrsar-Orsera (SNOVO, br. 2/2021)</w:t>
      </w:r>
    </w:p>
    <w:p w14:paraId="156C4426" w14:textId="77777777" w:rsidR="002E3526" w:rsidRPr="00754E0B" w:rsidRDefault="002E3526" w:rsidP="002E3526">
      <w:pPr>
        <w:pStyle w:val="Odlomakpopisa"/>
        <w:numPr>
          <w:ilvl w:val="0"/>
          <w:numId w:val="6"/>
        </w:numPr>
        <w:ind w:left="714" w:hanging="357"/>
        <w:rPr>
          <w:szCs w:val="24"/>
        </w:rPr>
      </w:pPr>
      <w:r w:rsidRPr="00754E0B">
        <w:rPr>
          <w:rFonts w:cs="Arial"/>
          <w:bCs/>
        </w:rPr>
        <w:t>Pravilnik</w:t>
      </w:r>
      <w:r w:rsidRPr="00754E0B">
        <w:rPr>
          <w:szCs w:val="24"/>
        </w:rPr>
        <w:t xml:space="preserve"> o unutarnjem redu Jedinstvenog upravnog odjela Općine Vrsar - Orsera (SNOVO, br. 2/2022, </w:t>
      </w:r>
      <w:r w:rsidRPr="00754E0B">
        <w:rPr>
          <w:rFonts w:eastAsia="Times New Roman" w:cs="Times New Roman"/>
          <w:kern w:val="0"/>
          <w:shd w:val="clear" w:color="auto" w:fill="FFFFFF"/>
          <w:lang w:eastAsia="hr-HR" w:bidi="ar-SA"/>
        </w:rPr>
        <w:t>10/22, 9/23, 10/23, 16/24</w:t>
      </w:r>
      <w:r w:rsidRPr="00754E0B">
        <w:rPr>
          <w:szCs w:val="24"/>
        </w:rPr>
        <w:t>)</w:t>
      </w:r>
    </w:p>
    <w:p w14:paraId="757F1801" w14:textId="77777777" w:rsidR="002E3526" w:rsidRPr="00754E0B" w:rsidRDefault="002E3526" w:rsidP="002E3526">
      <w:pPr>
        <w:pStyle w:val="Odlomakpopisa"/>
        <w:numPr>
          <w:ilvl w:val="0"/>
          <w:numId w:val="6"/>
        </w:numPr>
        <w:ind w:left="714" w:hanging="357"/>
        <w:rPr>
          <w:szCs w:val="24"/>
        </w:rPr>
      </w:pPr>
      <w:r w:rsidRPr="00754E0B">
        <w:rPr>
          <w:rFonts w:cs="Arial"/>
          <w:bCs/>
        </w:rPr>
        <w:t>Zakon</w:t>
      </w:r>
      <w:r w:rsidRPr="00754E0B">
        <w:rPr>
          <w:szCs w:val="24"/>
        </w:rPr>
        <w:t xml:space="preserve"> o radu (NN, br. 93/2014, 127/2017, 98/2019, 151/22, 64/23)</w:t>
      </w:r>
    </w:p>
    <w:p w14:paraId="27C8D307" w14:textId="77777777" w:rsidR="002E3526" w:rsidRPr="00754E0B" w:rsidRDefault="002E3526" w:rsidP="002E3526">
      <w:pPr>
        <w:pStyle w:val="Odlomakpopisa"/>
        <w:numPr>
          <w:ilvl w:val="0"/>
          <w:numId w:val="6"/>
        </w:numPr>
        <w:ind w:left="714" w:hanging="357"/>
        <w:rPr>
          <w:szCs w:val="24"/>
        </w:rPr>
      </w:pPr>
      <w:r w:rsidRPr="00754E0B">
        <w:rPr>
          <w:rFonts w:cs="Arial"/>
          <w:bCs/>
        </w:rPr>
        <w:t>Zakon</w:t>
      </w:r>
      <w:r w:rsidRPr="00754E0B">
        <w:rPr>
          <w:szCs w:val="24"/>
        </w:rPr>
        <w:t xml:space="preserve"> o plaćama u lokalnoj i područnoj (regionalnoj) samoupravi (NN, br. 28/2010, 10/23)</w:t>
      </w:r>
    </w:p>
    <w:p w14:paraId="5E548656" w14:textId="77777777" w:rsidR="002E3526" w:rsidRPr="00754E0B" w:rsidRDefault="002E3526" w:rsidP="002E3526">
      <w:pPr>
        <w:pStyle w:val="Odlomakpopisa"/>
        <w:numPr>
          <w:ilvl w:val="0"/>
          <w:numId w:val="6"/>
        </w:numPr>
        <w:ind w:left="714" w:hanging="357"/>
        <w:rPr>
          <w:szCs w:val="24"/>
        </w:rPr>
      </w:pPr>
      <w:r w:rsidRPr="00754E0B">
        <w:rPr>
          <w:rFonts w:cs="Arial"/>
          <w:bCs/>
        </w:rPr>
        <w:t>Pravilnik</w:t>
      </w:r>
      <w:r w:rsidRPr="00754E0B">
        <w:rPr>
          <w:szCs w:val="24"/>
        </w:rPr>
        <w:t xml:space="preserve"> o radu Općine Vrsar – Orsera (SNOVO, br. 4/2023)</w:t>
      </w:r>
    </w:p>
    <w:p w14:paraId="6BB2866D" w14:textId="77777777" w:rsidR="002E3526" w:rsidRPr="00754E0B" w:rsidRDefault="002E3526" w:rsidP="002E3526">
      <w:pPr>
        <w:pStyle w:val="Odlomakpopisa"/>
        <w:numPr>
          <w:ilvl w:val="0"/>
          <w:numId w:val="6"/>
        </w:numPr>
        <w:ind w:left="714" w:hanging="357"/>
        <w:rPr>
          <w:szCs w:val="24"/>
        </w:rPr>
      </w:pPr>
      <w:r w:rsidRPr="00754E0B">
        <w:rPr>
          <w:rFonts w:cs="Arial"/>
          <w:bCs/>
        </w:rPr>
        <w:t>Odluka</w:t>
      </w:r>
      <w:r w:rsidRPr="00754E0B">
        <w:rPr>
          <w:szCs w:val="24"/>
        </w:rPr>
        <w:t xml:space="preserve"> o visini osnovice za izračun plaće službenika i namještenika u Općini Vrsar – Orsera (KLASA: 024-03/22-01/25, URBROJ: 2163-40-01-01/17-23-4 od 01.08.2024.)</w:t>
      </w:r>
    </w:p>
    <w:p w14:paraId="3ADC0719" w14:textId="77777777" w:rsidR="002E3526" w:rsidRPr="00370E75" w:rsidRDefault="002E3526" w:rsidP="002E3526">
      <w:pPr>
        <w:pStyle w:val="Odlomakpopisa"/>
        <w:numPr>
          <w:ilvl w:val="0"/>
          <w:numId w:val="6"/>
        </w:numPr>
        <w:ind w:left="714" w:hanging="357"/>
        <w:rPr>
          <w:szCs w:val="24"/>
        </w:rPr>
      </w:pPr>
      <w:r w:rsidRPr="00370E75">
        <w:rPr>
          <w:rFonts w:cs="Arial"/>
          <w:bCs/>
        </w:rPr>
        <w:t>Odluka</w:t>
      </w:r>
      <w:r w:rsidRPr="00370E75">
        <w:rPr>
          <w:szCs w:val="24"/>
        </w:rPr>
        <w:t xml:space="preserve"> o koeficijentima za obračun plaće službenika i namještenika Općine Vrsar – Orsera (SNOVO, br. 10/2023)</w:t>
      </w:r>
    </w:p>
    <w:p w14:paraId="26091B88" w14:textId="77777777" w:rsidR="002E3526" w:rsidRPr="00C27A97" w:rsidRDefault="002E3526" w:rsidP="002E3526">
      <w:pPr>
        <w:spacing w:line="354" w:lineRule="exact"/>
        <w:rPr>
          <w:color w:val="FF0000"/>
        </w:rPr>
      </w:pPr>
    </w:p>
    <w:p w14:paraId="4671F4E4" w14:textId="77777777" w:rsidR="002E3526" w:rsidRPr="000D6974" w:rsidRDefault="002E3526" w:rsidP="002E3526">
      <w:pPr>
        <w:spacing w:line="354" w:lineRule="exact"/>
      </w:pPr>
      <w:r w:rsidRPr="000D6974">
        <w:t>OBRAZLOŽENJE AKTIVNOSTI/PROJEKTA:</w:t>
      </w:r>
    </w:p>
    <w:p w14:paraId="1CCCA96B" w14:textId="77777777" w:rsidR="002E3526" w:rsidRPr="000D6974" w:rsidRDefault="002E3526" w:rsidP="002E3526">
      <w:pPr>
        <w:spacing w:before="240" w:line="259" w:lineRule="auto"/>
        <w:rPr>
          <w:b/>
          <w:bCs/>
        </w:rPr>
      </w:pPr>
      <w:r w:rsidRPr="000D6974">
        <w:rPr>
          <w:b/>
          <w:bCs/>
        </w:rPr>
        <w:t>Aktivnost: A200101 Redovna djelatnost javne uprave i administracije</w:t>
      </w:r>
    </w:p>
    <w:p w14:paraId="728C387F" w14:textId="77777777" w:rsidR="002E3526" w:rsidRPr="000D6974" w:rsidRDefault="002E3526" w:rsidP="002E3526">
      <w:r w:rsidRPr="000D6974">
        <w:rPr>
          <w:rFonts w:cs="Times New Roman"/>
        </w:rPr>
        <w:t>Općina</w:t>
      </w:r>
      <w:r w:rsidRPr="000D6974">
        <w:t xml:space="preserve"> Vrsar-Orsera ima ukupno zaposleno 20 službenika i namještenika</w:t>
      </w:r>
      <w:r>
        <w:t xml:space="preserve"> na neodređeno vrijeme. Jedan službenik se zapošljava na određeno vrijeme na pola radnog vremena zbog povećanog opsega posla u ljetnim mjesecima radi uređivanja prometa u mirovanju. </w:t>
      </w:r>
    </w:p>
    <w:p w14:paraId="08605D0C" w14:textId="77777777" w:rsidR="002E3526" w:rsidRPr="00BD6ADA" w:rsidRDefault="002E3526" w:rsidP="002E3526">
      <w:r w:rsidRPr="00BD6ADA">
        <w:rPr>
          <w:rFonts w:cs="Times New Roman"/>
        </w:rPr>
        <w:t>Plaće</w:t>
      </w:r>
      <w:r w:rsidRPr="00BD6ADA">
        <w:t xml:space="preserve"> i ostala prava zaposlenika isplaćuju se sukladno važećim propisima i to: Zakona o radu, Zakona o plaćama u lokalnoj i područnoj (regionalnoj) samoupravi, Pravilnika o radu Općine Vrsar–Orsera, Odluci o visini osnovice za izračun plaće službenika i namještenika u Općini Vrsar–Orsera, te Odluci o koeficijentima za obračun plaća službenika i namještenika Općine Vrsar-Orsera. Nadalje, u planu Proračuna Općine Vrsar-Orsera za </w:t>
      </w:r>
      <w:r w:rsidRPr="00CE5758">
        <w:t>2025. godinu predviđeno je povećanje osnovice za izračun plaće službenika i namještenika za 5%. Materijalna prava zaposlenih u upravnom tijelu planirana su sukladno važećim pravilnicima o</w:t>
      </w:r>
      <w:r w:rsidRPr="00BD6ADA">
        <w:t xml:space="preserve"> radu i uputama za izradu proračuna kojima su utvrđena ostala prava u visini propisanih porezno neoporezivih iznosa. </w:t>
      </w:r>
    </w:p>
    <w:p w14:paraId="73DE410A" w14:textId="77777777" w:rsidR="002E3526" w:rsidRPr="00993F81" w:rsidRDefault="002E3526" w:rsidP="002E3526">
      <w:r w:rsidRPr="00993F81">
        <w:lastRenderedPageBreak/>
        <w:t xml:space="preserve">U planu je zapošljavanje </w:t>
      </w:r>
      <w:r>
        <w:t>dvije</w:t>
      </w:r>
      <w:r w:rsidRPr="00993F81">
        <w:t xml:space="preserve"> osobe na neodređeno </w:t>
      </w:r>
      <w:r>
        <w:t xml:space="preserve">i to jedna </w:t>
      </w:r>
      <w:r w:rsidRPr="00993F81">
        <w:t>na radnom mjestu viši referent za promet i komunalne poslove, a kao zamjena za službenika koji je zatražio sporazumni raskid radnog odnosa</w:t>
      </w:r>
      <w:r>
        <w:t>, te jednu na radno mjesto pomoćnik voditelja odsjeka za financije, proračun i računovodstvo koje je upražnjeno sklapanjem sporazuma o preuzimanju službenice sa Općinom Funtana-Fontane.</w:t>
      </w:r>
    </w:p>
    <w:p w14:paraId="307218DD" w14:textId="77777777" w:rsidR="002E3526" w:rsidRPr="003D71AC" w:rsidRDefault="002E3526" w:rsidP="002E3526">
      <w:r w:rsidRPr="003D71AC">
        <w:rPr>
          <w:rFonts w:cs="Times New Roman"/>
        </w:rPr>
        <w:t>Upravno</w:t>
      </w:r>
      <w:r w:rsidRPr="003D71AC">
        <w:t xml:space="preserve"> tijelo u svome radu trenutno koristi aplikacije od informatičkih kuća Libusoft Cicom d.o.o., MCS d.o.o. i RI-ING, koje se planiraju koristiti i u 2025. godini. </w:t>
      </w:r>
    </w:p>
    <w:p w14:paraId="2430B66C" w14:textId="77777777" w:rsidR="002E3526" w:rsidRPr="00ED6D3D" w:rsidRDefault="002E3526" w:rsidP="002E3526">
      <w:pPr>
        <w:spacing w:before="240" w:line="259" w:lineRule="auto"/>
        <w:rPr>
          <w:b/>
          <w:bCs/>
        </w:rPr>
      </w:pPr>
      <w:r w:rsidRPr="00ED6D3D">
        <w:rPr>
          <w:b/>
          <w:bCs/>
        </w:rPr>
        <w:t>Kapitalni projekt: K200102 Nabava opreme i prijevoznih sredstava</w:t>
      </w:r>
    </w:p>
    <w:p w14:paraId="7BD3026E" w14:textId="77777777" w:rsidR="002E3526" w:rsidRPr="00ED6D3D" w:rsidRDefault="002E3526" w:rsidP="002E3526">
      <w:r w:rsidRPr="00ED6D3D">
        <w:rPr>
          <w:rFonts w:cs="Times New Roman"/>
        </w:rPr>
        <w:t>U okvirima</w:t>
      </w:r>
      <w:r w:rsidRPr="00ED6D3D">
        <w:t xml:space="preserve"> ovog projekta planirana su sredstva za nabavu dugotrajne nefinancijske imovine, odnosno, računalne i ostale uredske opreme i namještaja a koji su neophodni za funkcioniranje i nesmetan rad upravnog tijela.  </w:t>
      </w:r>
    </w:p>
    <w:p w14:paraId="691134D0" w14:textId="77777777" w:rsidR="002E3526" w:rsidRPr="00C27A97" w:rsidRDefault="002E3526" w:rsidP="002E3526">
      <w:pPr>
        <w:spacing w:line="354" w:lineRule="exact"/>
        <w:rPr>
          <w:color w:val="FF0000"/>
        </w:rPr>
      </w:pPr>
    </w:p>
    <w:p w14:paraId="5423FD55" w14:textId="77777777" w:rsidR="002E3526" w:rsidRPr="00ED6D3D" w:rsidRDefault="002E3526" w:rsidP="002E3526">
      <w:pPr>
        <w:spacing w:line="354" w:lineRule="exact"/>
      </w:pPr>
      <w:r w:rsidRPr="00ED6D3D">
        <w:t xml:space="preserve">CILJEVI USPJEŠNOSTI  </w:t>
      </w:r>
    </w:p>
    <w:p w14:paraId="03BA83B1" w14:textId="77777777" w:rsidR="002E3526" w:rsidRPr="00ED6D3D" w:rsidRDefault="002E3526" w:rsidP="002E3526">
      <w:pPr>
        <w:widowControl/>
        <w:suppressAutoHyphens w:val="0"/>
        <w:spacing w:before="0" w:after="0" w:line="354" w:lineRule="exact"/>
        <w:ind w:firstLine="0"/>
        <w:jc w:val="left"/>
        <w:rPr>
          <w:rFonts w:eastAsia="Times New Roman" w:cs="Times New Roman"/>
          <w:kern w:val="0"/>
          <w:lang w:eastAsia="hr-HR" w:bidi="ar-SA"/>
        </w:rPr>
      </w:pPr>
      <w:r w:rsidRPr="00ED6D3D">
        <w:t>(</w:t>
      </w:r>
      <w:r w:rsidRPr="00ED6D3D">
        <w:rPr>
          <w:rFonts w:eastAsia="Times New Roman" w:cs="Times New Roman"/>
          <w:kern w:val="0"/>
          <w:lang w:eastAsia="hr-HR" w:bidi="ar-SA"/>
        </w:rPr>
        <w:t>Iz Provedbenog programa Općine Vrsar – Orsera za razdoblje 2021.-2025.)</w:t>
      </w:r>
    </w:p>
    <w:p w14:paraId="255AE0AA" w14:textId="77777777" w:rsidR="002E3526" w:rsidRPr="00ED6D3D" w:rsidRDefault="002E3526" w:rsidP="002E3526">
      <w:pPr>
        <w:widowControl/>
        <w:suppressAutoHyphens w:val="0"/>
        <w:spacing w:before="0" w:after="0" w:line="354" w:lineRule="exact"/>
        <w:ind w:firstLine="0"/>
        <w:jc w:val="left"/>
        <w:rPr>
          <w:rFonts w:eastAsia="Times New Roman" w:cs="Times New Roman"/>
          <w:kern w:val="0"/>
          <w:lang w:eastAsia="hr-HR" w:bidi="ar-SA"/>
        </w:rPr>
      </w:pPr>
      <w:r w:rsidRPr="00ED6D3D">
        <w:rPr>
          <w:rFonts w:eastAsia="Times New Roman" w:cs="Times New Roman"/>
          <w:kern w:val="0"/>
          <w:lang w:eastAsia="hr-HR" w:bidi="ar-SA"/>
        </w:rPr>
        <w:t>Strateški cilj Općine 2. Učinkovita uprava i razvoj održivog gospodarstva s punom zaposlenošću</w:t>
      </w:r>
    </w:p>
    <w:p w14:paraId="2A69988D" w14:textId="77777777" w:rsidR="002E3526" w:rsidRPr="00ED6D3D" w:rsidRDefault="002E3526" w:rsidP="002E3526">
      <w:pPr>
        <w:widowControl/>
        <w:suppressAutoHyphens w:val="0"/>
        <w:spacing w:before="0" w:after="0" w:line="354" w:lineRule="exact"/>
        <w:ind w:firstLine="0"/>
        <w:jc w:val="left"/>
        <w:rPr>
          <w:rFonts w:eastAsia="Times New Roman" w:cs="Times New Roman"/>
          <w:kern w:val="0"/>
          <w:lang w:eastAsia="hr-HR" w:bidi="ar-SA"/>
        </w:rPr>
      </w:pPr>
      <w:r w:rsidRPr="00ED6D3D">
        <w:rPr>
          <w:rFonts w:eastAsia="Times New Roman" w:cs="Times New Roman"/>
          <w:kern w:val="0"/>
          <w:lang w:eastAsia="hr-HR" w:bidi="ar-SA"/>
        </w:rPr>
        <w:t>Posebni cilj: Redovito i transparentno djelovanje predstavničkog, izvršnog i upravnog tijela</w:t>
      </w:r>
    </w:p>
    <w:p w14:paraId="300E14F1" w14:textId="77777777" w:rsidR="002E3526" w:rsidRPr="00ED6D3D" w:rsidRDefault="002E3526" w:rsidP="002E3526">
      <w:pPr>
        <w:widowControl/>
        <w:suppressAutoHyphens w:val="0"/>
        <w:spacing w:before="0" w:after="0" w:line="354" w:lineRule="exact"/>
        <w:ind w:firstLine="0"/>
        <w:jc w:val="left"/>
        <w:rPr>
          <w:rFonts w:eastAsia="Times New Roman" w:cs="Times New Roman"/>
          <w:kern w:val="0"/>
          <w:lang w:eastAsia="hr-HR" w:bidi="ar-SA"/>
        </w:rPr>
      </w:pPr>
      <w:r w:rsidRPr="00ED6D3D">
        <w:rPr>
          <w:rFonts w:eastAsia="Times New Roman" w:cs="Times New Roman"/>
          <w:kern w:val="0"/>
          <w:lang w:eastAsia="hr-HR" w:bidi="ar-SA"/>
        </w:rPr>
        <w:t xml:space="preserve">Mjera: Lokalna uprava i administracija </w:t>
      </w:r>
    </w:p>
    <w:p w14:paraId="2746327A" w14:textId="77777777" w:rsidR="002E3526" w:rsidRPr="00C27A97" w:rsidRDefault="002E3526" w:rsidP="002E3526">
      <w:pPr>
        <w:spacing w:line="354" w:lineRule="exact"/>
        <w:rPr>
          <w:color w:val="FF0000"/>
        </w:rPr>
      </w:pPr>
    </w:p>
    <w:tbl>
      <w:tblPr>
        <w:tblW w:w="9209" w:type="dxa"/>
        <w:jc w:val="center"/>
        <w:tblLook w:val="04A0" w:firstRow="1" w:lastRow="0" w:firstColumn="1" w:lastColumn="0" w:noHBand="0" w:noVBand="1"/>
      </w:tblPr>
      <w:tblGrid>
        <w:gridCol w:w="3132"/>
        <w:gridCol w:w="1296"/>
        <w:gridCol w:w="1569"/>
        <w:gridCol w:w="1635"/>
        <w:gridCol w:w="1577"/>
      </w:tblGrid>
      <w:tr w:rsidR="002E3526" w:rsidRPr="00ED6D3D" w14:paraId="51E7AC5F" w14:textId="77777777" w:rsidTr="00A976B0">
        <w:trPr>
          <w:trHeight w:val="564"/>
          <w:jc w:val="center"/>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2C64"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Naziv aktivnosti</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06B2C968"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Proračun</w:t>
            </w:r>
          </w:p>
          <w:p w14:paraId="13E53C6D"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202</w:t>
            </w:r>
            <w:r>
              <w:rPr>
                <w:rFonts w:eastAsia="Times New Roman" w:cs="Times New Roman"/>
                <w:kern w:val="0"/>
                <w:lang w:eastAsia="hr-HR" w:bidi="ar-SA"/>
              </w:rPr>
              <w:t>4</w:t>
            </w:r>
            <w:r w:rsidRPr="00ED6D3D">
              <w:rPr>
                <w:rFonts w:eastAsia="Times New Roman" w:cs="Times New Roman"/>
                <w:kern w:val="0"/>
                <w:lang w:eastAsia="hr-HR" w:bidi="ar-SA"/>
              </w:rPr>
              <w:t>.</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5C4BEA6D"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Plan</w:t>
            </w:r>
          </w:p>
          <w:p w14:paraId="676D46B7"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202</w:t>
            </w:r>
            <w:r>
              <w:rPr>
                <w:rFonts w:eastAsia="Times New Roman" w:cs="Times New Roman"/>
                <w:kern w:val="0"/>
                <w:lang w:eastAsia="hr-HR" w:bidi="ar-SA"/>
              </w:rPr>
              <w:t>5</w:t>
            </w:r>
            <w:r w:rsidRPr="00ED6D3D">
              <w:rPr>
                <w:rFonts w:eastAsia="Times New Roman" w:cs="Times New Roman"/>
                <w:kern w:val="0"/>
                <w:lang w:eastAsia="hr-HR" w:bidi="ar-SA"/>
              </w:rPr>
              <w:t>.</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663EC2A1"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Projekcija 202</w:t>
            </w:r>
            <w:r>
              <w:rPr>
                <w:rFonts w:eastAsia="Times New Roman" w:cs="Times New Roman"/>
                <w:kern w:val="0"/>
                <w:lang w:eastAsia="hr-HR" w:bidi="ar-SA"/>
              </w:rPr>
              <w:t>6</w:t>
            </w:r>
            <w:r w:rsidRPr="00ED6D3D">
              <w:rPr>
                <w:rFonts w:eastAsia="Times New Roman" w:cs="Times New Roman"/>
                <w:kern w:val="0"/>
                <w:lang w:eastAsia="hr-HR" w:bidi="ar-SA"/>
              </w:rPr>
              <w:t>.</w:t>
            </w:r>
          </w:p>
        </w:tc>
        <w:tc>
          <w:tcPr>
            <w:tcW w:w="1591" w:type="dxa"/>
            <w:tcBorders>
              <w:top w:val="single" w:sz="4" w:space="0" w:color="auto"/>
              <w:left w:val="nil"/>
              <w:bottom w:val="single" w:sz="4" w:space="0" w:color="auto"/>
              <w:right w:val="single" w:sz="4" w:space="0" w:color="auto"/>
            </w:tcBorders>
            <w:vAlign w:val="center"/>
          </w:tcPr>
          <w:p w14:paraId="10BD86C3"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Projekcija 202</w:t>
            </w:r>
            <w:r>
              <w:rPr>
                <w:rFonts w:eastAsia="Times New Roman" w:cs="Times New Roman"/>
                <w:kern w:val="0"/>
                <w:lang w:eastAsia="hr-HR" w:bidi="ar-SA"/>
              </w:rPr>
              <w:t>7</w:t>
            </w:r>
            <w:r w:rsidRPr="00ED6D3D">
              <w:rPr>
                <w:rFonts w:eastAsia="Times New Roman" w:cs="Times New Roman"/>
                <w:kern w:val="0"/>
                <w:lang w:eastAsia="hr-HR" w:bidi="ar-SA"/>
              </w:rPr>
              <w:t>.</w:t>
            </w:r>
          </w:p>
        </w:tc>
      </w:tr>
      <w:tr w:rsidR="002E3526" w:rsidRPr="00ED6D3D" w14:paraId="6F70CF74" w14:textId="77777777" w:rsidTr="00A976B0">
        <w:trPr>
          <w:trHeight w:val="282"/>
          <w:jc w:val="center"/>
        </w:trPr>
        <w:tc>
          <w:tcPr>
            <w:tcW w:w="3132" w:type="dxa"/>
            <w:tcBorders>
              <w:top w:val="single" w:sz="4" w:space="0" w:color="auto"/>
              <w:left w:val="single" w:sz="4" w:space="0" w:color="auto"/>
              <w:bottom w:val="single" w:sz="4" w:space="0" w:color="auto"/>
              <w:right w:val="single" w:sz="4" w:space="0" w:color="auto"/>
            </w:tcBorders>
            <w:shd w:val="clear" w:color="auto" w:fill="auto"/>
            <w:hideMark/>
          </w:tcPr>
          <w:p w14:paraId="3FCCA7EE"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 xml:space="preserve">A200101 Redovna djelatnost javne uprave i administracije </w:t>
            </w:r>
          </w:p>
        </w:tc>
        <w:tc>
          <w:tcPr>
            <w:tcW w:w="1282" w:type="dxa"/>
            <w:tcBorders>
              <w:top w:val="nil"/>
              <w:left w:val="nil"/>
              <w:bottom w:val="single" w:sz="4" w:space="0" w:color="auto"/>
              <w:right w:val="single" w:sz="4" w:space="0" w:color="auto"/>
            </w:tcBorders>
            <w:shd w:val="clear" w:color="auto" w:fill="auto"/>
            <w:noWrap/>
            <w:vAlign w:val="center"/>
          </w:tcPr>
          <w:p w14:paraId="2953331F" w14:textId="77777777" w:rsidR="002E3526" w:rsidRPr="00AB509D" w:rsidRDefault="002E3526" w:rsidP="00A976B0">
            <w:pPr>
              <w:widowControl/>
              <w:suppressAutoHyphens w:val="0"/>
              <w:spacing w:before="0" w:after="0"/>
              <w:ind w:firstLine="0"/>
              <w:jc w:val="right"/>
              <w:rPr>
                <w:rFonts w:eastAsia="Times New Roman" w:cs="Times New Roman"/>
                <w:kern w:val="0"/>
                <w:lang w:eastAsia="hr-HR" w:bidi="ar-SA"/>
              </w:rPr>
            </w:pPr>
            <w:r w:rsidRPr="00AB509D">
              <w:rPr>
                <w:rFonts w:eastAsia="Times New Roman" w:cs="Times New Roman"/>
                <w:kern w:val="0"/>
                <w:lang w:eastAsia="hr-HR" w:bidi="ar-SA"/>
              </w:rPr>
              <w:t>786.232,00</w:t>
            </w:r>
          </w:p>
        </w:tc>
        <w:tc>
          <w:tcPr>
            <w:tcW w:w="1569" w:type="dxa"/>
            <w:tcBorders>
              <w:top w:val="nil"/>
              <w:left w:val="nil"/>
              <w:bottom w:val="single" w:sz="4" w:space="0" w:color="auto"/>
              <w:right w:val="single" w:sz="4" w:space="0" w:color="auto"/>
            </w:tcBorders>
            <w:shd w:val="clear" w:color="auto" w:fill="auto"/>
            <w:noWrap/>
            <w:vAlign w:val="center"/>
            <w:hideMark/>
          </w:tcPr>
          <w:p w14:paraId="77DD080C" w14:textId="77777777" w:rsidR="002E3526" w:rsidRPr="00AB509D" w:rsidRDefault="002E3526" w:rsidP="00A976B0">
            <w:pPr>
              <w:widowControl/>
              <w:suppressAutoHyphens w:val="0"/>
              <w:spacing w:before="0" w:after="0"/>
              <w:ind w:firstLine="0"/>
              <w:jc w:val="right"/>
              <w:rPr>
                <w:rFonts w:eastAsia="Times New Roman" w:cs="Times New Roman"/>
                <w:kern w:val="0"/>
                <w:lang w:eastAsia="hr-HR" w:bidi="ar-SA"/>
              </w:rPr>
            </w:pPr>
            <w:r w:rsidRPr="00AB509D">
              <w:rPr>
                <w:rFonts w:eastAsia="Times New Roman" w:cs="Times New Roman"/>
                <w:kern w:val="0"/>
                <w:lang w:eastAsia="hr-HR" w:bidi="ar-SA"/>
              </w:rPr>
              <w:t>1.0</w:t>
            </w:r>
            <w:r>
              <w:rPr>
                <w:rFonts w:eastAsia="Times New Roman" w:cs="Times New Roman"/>
                <w:kern w:val="0"/>
                <w:lang w:eastAsia="hr-HR" w:bidi="ar-SA"/>
              </w:rPr>
              <w:t>28.375</w:t>
            </w:r>
            <w:r w:rsidRPr="00AB509D">
              <w:rPr>
                <w:rFonts w:eastAsia="Times New Roman" w:cs="Times New Roman"/>
                <w:kern w:val="0"/>
                <w:lang w:eastAsia="hr-HR" w:bidi="ar-SA"/>
              </w:rPr>
              <w:t>,00</w:t>
            </w:r>
          </w:p>
        </w:tc>
        <w:tc>
          <w:tcPr>
            <w:tcW w:w="1635" w:type="dxa"/>
            <w:tcBorders>
              <w:top w:val="nil"/>
              <w:left w:val="nil"/>
              <w:bottom w:val="single" w:sz="4" w:space="0" w:color="auto"/>
              <w:right w:val="single" w:sz="4" w:space="0" w:color="auto"/>
            </w:tcBorders>
            <w:shd w:val="clear" w:color="auto" w:fill="auto"/>
            <w:noWrap/>
            <w:vAlign w:val="center"/>
          </w:tcPr>
          <w:p w14:paraId="758AA1C0" w14:textId="77777777" w:rsidR="002E3526" w:rsidRPr="00392F9F" w:rsidRDefault="002E3526" w:rsidP="00A976B0">
            <w:pPr>
              <w:widowControl/>
              <w:suppressAutoHyphens w:val="0"/>
              <w:spacing w:before="0" w:after="0"/>
              <w:ind w:firstLine="0"/>
              <w:jc w:val="right"/>
              <w:rPr>
                <w:rFonts w:eastAsia="Times New Roman" w:cs="Times New Roman"/>
                <w:kern w:val="0"/>
                <w:lang w:eastAsia="hr-HR" w:bidi="ar-SA"/>
              </w:rPr>
            </w:pPr>
            <w:r w:rsidRPr="00392F9F">
              <w:rPr>
                <w:rFonts w:eastAsia="Times New Roman" w:cs="Times New Roman"/>
                <w:kern w:val="0"/>
                <w:lang w:eastAsia="hr-HR" w:bidi="ar-SA"/>
              </w:rPr>
              <w:t>1.092.325,00</w:t>
            </w:r>
          </w:p>
        </w:tc>
        <w:tc>
          <w:tcPr>
            <w:tcW w:w="1591" w:type="dxa"/>
            <w:tcBorders>
              <w:top w:val="nil"/>
              <w:left w:val="nil"/>
              <w:bottom w:val="single" w:sz="4" w:space="0" w:color="auto"/>
              <w:right w:val="single" w:sz="4" w:space="0" w:color="auto"/>
            </w:tcBorders>
            <w:shd w:val="clear" w:color="auto" w:fill="auto"/>
            <w:vAlign w:val="center"/>
          </w:tcPr>
          <w:p w14:paraId="626C4A72" w14:textId="77777777" w:rsidR="002E3526" w:rsidRPr="00392F9F" w:rsidRDefault="002E3526" w:rsidP="00A976B0">
            <w:pPr>
              <w:widowControl/>
              <w:suppressAutoHyphens w:val="0"/>
              <w:spacing w:before="0" w:after="0"/>
              <w:ind w:firstLine="0"/>
              <w:jc w:val="right"/>
              <w:rPr>
                <w:rFonts w:eastAsia="Times New Roman" w:cs="Times New Roman"/>
                <w:kern w:val="0"/>
                <w:lang w:eastAsia="hr-HR" w:bidi="ar-SA"/>
              </w:rPr>
            </w:pPr>
            <w:r w:rsidRPr="00392F9F">
              <w:rPr>
                <w:rFonts w:eastAsia="Times New Roman" w:cs="Times New Roman"/>
                <w:kern w:val="0"/>
                <w:lang w:eastAsia="hr-HR" w:bidi="ar-SA"/>
              </w:rPr>
              <w:t>1.092.325,00</w:t>
            </w:r>
          </w:p>
        </w:tc>
      </w:tr>
      <w:tr w:rsidR="002E3526" w:rsidRPr="00ED6D3D" w14:paraId="3DF0F2A0" w14:textId="77777777" w:rsidTr="00A976B0">
        <w:trPr>
          <w:trHeight w:val="282"/>
          <w:jc w:val="center"/>
        </w:trPr>
        <w:tc>
          <w:tcPr>
            <w:tcW w:w="3132" w:type="dxa"/>
            <w:tcBorders>
              <w:top w:val="single" w:sz="4" w:space="0" w:color="auto"/>
              <w:left w:val="single" w:sz="4" w:space="0" w:color="auto"/>
              <w:bottom w:val="single" w:sz="4" w:space="0" w:color="auto"/>
              <w:right w:val="single" w:sz="4" w:space="0" w:color="auto"/>
            </w:tcBorders>
            <w:shd w:val="clear" w:color="auto" w:fill="auto"/>
            <w:noWrap/>
            <w:hideMark/>
          </w:tcPr>
          <w:p w14:paraId="55D37F63" w14:textId="77777777" w:rsidR="002E3526" w:rsidRPr="00ED6D3D" w:rsidRDefault="002E3526" w:rsidP="00A976B0">
            <w:pPr>
              <w:widowControl/>
              <w:suppressAutoHyphens w:val="0"/>
              <w:spacing w:before="0" w:after="0"/>
              <w:ind w:firstLine="0"/>
              <w:jc w:val="center"/>
              <w:rPr>
                <w:rFonts w:eastAsia="Times New Roman" w:cs="Times New Roman"/>
                <w:kern w:val="0"/>
                <w:lang w:eastAsia="hr-HR" w:bidi="ar-SA"/>
              </w:rPr>
            </w:pPr>
            <w:r w:rsidRPr="00ED6D3D">
              <w:rPr>
                <w:rFonts w:eastAsia="Times New Roman" w:cs="Times New Roman"/>
                <w:kern w:val="0"/>
                <w:lang w:eastAsia="hr-HR" w:bidi="ar-SA"/>
              </w:rPr>
              <w:t xml:space="preserve">K200102 Nabava opreme i prijevoznih sredstava </w:t>
            </w:r>
          </w:p>
        </w:tc>
        <w:tc>
          <w:tcPr>
            <w:tcW w:w="1282" w:type="dxa"/>
            <w:tcBorders>
              <w:top w:val="nil"/>
              <w:left w:val="nil"/>
              <w:bottom w:val="single" w:sz="4" w:space="0" w:color="auto"/>
              <w:right w:val="single" w:sz="4" w:space="0" w:color="auto"/>
            </w:tcBorders>
            <w:shd w:val="clear" w:color="auto" w:fill="auto"/>
            <w:noWrap/>
            <w:vAlign w:val="center"/>
          </w:tcPr>
          <w:p w14:paraId="2DCAE8AF" w14:textId="77777777" w:rsidR="002E3526" w:rsidRPr="0089107B" w:rsidRDefault="002E3526" w:rsidP="00A976B0">
            <w:pPr>
              <w:widowControl/>
              <w:suppressAutoHyphens w:val="0"/>
              <w:spacing w:before="0" w:after="0"/>
              <w:ind w:firstLine="0"/>
              <w:jc w:val="right"/>
              <w:rPr>
                <w:rFonts w:eastAsia="Times New Roman" w:cs="Times New Roman"/>
                <w:kern w:val="0"/>
                <w:lang w:eastAsia="hr-HR" w:bidi="ar-SA"/>
              </w:rPr>
            </w:pPr>
            <w:r w:rsidRPr="0089107B">
              <w:rPr>
                <w:rFonts w:eastAsia="Times New Roman" w:cs="Times New Roman"/>
                <w:kern w:val="0"/>
                <w:lang w:eastAsia="hr-HR" w:bidi="ar-SA"/>
              </w:rPr>
              <w:t>11.450,00</w:t>
            </w:r>
          </w:p>
        </w:tc>
        <w:tc>
          <w:tcPr>
            <w:tcW w:w="1569" w:type="dxa"/>
            <w:tcBorders>
              <w:top w:val="nil"/>
              <w:left w:val="nil"/>
              <w:bottom w:val="single" w:sz="4" w:space="0" w:color="auto"/>
              <w:right w:val="single" w:sz="4" w:space="0" w:color="auto"/>
            </w:tcBorders>
            <w:shd w:val="clear" w:color="auto" w:fill="auto"/>
            <w:noWrap/>
            <w:vAlign w:val="center"/>
          </w:tcPr>
          <w:p w14:paraId="5C4D54BE" w14:textId="77777777" w:rsidR="002E3526" w:rsidRPr="0089107B" w:rsidRDefault="002E3526" w:rsidP="00A976B0">
            <w:pPr>
              <w:widowControl/>
              <w:suppressAutoHyphens w:val="0"/>
              <w:spacing w:before="0" w:after="0"/>
              <w:ind w:firstLine="0"/>
              <w:jc w:val="right"/>
              <w:rPr>
                <w:rFonts w:eastAsia="Times New Roman" w:cs="Times New Roman"/>
                <w:kern w:val="0"/>
                <w:lang w:eastAsia="hr-HR" w:bidi="ar-SA"/>
              </w:rPr>
            </w:pPr>
            <w:r w:rsidRPr="0089107B">
              <w:rPr>
                <w:rFonts w:eastAsia="Times New Roman" w:cs="Times New Roman"/>
                <w:kern w:val="0"/>
                <w:lang w:eastAsia="hr-HR" w:bidi="ar-SA"/>
              </w:rPr>
              <w:t>28.000,00</w:t>
            </w:r>
          </w:p>
        </w:tc>
        <w:tc>
          <w:tcPr>
            <w:tcW w:w="1635" w:type="dxa"/>
            <w:tcBorders>
              <w:top w:val="nil"/>
              <w:left w:val="nil"/>
              <w:bottom w:val="single" w:sz="4" w:space="0" w:color="auto"/>
              <w:right w:val="single" w:sz="4" w:space="0" w:color="auto"/>
            </w:tcBorders>
            <w:shd w:val="clear" w:color="auto" w:fill="auto"/>
            <w:noWrap/>
            <w:vAlign w:val="center"/>
          </w:tcPr>
          <w:p w14:paraId="1DB8EEB1" w14:textId="77777777" w:rsidR="002E3526" w:rsidRPr="00392F9F" w:rsidRDefault="002E3526" w:rsidP="00A976B0">
            <w:pPr>
              <w:widowControl/>
              <w:suppressAutoHyphens w:val="0"/>
              <w:spacing w:before="0" w:after="0"/>
              <w:ind w:firstLine="0"/>
              <w:jc w:val="right"/>
              <w:rPr>
                <w:rFonts w:eastAsia="Times New Roman" w:cs="Times New Roman"/>
                <w:kern w:val="0"/>
                <w:lang w:eastAsia="hr-HR" w:bidi="ar-SA"/>
              </w:rPr>
            </w:pPr>
            <w:r w:rsidRPr="00392F9F">
              <w:rPr>
                <w:rFonts w:eastAsia="Times New Roman" w:cs="Times New Roman"/>
                <w:kern w:val="0"/>
                <w:lang w:eastAsia="hr-HR" w:bidi="ar-SA"/>
              </w:rPr>
              <w:t>23.000,00</w:t>
            </w:r>
          </w:p>
        </w:tc>
        <w:tc>
          <w:tcPr>
            <w:tcW w:w="1591" w:type="dxa"/>
            <w:tcBorders>
              <w:top w:val="nil"/>
              <w:left w:val="nil"/>
              <w:bottom w:val="single" w:sz="4" w:space="0" w:color="auto"/>
              <w:right w:val="single" w:sz="4" w:space="0" w:color="auto"/>
            </w:tcBorders>
            <w:shd w:val="clear" w:color="auto" w:fill="auto"/>
            <w:vAlign w:val="center"/>
          </w:tcPr>
          <w:p w14:paraId="5AA9C4D4" w14:textId="77777777" w:rsidR="002E3526" w:rsidRPr="00392F9F" w:rsidRDefault="002E3526" w:rsidP="00A976B0">
            <w:pPr>
              <w:widowControl/>
              <w:suppressAutoHyphens w:val="0"/>
              <w:spacing w:before="0" w:after="0"/>
              <w:ind w:firstLine="0"/>
              <w:jc w:val="right"/>
              <w:rPr>
                <w:rFonts w:eastAsia="Times New Roman" w:cs="Times New Roman"/>
                <w:kern w:val="0"/>
                <w:lang w:eastAsia="hr-HR" w:bidi="ar-SA"/>
              </w:rPr>
            </w:pPr>
            <w:r w:rsidRPr="00392F9F">
              <w:rPr>
                <w:rFonts w:eastAsia="Times New Roman" w:cs="Times New Roman"/>
                <w:kern w:val="0"/>
                <w:lang w:eastAsia="hr-HR" w:bidi="ar-SA"/>
              </w:rPr>
              <w:t>23.000,00</w:t>
            </w:r>
          </w:p>
        </w:tc>
      </w:tr>
      <w:tr w:rsidR="002E3526" w:rsidRPr="00ED6D3D" w14:paraId="4F869D56" w14:textId="77777777" w:rsidTr="00A976B0">
        <w:trPr>
          <w:trHeight w:val="282"/>
          <w:jc w:val="center"/>
        </w:trPr>
        <w:tc>
          <w:tcPr>
            <w:tcW w:w="3132" w:type="dxa"/>
            <w:tcBorders>
              <w:top w:val="single" w:sz="4" w:space="0" w:color="auto"/>
              <w:left w:val="single" w:sz="4" w:space="0" w:color="auto"/>
              <w:bottom w:val="single" w:sz="4" w:space="0" w:color="auto"/>
              <w:right w:val="single" w:sz="4" w:space="0" w:color="auto"/>
            </w:tcBorders>
            <w:shd w:val="clear" w:color="auto" w:fill="auto"/>
            <w:noWrap/>
            <w:hideMark/>
          </w:tcPr>
          <w:p w14:paraId="5F98B665" w14:textId="77777777" w:rsidR="002E3526" w:rsidRPr="00ED6D3D" w:rsidRDefault="002E3526" w:rsidP="00A976B0">
            <w:pPr>
              <w:widowControl/>
              <w:suppressAutoHyphens w:val="0"/>
              <w:spacing w:before="0" w:after="0"/>
              <w:ind w:firstLine="0"/>
              <w:jc w:val="center"/>
              <w:rPr>
                <w:rFonts w:eastAsia="Times New Roman" w:cs="Times New Roman"/>
                <w:b/>
                <w:bCs/>
                <w:kern w:val="0"/>
                <w:lang w:eastAsia="hr-HR" w:bidi="ar-SA"/>
              </w:rPr>
            </w:pPr>
            <w:r w:rsidRPr="00ED6D3D">
              <w:rPr>
                <w:rFonts w:eastAsia="Times New Roman" w:cs="Times New Roman"/>
                <w:b/>
                <w:bCs/>
                <w:kern w:val="0"/>
                <w:lang w:eastAsia="hr-HR" w:bidi="ar-SA"/>
              </w:rPr>
              <w:t>Ukupno program:</w:t>
            </w:r>
          </w:p>
        </w:tc>
        <w:tc>
          <w:tcPr>
            <w:tcW w:w="1282" w:type="dxa"/>
            <w:tcBorders>
              <w:top w:val="nil"/>
              <w:left w:val="nil"/>
              <w:bottom w:val="single" w:sz="4" w:space="0" w:color="auto"/>
              <w:right w:val="single" w:sz="4" w:space="0" w:color="auto"/>
            </w:tcBorders>
            <w:shd w:val="clear" w:color="auto" w:fill="auto"/>
            <w:noWrap/>
            <w:vAlign w:val="center"/>
          </w:tcPr>
          <w:p w14:paraId="009A2B78" w14:textId="77777777" w:rsidR="002E3526" w:rsidRPr="00700544" w:rsidRDefault="002E3526" w:rsidP="00A976B0">
            <w:pPr>
              <w:widowControl/>
              <w:suppressAutoHyphens w:val="0"/>
              <w:spacing w:before="0" w:after="0"/>
              <w:ind w:firstLine="0"/>
              <w:jc w:val="right"/>
              <w:rPr>
                <w:rFonts w:eastAsia="Times New Roman" w:cs="Times New Roman"/>
                <w:b/>
                <w:bCs/>
                <w:kern w:val="0"/>
                <w:lang w:eastAsia="hr-HR" w:bidi="ar-SA"/>
              </w:rPr>
            </w:pPr>
            <w:r w:rsidRPr="00700544">
              <w:rPr>
                <w:rFonts w:eastAsia="Times New Roman" w:cs="Times New Roman"/>
                <w:b/>
                <w:bCs/>
                <w:kern w:val="0"/>
                <w:lang w:eastAsia="hr-HR" w:bidi="ar-SA"/>
              </w:rPr>
              <w:t>797.682,00</w:t>
            </w:r>
          </w:p>
        </w:tc>
        <w:tc>
          <w:tcPr>
            <w:tcW w:w="1569" w:type="dxa"/>
            <w:tcBorders>
              <w:top w:val="nil"/>
              <w:left w:val="nil"/>
              <w:bottom w:val="single" w:sz="4" w:space="0" w:color="auto"/>
              <w:right w:val="single" w:sz="4" w:space="0" w:color="auto"/>
            </w:tcBorders>
            <w:shd w:val="clear" w:color="auto" w:fill="auto"/>
            <w:noWrap/>
            <w:vAlign w:val="center"/>
          </w:tcPr>
          <w:p w14:paraId="358247DA" w14:textId="77777777" w:rsidR="002E3526" w:rsidRPr="00700544" w:rsidRDefault="002E3526" w:rsidP="00A976B0">
            <w:pPr>
              <w:widowControl/>
              <w:suppressAutoHyphens w:val="0"/>
              <w:spacing w:before="0" w:after="0"/>
              <w:ind w:firstLine="0"/>
              <w:jc w:val="right"/>
              <w:rPr>
                <w:rFonts w:eastAsia="Times New Roman" w:cs="Times New Roman"/>
                <w:b/>
                <w:bCs/>
                <w:kern w:val="0"/>
                <w:lang w:eastAsia="hr-HR" w:bidi="ar-SA"/>
              </w:rPr>
            </w:pPr>
            <w:r w:rsidRPr="00700544">
              <w:rPr>
                <w:rFonts w:eastAsia="Times New Roman" w:cs="Times New Roman"/>
                <w:b/>
                <w:bCs/>
                <w:kern w:val="0"/>
                <w:lang w:eastAsia="hr-HR" w:bidi="ar-SA"/>
              </w:rPr>
              <w:t>1.0</w:t>
            </w:r>
            <w:r>
              <w:rPr>
                <w:rFonts w:eastAsia="Times New Roman" w:cs="Times New Roman"/>
                <w:b/>
                <w:bCs/>
                <w:kern w:val="0"/>
                <w:lang w:eastAsia="hr-HR" w:bidi="ar-SA"/>
              </w:rPr>
              <w:t>56</w:t>
            </w:r>
            <w:r w:rsidRPr="00700544">
              <w:rPr>
                <w:rFonts w:eastAsia="Times New Roman" w:cs="Times New Roman"/>
                <w:b/>
                <w:bCs/>
                <w:kern w:val="0"/>
                <w:lang w:eastAsia="hr-HR" w:bidi="ar-SA"/>
              </w:rPr>
              <w:t>.375,00</w:t>
            </w:r>
          </w:p>
        </w:tc>
        <w:tc>
          <w:tcPr>
            <w:tcW w:w="1635" w:type="dxa"/>
            <w:tcBorders>
              <w:top w:val="nil"/>
              <w:left w:val="nil"/>
              <w:bottom w:val="single" w:sz="4" w:space="0" w:color="auto"/>
              <w:right w:val="single" w:sz="4" w:space="0" w:color="auto"/>
            </w:tcBorders>
            <w:shd w:val="clear" w:color="auto" w:fill="auto"/>
            <w:noWrap/>
            <w:vAlign w:val="center"/>
          </w:tcPr>
          <w:p w14:paraId="620B44F2" w14:textId="77777777" w:rsidR="002E3526" w:rsidRPr="00392F9F" w:rsidRDefault="002E3526" w:rsidP="00A976B0">
            <w:pPr>
              <w:widowControl/>
              <w:suppressAutoHyphens w:val="0"/>
              <w:spacing w:before="0" w:after="0"/>
              <w:ind w:firstLine="0"/>
              <w:jc w:val="right"/>
              <w:rPr>
                <w:rFonts w:eastAsia="Times New Roman" w:cs="Times New Roman"/>
                <w:b/>
                <w:bCs/>
                <w:kern w:val="0"/>
                <w:lang w:eastAsia="hr-HR" w:bidi="ar-SA"/>
              </w:rPr>
            </w:pPr>
            <w:r w:rsidRPr="00392F9F">
              <w:rPr>
                <w:rFonts w:eastAsia="Times New Roman" w:cs="Times New Roman"/>
                <w:b/>
                <w:bCs/>
                <w:kern w:val="0"/>
                <w:lang w:eastAsia="hr-HR" w:bidi="ar-SA"/>
              </w:rPr>
              <w:t>1.115.325,00</w:t>
            </w:r>
          </w:p>
        </w:tc>
        <w:tc>
          <w:tcPr>
            <w:tcW w:w="1591" w:type="dxa"/>
            <w:tcBorders>
              <w:top w:val="nil"/>
              <w:left w:val="nil"/>
              <w:bottom w:val="single" w:sz="4" w:space="0" w:color="auto"/>
              <w:right w:val="single" w:sz="4" w:space="0" w:color="auto"/>
            </w:tcBorders>
            <w:shd w:val="clear" w:color="auto" w:fill="auto"/>
            <w:vAlign w:val="center"/>
          </w:tcPr>
          <w:p w14:paraId="6560D98B" w14:textId="77777777" w:rsidR="002E3526" w:rsidRPr="00392F9F" w:rsidRDefault="002E3526" w:rsidP="00A976B0">
            <w:pPr>
              <w:widowControl/>
              <w:suppressAutoHyphens w:val="0"/>
              <w:spacing w:before="0" w:after="0"/>
              <w:ind w:firstLine="0"/>
              <w:jc w:val="right"/>
              <w:rPr>
                <w:rFonts w:eastAsia="Times New Roman" w:cs="Times New Roman"/>
                <w:b/>
                <w:bCs/>
                <w:kern w:val="0"/>
                <w:lang w:eastAsia="hr-HR" w:bidi="ar-SA"/>
              </w:rPr>
            </w:pPr>
            <w:r w:rsidRPr="00392F9F">
              <w:rPr>
                <w:rFonts w:eastAsia="Times New Roman" w:cs="Times New Roman"/>
                <w:b/>
                <w:bCs/>
                <w:kern w:val="0"/>
                <w:lang w:eastAsia="hr-HR" w:bidi="ar-SA"/>
              </w:rPr>
              <w:t>1.115.325,00</w:t>
            </w:r>
          </w:p>
        </w:tc>
      </w:tr>
    </w:tbl>
    <w:p w14:paraId="7A4EBF09" w14:textId="77777777" w:rsidR="002E3526" w:rsidRPr="00AF3B04" w:rsidRDefault="002E3526" w:rsidP="002E3526">
      <w:pPr>
        <w:spacing w:before="240"/>
        <w:rPr>
          <w:bCs/>
        </w:rPr>
      </w:pPr>
      <w:r w:rsidRPr="00AF3B04">
        <w:rPr>
          <w:bCs/>
        </w:rPr>
        <w:t>Pokazatelji rezultata:</w:t>
      </w:r>
    </w:p>
    <w:tbl>
      <w:tblPr>
        <w:tblW w:w="8926" w:type="dxa"/>
        <w:jc w:val="center"/>
        <w:tblLook w:val="04A0" w:firstRow="1" w:lastRow="0" w:firstColumn="1" w:lastColumn="0" w:noHBand="0" w:noVBand="1"/>
      </w:tblPr>
      <w:tblGrid>
        <w:gridCol w:w="2123"/>
        <w:gridCol w:w="1003"/>
        <w:gridCol w:w="1470"/>
        <w:gridCol w:w="1470"/>
        <w:gridCol w:w="1470"/>
        <w:gridCol w:w="1390"/>
      </w:tblGrid>
      <w:tr w:rsidR="002E3526" w:rsidRPr="00AF3B04" w14:paraId="0B509DFF" w14:textId="77777777" w:rsidTr="00A976B0">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B175"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Pokazatelji</w:t>
            </w:r>
          </w:p>
          <w:p w14:paraId="3ABBB2A4"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4DC10EF3"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Jedinica</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6429"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Polazna vrijednost 202</w:t>
            </w:r>
            <w:r>
              <w:rPr>
                <w:rFonts w:eastAsia="Times New Roman" w:cs="Times New Roman"/>
                <w:kern w:val="0"/>
                <w:lang w:eastAsia="hr-HR" w:bidi="ar-SA"/>
              </w:rPr>
              <w:t>4</w:t>
            </w:r>
            <w:r w:rsidRPr="00AF3B04">
              <w:rPr>
                <w:rFonts w:eastAsia="Times New Roman" w:cs="Times New Roman"/>
                <w:kern w:val="0"/>
                <w:lang w:eastAsia="hr-HR" w:bidi="ar-SA"/>
              </w:rPr>
              <w:t>.</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37A313D"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Ciljana vrijednost</w:t>
            </w:r>
          </w:p>
          <w:p w14:paraId="11BFE1C8"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202</w:t>
            </w:r>
            <w:r>
              <w:rPr>
                <w:rFonts w:eastAsia="Times New Roman" w:cs="Times New Roman"/>
                <w:kern w:val="0"/>
                <w:lang w:eastAsia="hr-HR" w:bidi="ar-SA"/>
              </w:rPr>
              <w:t>5</w:t>
            </w:r>
            <w:r w:rsidRPr="00AF3B04">
              <w:rPr>
                <w:rFonts w:eastAsia="Times New Roman" w:cs="Times New Roman"/>
                <w:kern w:val="0"/>
                <w:lang w:eastAsia="hr-HR" w:bidi="ar-SA"/>
              </w:rPr>
              <w:t>.</w:t>
            </w:r>
          </w:p>
        </w:tc>
        <w:tc>
          <w:tcPr>
            <w:tcW w:w="1470" w:type="dxa"/>
            <w:tcBorders>
              <w:top w:val="single" w:sz="4" w:space="0" w:color="auto"/>
              <w:left w:val="nil"/>
              <w:bottom w:val="single" w:sz="4" w:space="0" w:color="auto"/>
              <w:right w:val="single" w:sz="4" w:space="0" w:color="auto"/>
            </w:tcBorders>
            <w:vAlign w:val="center"/>
          </w:tcPr>
          <w:p w14:paraId="0945805D"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Ciljana vrijednost</w:t>
            </w:r>
          </w:p>
          <w:p w14:paraId="4A5A26EF"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202</w:t>
            </w:r>
            <w:r>
              <w:rPr>
                <w:rFonts w:eastAsia="Times New Roman" w:cs="Times New Roman"/>
                <w:kern w:val="0"/>
                <w:lang w:eastAsia="hr-HR" w:bidi="ar-SA"/>
              </w:rPr>
              <w:t>6</w:t>
            </w:r>
            <w:r w:rsidRPr="00AF3B04">
              <w:rPr>
                <w:rFonts w:eastAsia="Times New Roman" w:cs="Times New Roman"/>
                <w:kern w:val="0"/>
                <w:lang w:eastAsia="hr-HR" w:bidi="ar-SA"/>
              </w:rPr>
              <w:t>.</w:t>
            </w:r>
          </w:p>
        </w:tc>
        <w:tc>
          <w:tcPr>
            <w:tcW w:w="1390" w:type="dxa"/>
            <w:tcBorders>
              <w:top w:val="single" w:sz="4" w:space="0" w:color="auto"/>
              <w:left w:val="nil"/>
              <w:bottom w:val="single" w:sz="4" w:space="0" w:color="auto"/>
              <w:right w:val="single" w:sz="4" w:space="0" w:color="auto"/>
            </w:tcBorders>
            <w:vAlign w:val="center"/>
          </w:tcPr>
          <w:p w14:paraId="7F946CAC"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Ciljana vrijednost</w:t>
            </w:r>
          </w:p>
          <w:p w14:paraId="7C19F81E"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202</w:t>
            </w:r>
            <w:r>
              <w:rPr>
                <w:rFonts w:eastAsia="Times New Roman" w:cs="Times New Roman"/>
                <w:kern w:val="0"/>
                <w:lang w:eastAsia="hr-HR" w:bidi="ar-SA"/>
              </w:rPr>
              <w:t>7</w:t>
            </w:r>
            <w:r w:rsidRPr="00AF3B04">
              <w:rPr>
                <w:rFonts w:eastAsia="Times New Roman" w:cs="Times New Roman"/>
                <w:kern w:val="0"/>
                <w:lang w:eastAsia="hr-HR" w:bidi="ar-SA"/>
              </w:rPr>
              <w:t>.</w:t>
            </w:r>
          </w:p>
        </w:tc>
      </w:tr>
      <w:tr w:rsidR="002E3526" w:rsidRPr="00AF3B04" w14:paraId="51E47D9E" w14:textId="77777777" w:rsidTr="00A976B0">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A064C"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Riješeni upravni predmeti</w:t>
            </w:r>
          </w:p>
        </w:tc>
        <w:tc>
          <w:tcPr>
            <w:tcW w:w="1003" w:type="dxa"/>
            <w:tcBorders>
              <w:top w:val="single" w:sz="4" w:space="0" w:color="auto"/>
              <w:left w:val="nil"/>
              <w:bottom w:val="single" w:sz="4" w:space="0" w:color="auto"/>
              <w:right w:val="single" w:sz="4" w:space="0" w:color="auto"/>
            </w:tcBorders>
            <w:vAlign w:val="center"/>
          </w:tcPr>
          <w:p w14:paraId="1760501A"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Broj</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4EDBBA7"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3</w:t>
            </w:r>
            <w:r>
              <w:rPr>
                <w:rFonts w:eastAsia="Times New Roman" w:cs="Times New Roman"/>
                <w:kern w:val="0"/>
                <w:lang w:eastAsia="hr-HR" w:bidi="ar-SA"/>
              </w:rPr>
              <w:t>15</w:t>
            </w:r>
          </w:p>
        </w:tc>
        <w:tc>
          <w:tcPr>
            <w:tcW w:w="1470" w:type="dxa"/>
            <w:tcBorders>
              <w:top w:val="single" w:sz="4" w:space="0" w:color="auto"/>
              <w:left w:val="nil"/>
              <w:bottom w:val="single" w:sz="4" w:space="0" w:color="auto"/>
              <w:right w:val="single" w:sz="4" w:space="0" w:color="auto"/>
            </w:tcBorders>
            <w:shd w:val="clear" w:color="auto" w:fill="auto"/>
            <w:vAlign w:val="center"/>
          </w:tcPr>
          <w:p w14:paraId="0F44D714"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315</w:t>
            </w:r>
          </w:p>
        </w:tc>
        <w:tc>
          <w:tcPr>
            <w:tcW w:w="1470" w:type="dxa"/>
            <w:tcBorders>
              <w:top w:val="single" w:sz="4" w:space="0" w:color="auto"/>
              <w:left w:val="nil"/>
              <w:bottom w:val="single" w:sz="4" w:space="0" w:color="auto"/>
              <w:right w:val="single" w:sz="4" w:space="0" w:color="auto"/>
            </w:tcBorders>
            <w:vAlign w:val="center"/>
          </w:tcPr>
          <w:p w14:paraId="5EFBD2D6"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315</w:t>
            </w:r>
          </w:p>
        </w:tc>
        <w:tc>
          <w:tcPr>
            <w:tcW w:w="1390" w:type="dxa"/>
            <w:tcBorders>
              <w:top w:val="single" w:sz="4" w:space="0" w:color="auto"/>
              <w:left w:val="nil"/>
              <w:bottom w:val="single" w:sz="4" w:space="0" w:color="auto"/>
              <w:right w:val="single" w:sz="4" w:space="0" w:color="auto"/>
            </w:tcBorders>
            <w:vAlign w:val="center"/>
          </w:tcPr>
          <w:p w14:paraId="7DD43AE6" w14:textId="77777777" w:rsidR="002E3526" w:rsidRPr="00AF3B04" w:rsidRDefault="002E3526" w:rsidP="00A976B0">
            <w:pPr>
              <w:widowControl/>
              <w:suppressAutoHyphens w:val="0"/>
              <w:spacing w:before="0" w:after="0"/>
              <w:ind w:firstLine="0"/>
              <w:jc w:val="center"/>
              <w:rPr>
                <w:rFonts w:eastAsia="Times New Roman" w:cs="Times New Roman"/>
                <w:kern w:val="0"/>
                <w:lang w:eastAsia="hr-HR" w:bidi="ar-SA"/>
              </w:rPr>
            </w:pPr>
            <w:r w:rsidRPr="00AF3B04">
              <w:rPr>
                <w:rFonts w:eastAsia="Times New Roman" w:cs="Times New Roman"/>
                <w:kern w:val="0"/>
                <w:lang w:eastAsia="hr-HR" w:bidi="ar-SA"/>
              </w:rPr>
              <w:t>325</w:t>
            </w:r>
          </w:p>
        </w:tc>
      </w:tr>
      <w:tr w:rsidR="002E3526" w:rsidRPr="00CE0B85" w14:paraId="62E87EB6" w14:textId="77777777" w:rsidTr="00A976B0">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3FE2D" w14:textId="77777777" w:rsidR="002E3526" w:rsidRPr="00CE0B85" w:rsidRDefault="002E3526" w:rsidP="00A976B0">
            <w:pPr>
              <w:widowControl/>
              <w:suppressAutoHyphens w:val="0"/>
              <w:spacing w:before="0" w:after="0"/>
              <w:ind w:firstLine="0"/>
              <w:jc w:val="center"/>
              <w:rPr>
                <w:rFonts w:eastAsia="Times New Roman" w:cs="Times New Roman"/>
                <w:kern w:val="0"/>
                <w:lang w:eastAsia="hr-HR" w:bidi="ar-SA"/>
              </w:rPr>
            </w:pPr>
            <w:r w:rsidRPr="00CE0B85">
              <w:rPr>
                <w:rFonts w:eastAsia="Times New Roman" w:cs="Times New Roman"/>
                <w:kern w:val="0"/>
                <w:lang w:eastAsia="hr-HR" w:bidi="ar-SA"/>
              </w:rPr>
              <w:t>Riješeni neupravni predmeti</w:t>
            </w:r>
          </w:p>
        </w:tc>
        <w:tc>
          <w:tcPr>
            <w:tcW w:w="1003" w:type="dxa"/>
            <w:tcBorders>
              <w:top w:val="single" w:sz="4" w:space="0" w:color="auto"/>
              <w:left w:val="nil"/>
              <w:bottom w:val="single" w:sz="4" w:space="0" w:color="auto"/>
              <w:right w:val="single" w:sz="4" w:space="0" w:color="auto"/>
            </w:tcBorders>
            <w:vAlign w:val="center"/>
          </w:tcPr>
          <w:p w14:paraId="252ACDC8" w14:textId="77777777" w:rsidR="002E3526" w:rsidRPr="00CE0B85" w:rsidRDefault="002E3526" w:rsidP="00A976B0">
            <w:pPr>
              <w:widowControl/>
              <w:suppressAutoHyphens w:val="0"/>
              <w:spacing w:before="0" w:after="0"/>
              <w:ind w:firstLine="0"/>
              <w:jc w:val="center"/>
              <w:rPr>
                <w:rFonts w:eastAsia="Times New Roman" w:cs="Times New Roman"/>
                <w:kern w:val="0"/>
                <w:lang w:eastAsia="hr-HR" w:bidi="ar-SA"/>
              </w:rPr>
            </w:pPr>
            <w:r w:rsidRPr="00CE0B85">
              <w:rPr>
                <w:rFonts w:eastAsia="Times New Roman" w:cs="Times New Roman"/>
                <w:kern w:val="0"/>
                <w:lang w:eastAsia="hr-HR" w:bidi="ar-SA"/>
              </w:rPr>
              <w:t>Broj</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625256E" w14:textId="77777777" w:rsidR="002E3526" w:rsidRPr="00CE0B85" w:rsidRDefault="002E3526" w:rsidP="00A976B0">
            <w:pPr>
              <w:widowControl/>
              <w:suppressAutoHyphens w:val="0"/>
              <w:spacing w:before="0" w:after="0"/>
              <w:ind w:firstLine="0"/>
              <w:jc w:val="center"/>
              <w:rPr>
                <w:rFonts w:eastAsia="Times New Roman" w:cs="Times New Roman"/>
                <w:kern w:val="0"/>
                <w:lang w:eastAsia="hr-HR" w:bidi="ar-SA"/>
              </w:rPr>
            </w:pPr>
            <w:r w:rsidRPr="00CE0B85">
              <w:rPr>
                <w:rFonts w:eastAsia="Times New Roman" w:cs="Times New Roman"/>
                <w:kern w:val="0"/>
                <w:lang w:eastAsia="hr-HR" w:bidi="ar-SA"/>
              </w:rPr>
              <w:t>1025</w:t>
            </w:r>
          </w:p>
        </w:tc>
        <w:tc>
          <w:tcPr>
            <w:tcW w:w="1470" w:type="dxa"/>
            <w:tcBorders>
              <w:top w:val="single" w:sz="4" w:space="0" w:color="auto"/>
              <w:left w:val="nil"/>
              <w:bottom w:val="single" w:sz="4" w:space="0" w:color="auto"/>
              <w:right w:val="single" w:sz="4" w:space="0" w:color="auto"/>
            </w:tcBorders>
            <w:shd w:val="clear" w:color="auto" w:fill="auto"/>
            <w:vAlign w:val="center"/>
          </w:tcPr>
          <w:p w14:paraId="0A19DA82" w14:textId="77777777" w:rsidR="002E3526" w:rsidRPr="00CE0B85" w:rsidRDefault="002E3526" w:rsidP="00A976B0">
            <w:pPr>
              <w:widowControl/>
              <w:suppressAutoHyphens w:val="0"/>
              <w:spacing w:before="0" w:after="0"/>
              <w:ind w:firstLine="0"/>
              <w:jc w:val="center"/>
              <w:rPr>
                <w:rFonts w:eastAsia="Times New Roman" w:cs="Times New Roman"/>
                <w:kern w:val="0"/>
                <w:lang w:eastAsia="hr-HR" w:bidi="ar-SA"/>
              </w:rPr>
            </w:pPr>
            <w:r w:rsidRPr="00CE0B85">
              <w:rPr>
                <w:rFonts w:eastAsia="Times New Roman" w:cs="Times New Roman"/>
                <w:kern w:val="0"/>
                <w:lang w:eastAsia="hr-HR" w:bidi="ar-SA"/>
              </w:rPr>
              <w:t>1025</w:t>
            </w:r>
          </w:p>
        </w:tc>
        <w:tc>
          <w:tcPr>
            <w:tcW w:w="1470" w:type="dxa"/>
            <w:tcBorders>
              <w:top w:val="single" w:sz="4" w:space="0" w:color="auto"/>
              <w:left w:val="nil"/>
              <w:bottom w:val="single" w:sz="4" w:space="0" w:color="auto"/>
              <w:right w:val="single" w:sz="4" w:space="0" w:color="auto"/>
            </w:tcBorders>
            <w:vAlign w:val="center"/>
          </w:tcPr>
          <w:p w14:paraId="1CE07649" w14:textId="77777777" w:rsidR="002E3526" w:rsidRPr="00CE0B85" w:rsidRDefault="002E3526" w:rsidP="00A976B0">
            <w:pPr>
              <w:widowControl/>
              <w:suppressAutoHyphens w:val="0"/>
              <w:spacing w:before="0" w:after="0"/>
              <w:ind w:firstLine="0"/>
              <w:jc w:val="center"/>
              <w:rPr>
                <w:rFonts w:eastAsia="Times New Roman" w:cs="Times New Roman"/>
                <w:kern w:val="0"/>
                <w:lang w:eastAsia="hr-HR" w:bidi="ar-SA"/>
              </w:rPr>
            </w:pPr>
            <w:r w:rsidRPr="00CE0B85">
              <w:rPr>
                <w:rFonts w:eastAsia="Times New Roman" w:cs="Times New Roman"/>
                <w:kern w:val="0"/>
                <w:lang w:eastAsia="hr-HR" w:bidi="ar-SA"/>
              </w:rPr>
              <w:t>1025</w:t>
            </w:r>
          </w:p>
        </w:tc>
        <w:tc>
          <w:tcPr>
            <w:tcW w:w="1390" w:type="dxa"/>
            <w:tcBorders>
              <w:top w:val="single" w:sz="4" w:space="0" w:color="auto"/>
              <w:left w:val="nil"/>
              <w:bottom w:val="single" w:sz="4" w:space="0" w:color="auto"/>
              <w:right w:val="single" w:sz="4" w:space="0" w:color="auto"/>
            </w:tcBorders>
            <w:vAlign w:val="center"/>
          </w:tcPr>
          <w:p w14:paraId="6A2685D0" w14:textId="77777777" w:rsidR="002E3526" w:rsidRPr="00CE0B85" w:rsidRDefault="002E3526" w:rsidP="00A976B0">
            <w:pPr>
              <w:widowControl/>
              <w:suppressAutoHyphens w:val="0"/>
              <w:spacing w:before="0" w:after="0"/>
              <w:ind w:firstLine="0"/>
              <w:jc w:val="center"/>
              <w:rPr>
                <w:rFonts w:eastAsia="Times New Roman" w:cs="Times New Roman"/>
                <w:kern w:val="0"/>
                <w:lang w:eastAsia="hr-HR" w:bidi="ar-SA"/>
              </w:rPr>
            </w:pPr>
            <w:r w:rsidRPr="00CE0B85">
              <w:rPr>
                <w:rFonts w:eastAsia="Times New Roman" w:cs="Times New Roman"/>
                <w:kern w:val="0"/>
                <w:lang w:eastAsia="hr-HR" w:bidi="ar-SA"/>
              </w:rPr>
              <w:t>1040</w:t>
            </w:r>
          </w:p>
        </w:tc>
      </w:tr>
      <w:tr w:rsidR="002E3526" w:rsidRPr="0091001D" w14:paraId="1B1A757D" w14:textId="77777777" w:rsidTr="00A976B0">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1F984" w14:textId="77777777" w:rsidR="002E3526" w:rsidRPr="00D71D07" w:rsidRDefault="002E3526" w:rsidP="00A976B0">
            <w:pPr>
              <w:widowControl/>
              <w:suppressAutoHyphens w:val="0"/>
              <w:spacing w:before="0" w:after="0"/>
              <w:ind w:firstLine="0"/>
              <w:jc w:val="center"/>
              <w:rPr>
                <w:rFonts w:eastAsia="Times New Roman" w:cs="Times New Roman"/>
                <w:kern w:val="0"/>
                <w:lang w:eastAsia="hr-HR" w:bidi="ar-SA"/>
              </w:rPr>
            </w:pPr>
            <w:r w:rsidRPr="00D71D07">
              <w:rPr>
                <w:rFonts w:eastAsia="Times New Roman" w:cs="Times New Roman"/>
                <w:kern w:val="0"/>
                <w:lang w:eastAsia="hr-HR" w:bidi="ar-SA"/>
              </w:rPr>
              <w:t xml:space="preserve">Zaposleni </w:t>
            </w:r>
          </w:p>
        </w:tc>
        <w:tc>
          <w:tcPr>
            <w:tcW w:w="1003" w:type="dxa"/>
            <w:tcBorders>
              <w:top w:val="single" w:sz="4" w:space="0" w:color="auto"/>
              <w:left w:val="nil"/>
              <w:bottom w:val="single" w:sz="4" w:space="0" w:color="auto"/>
              <w:right w:val="single" w:sz="4" w:space="0" w:color="auto"/>
            </w:tcBorders>
            <w:vAlign w:val="center"/>
          </w:tcPr>
          <w:p w14:paraId="3FDDF7EC" w14:textId="77777777" w:rsidR="002E3526" w:rsidRPr="00D71D07" w:rsidRDefault="002E3526" w:rsidP="00A976B0">
            <w:pPr>
              <w:widowControl/>
              <w:suppressAutoHyphens w:val="0"/>
              <w:spacing w:before="0" w:after="0"/>
              <w:ind w:firstLine="0"/>
              <w:jc w:val="center"/>
              <w:rPr>
                <w:rFonts w:eastAsia="Times New Roman" w:cs="Times New Roman"/>
                <w:kern w:val="0"/>
                <w:lang w:eastAsia="hr-HR" w:bidi="ar-SA"/>
              </w:rPr>
            </w:pPr>
            <w:r w:rsidRPr="00D71D07">
              <w:rPr>
                <w:rFonts w:eastAsia="Times New Roman" w:cs="Times New Roman"/>
                <w:kern w:val="0"/>
                <w:lang w:eastAsia="hr-HR" w:bidi="ar-SA"/>
              </w:rPr>
              <w:t>Broj</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17CF0B3" w14:textId="77777777" w:rsidR="002E3526" w:rsidRPr="00D71D07" w:rsidRDefault="002E3526" w:rsidP="00A976B0">
            <w:pPr>
              <w:widowControl/>
              <w:suppressAutoHyphens w:val="0"/>
              <w:spacing w:before="0" w:after="0"/>
              <w:ind w:firstLine="0"/>
              <w:jc w:val="center"/>
              <w:rPr>
                <w:rFonts w:eastAsia="Times New Roman" w:cs="Times New Roman"/>
                <w:kern w:val="0"/>
                <w:lang w:eastAsia="hr-HR" w:bidi="ar-SA"/>
              </w:rPr>
            </w:pPr>
            <w:r w:rsidRPr="00D71D07">
              <w:rPr>
                <w:rFonts w:eastAsia="Times New Roman" w:cs="Times New Roman"/>
                <w:kern w:val="0"/>
                <w:lang w:eastAsia="hr-HR" w:bidi="ar-SA"/>
              </w:rPr>
              <w:t>20</w:t>
            </w:r>
          </w:p>
        </w:tc>
        <w:tc>
          <w:tcPr>
            <w:tcW w:w="1470" w:type="dxa"/>
            <w:tcBorders>
              <w:top w:val="single" w:sz="4" w:space="0" w:color="auto"/>
              <w:left w:val="nil"/>
              <w:bottom w:val="single" w:sz="4" w:space="0" w:color="auto"/>
              <w:right w:val="single" w:sz="4" w:space="0" w:color="auto"/>
            </w:tcBorders>
            <w:shd w:val="clear" w:color="auto" w:fill="auto"/>
            <w:vAlign w:val="center"/>
          </w:tcPr>
          <w:p w14:paraId="712AE64E" w14:textId="77777777" w:rsidR="002E3526" w:rsidRPr="00D71D07" w:rsidRDefault="002E3526" w:rsidP="00A976B0">
            <w:pPr>
              <w:widowControl/>
              <w:suppressAutoHyphens w:val="0"/>
              <w:spacing w:before="0" w:after="0"/>
              <w:ind w:firstLine="0"/>
              <w:jc w:val="center"/>
              <w:rPr>
                <w:rFonts w:eastAsia="Times New Roman" w:cs="Times New Roman"/>
                <w:kern w:val="0"/>
                <w:lang w:eastAsia="hr-HR" w:bidi="ar-SA"/>
              </w:rPr>
            </w:pPr>
            <w:r w:rsidRPr="00D71D07">
              <w:rPr>
                <w:rFonts w:eastAsia="Times New Roman" w:cs="Times New Roman"/>
                <w:kern w:val="0"/>
                <w:lang w:eastAsia="hr-HR" w:bidi="ar-SA"/>
              </w:rPr>
              <w:t>21</w:t>
            </w:r>
          </w:p>
        </w:tc>
        <w:tc>
          <w:tcPr>
            <w:tcW w:w="1470" w:type="dxa"/>
            <w:tcBorders>
              <w:top w:val="single" w:sz="4" w:space="0" w:color="auto"/>
              <w:left w:val="nil"/>
              <w:bottom w:val="single" w:sz="4" w:space="0" w:color="auto"/>
              <w:right w:val="single" w:sz="4" w:space="0" w:color="auto"/>
            </w:tcBorders>
            <w:vAlign w:val="center"/>
          </w:tcPr>
          <w:p w14:paraId="15D23207" w14:textId="77777777" w:rsidR="002E3526" w:rsidRPr="00D71D07" w:rsidRDefault="002E3526" w:rsidP="00A976B0">
            <w:pPr>
              <w:widowControl/>
              <w:suppressAutoHyphens w:val="0"/>
              <w:spacing w:before="0" w:after="0"/>
              <w:ind w:firstLine="0"/>
              <w:jc w:val="center"/>
              <w:rPr>
                <w:rFonts w:eastAsia="Times New Roman" w:cs="Times New Roman"/>
                <w:kern w:val="0"/>
                <w:lang w:eastAsia="hr-HR" w:bidi="ar-SA"/>
              </w:rPr>
            </w:pPr>
            <w:r w:rsidRPr="00D71D07">
              <w:rPr>
                <w:rFonts w:eastAsia="Times New Roman" w:cs="Times New Roman"/>
                <w:kern w:val="0"/>
                <w:lang w:eastAsia="hr-HR" w:bidi="ar-SA"/>
              </w:rPr>
              <w:t>21</w:t>
            </w:r>
          </w:p>
        </w:tc>
        <w:tc>
          <w:tcPr>
            <w:tcW w:w="1390" w:type="dxa"/>
            <w:tcBorders>
              <w:top w:val="single" w:sz="4" w:space="0" w:color="auto"/>
              <w:left w:val="nil"/>
              <w:bottom w:val="single" w:sz="4" w:space="0" w:color="auto"/>
              <w:right w:val="single" w:sz="4" w:space="0" w:color="auto"/>
            </w:tcBorders>
            <w:vAlign w:val="center"/>
          </w:tcPr>
          <w:p w14:paraId="3BD5FB67" w14:textId="77777777" w:rsidR="002E3526" w:rsidRPr="0091001D" w:rsidRDefault="002E3526" w:rsidP="00A976B0">
            <w:pPr>
              <w:widowControl/>
              <w:suppressAutoHyphens w:val="0"/>
              <w:spacing w:before="0" w:after="0"/>
              <w:ind w:firstLine="0"/>
              <w:jc w:val="center"/>
              <w:rPr>
                <w:rFonts w:eastAsia="Times New Roman" w:cs="Times New Roman"/>
                <w:kern w:val="0"/>
                <w:lang w:eastAsia="hr-HR" w:bidi="ar-SA"/>
              </w:rPr>
            </w:pPr>
            <w:r w:rsidRPr="00D71D07">
              <w:rPr>
                <w:rFonts w:eastAsia="Times New Roman" w:cs="Times New Roman"/>
                <w:kern w:val="0"/>
                <w:lang w:eastAsia="hr-HR" w:bidi="ar-SA"/>
              </w:rPr>
              <w:t>21</w:t>
            </w:r>
          </w:p>
        </w:tc>
      </w:tr>
      <w:tr w:rsidR="002E3526" w:rsidRPr="00E61770" w14:paraId="17F46AAB" w14:textId="77777777" w:rsidTr="00A976B0">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9F26F"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Stručno usavršavanje službenika</w:t>
            </w:r>
          </w:p>
        </w:tc>
        <w:tc>
          <w:tcPr>
            <w:tcW w:w="1003" w:type="dxa"/>
            <w:tcBorders>
              <w:top w:val="single" w:sz="4" w:space="0" w:color="auto"/>
              <w:left w:val="nil"/>
              <w:bottom w:val="single" w:sz="4" w:space="0" w:color="auto"/>
              <w:right w:val="single" w:sz="4" w:space="0" w:color="auto"/>
            </w:tcBorders>
            <w:vAlign w:val="center"/>
          </w:tcPr>
          <w:p w14:paraId="3B7664BD"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opisno</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8038D63" w14:textId="77777777" w:rsidR="002E3526" w:rsidRPr="00E61770" w:rsidRDefault="002E3526" w:rsidP="00A976B0">
            <w:pPr>
              <w:widowControl/>
              <w:suppressAutoHyphens w:val="0"/>
              <w:spacing w:before="0" w:after="0"/>
              <w:ind w:firstLine="0"/>
              <w:jc w:val="center"/>
              <w:rPr>
                <w:rFonts w:eastAsia="Times New Roman" w:cs="Times New Roman"/>
                <w:kern w:val="0"/>
                <w:sz w:val="22"/>
                <w:szCs w:val="22"/>
                <w:lang w:eastAsia="hr-HR" w:bidi="ar-SA"/>
              </w:rPr>
            </w:pPr>
            <w:r w:rsidRPr="00E61770">
              <w:rPr>
                <w:rFonts w:eastAsia="Times New Roman" w:cs="Times New Roman"/>
                <w:kern w:val="0"/>
                <w:sz w:val="22"/>
                <w:szCs w:val="22"/>
                <w:lang w:eastAsia="hr-HR" w:bidi="ar-SA"/>
              </w:rPr>
              <w:t>kontinuirano</w:t>
            </w:r>
          </w:p>
        </w:tc>
        <w:tc>
          <w:tcPr>
            <w:tcW w:w="1470" w:type="dxa"/>
            <w:tcBorders>
              <w:top w:val="single" w:sz="4" w:space="0" w:color="auto"/>
              <w:left w:val="nil"/>
              <w:bottom w:val="single" w:sz="4" w:space="0" w:color="auto"/>
              <w:right w:val="single" w:sz="4" w:space="0" w:color="auto"/>
            </w:tcBorders>
            <w:shd w:val="clear" w:color="auto" w:fill="auto"/>
            <w:vAlign w:val="center"/>
          </w:tcPr>
          <w:p w14:paraId="4B53E9ED" w14:textId="77777777" w:rsidR="002E3526" w:rsidRPr="00E61770" w:rsidRDefault="002E3526" w:rsidP="00A976B0">
            <w:pPr>
              <w:widowControl/>
              <w:suppressAutoHyphens w:val="0"/>
              <w:spacing w:before="0" w:after="0"/>
              <w:ind w:firstLine="0"/>
              <w:jc w:val="center"/>
              <w:rPr>
                <w:rFonts w:eastAsia="Times New Roman" w:cs="Times New Roman"/>
                <w:kern w:val="0"/>
                <w:sz w:val="22"/>
                <w:szCs w:val="22"/>
                <w:lang w:eastAsia="hr-HR" w:bidi="ar-SA"/>
              </w:rPr>
            </w:pPr>
            <w:r w:rsidRPr="00E61770">
              <w:rPr>
                <w:rFonts w:eastAsia="Times New Roman" w:cs="Times New Roman"/>
                <w:kern w:val="0"/>
                <w:sz w:val="22"/>
                <w:szCs w:val="22"/>
                <w:lang w:eastAsia="hr-HR" w:bidi="ar-SA"/>
              </w:rPr>
              <w:t>kontinuirano</w:t>
            </w:r>
          </w:p>
        </w:tc>
        <w:tc>
          <w:tcPr>
            <w:tcW w:w="1470" w:type="dxa"/>
            <w:tcBorders>
              <w:top w:val="single" w:sz="4" w:space="0" w:color="auto"/>
              <w:left w:val="nil"/>
              <w:bottom w:val="single" w:sz="4" w:space="0" w:color="auto"/>
              <w:right w:val="single" w:sz="4" w:space="0" w:color="auto"/>
            </w:tcBorders>
            <w:vAlign w:val="center"/>
          </w:tcPr>
          <w:p w14:paraId="6D421691" w14:textId="77777777" w:rsidR="002E3526" w:rsidRPr="00E61770" w:rsidRDefault="002E3526" w:rsidP="00A976B0">
            <w:pPr>
              <w:widowControl/>
              <w:suppressAutoHyphens w:val="0"/>
              <w:spacing w:before="0" w:after="0"/>
              <w:ind w:firstLine="0"/>
              <w:jc w:val="center"/>
              <w:rPr>
                <w:rFonts w:eastAsia="Times New Roman" w:cs="Times New Roman"/>
                <w:kern w:val="0"/>
                <w:sz w:val="22"/>
                <w:szCs w:val="22"/>
                <w:lang w:eastAsia="hr-HR" w:bidi="ar-SA"/>
              </w:rPr>
            </w:pPr>
            <w:r w:rsidRPr="00E61770">
              <w:rPr>
                <w:rFonts w:eastAsia="Times New Roman" w:cs="Times New Roman"/>
                <w:kern w:val="0"/>
                <w:sz w:val="22"/>
                <w:szCs w:val="22"/>
                <w:lang w:eastAsia="hr-HR" w:bidi="ar-SA"/>
              </w:rPr>
              <w:t>kontinuirano</w:t>
            </w:r>
          </w:p>
        </w:tc>
        <w:tc>
          <w:tcPr>
            <w:tcW w:w="1390" w:type="dxa"/>
            <w:tcBorders>
              <w:top w:val="single" w:sz="4" w:space="0" w:color="auto"/>
              <w:left w:val="nil"/>
              <w:bottom w:val="single" w:sz="4" w:space="0" w:color="auto"/>
              <w:right w:val="single" w:sz="4" w:space="0" w:color="auto"/>
            </w:tcBorders>
            <w:vAlign w:val="center"/>
          </w:tcPr>
          <w:p w14:paraId="1B68A0FB" w14:textId="77777777" w:rsidR="002E3526" w:rsidRPr="00E61770" w:rsidRDefault="002E3526" w:rsidP="00A976B0">
            <w:pPr>
              <w:widowControl/>
              <w:suppressAutoHyphens w:val="0"/>
              <w:spacing w:before="0" w:after="0"/>
              <w:ind w:firstLine="0"/>
              <w:jc w:val="center"/>
              <w:rPr>
                <w:rFonts w:eastAsia="Times New Roman" w:cs="Times New Roman"/>
                <w:kern w:val="0"/>
                <w:sz w:val="22"/>
                <w:szCs w:val="22"/>
                <w:lang w:eastAsia="hr-HR" w:bidi="ar-SA"/>
              </w:rPr>
            </w:pPr>
            <w:r w:rsidRPr="00E61770">
              <w:rPr>
                <w:rFonts w:eastAsia="Times New Roman" w:cs="Times New Roman"/>
                <w:kern w:val="0"/>
                <w:sz w:val="22"/>
                <w:szCs w:val="22"/>
                <w:lang w:eastAsia="hr-HR" w:bidi="ar-SA"/>
              </w:rPr>
              <w:t>kontinuirano</w:t>
            </w:r>
          </w:p>
        </w:tc>
      </w:tr>
      <w:tr w:rsidR="002E3526" w:rsidRPr="00E61770" w14:paraId="48B085FB" w14:textId="77777777" w:rsidTr="00A976B0">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CDF6A"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 xml:space="preserve">Informatičke kuće čije se aplikacije </w:t>
            </w:r>
            <w:r w:rsidRPr="00E61770">
              <w:rPr>
                <w:rFonts w:eastAsia="Times New Roman" w:cs="Times New Roman"/>
                <w:kern w:val="0"/>
                <w:lang w:eastAsia="hr-HR" w:bidi="ar-SA"/>
              </w:rPr>
              <w:lastRenderedPageBreak/>
              <w:t>koriste u radu upravnog tijela</w:t>
            </w:r>
          </w:p>
        </w:tc>
        <w:tc>
          <w:tcPr>
            <w:tcW w:w="1003" w:type="dxa"/>
            <w:tcBorders>
              <w:top w:val="single" w:sz="4" w:space="0" w:color="auto"/>
              <w:left w:val="nil"/>
              <w:bottom w:val="single" w:sz="4" w:space="0" w:color="auto"/>
              <w:right w:val="single" w:sz="4" w:space="0" w:color="auto"/>
            </w:tcBorders>
            <w:vAlign w:val="center"/>
          </w:tcPr>
          <w:p w14:paraId="0103AF51"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lastRenderedPageBreak/>
              <w:t>Broj</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56966AF"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3</w:t>
            </w:r>
          </w:p>
        </w:tc>
        <w:tc>
          <w:tcPr>
            <w:tcW w:w="1470" w:type="dxa"/>
            <w:tcBorders>
              <w:top w:val="single" w:sz="4" w:space="0" w:color="auto"/>
              <w:left w:val="nil"/>
              <w:bottom w:val="single" w:sz="4" w:space="0" w:color="auto"/>
              <w:right w:val="single" w:sz="4" w:space="0" w:color="auto"/>
            </w:tcBorders>
            <w:shd w:val="clear" w:color="auto" w:fill="auto"/>
            <w:vAlign w:val="center"/>
          </w:tcPr>
          <w:p w14:paraId="3794FA27"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3</w:t>
            </w:r>
          </w:p>
        </w:tc>
        <w:tc>
          <w:tcPr>
            <w:tcW w:w="1470" w:type="dxa"/>
            <w:tcBorders>
              <w:top w:val="single" w:sz="4" w:space="0" w:color="auto"/>
              <w:left w:val="nil"/>
              <w:bottom w:val="single" w:sz="4" w:space="0" w:color="auto"/>
              <w:right w:val="single" w:sz="4" w:space="0" w:color="auto"/>
            </w:tcBorders>
            <w:vAlign w:val="center"/>
          </w:tcPr>
          <w:p w14:paraId="694D8071"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3</w:t>
            </w:r>
          </w:p>
        </w:tc>
        <w:tc>
          <w:tcPr>
            <w:tcW w:w="1390" w:type="dxa"/>
            <w:tcBorders>
              <w:top w:val="single" w:sz="4" w:space="0" w:color="auto"/>
              <w:left w:val="nil"/>
              <w:bottom w:val="single" w:sz="4" w:space="0" w:color="auto"/>
              <w:right w:val="single" w:sz="4" w:space="0" w:color="auto"/>
            </w:tcBorders>
            <w:vAlign w:val="center"/>
          </w:tcPr>
          <w:p w14:paraId="5D455A92"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3</w:t>
            </w:r>
          </w:p>
        </w:tc>
      </w:tr>
      <w:tr w:rsidR="002E3526" w:rsidRPr="00E61770" w14:paraId="7505D419" w14:textId="77777777" w:rsidTr="00A976B0">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0BA16"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Nabava opreme i prijevoznih sredstava</w:t>
            </w:r>
          </w:p>
        </w:tc>
        <w:tc>
          <w:tcPr>
            <w:tcW w:w="1003" w:type="dxa"/>
            <w:tcBorders>
              <w:top w:val="single" w:sz="4" w:space="0" w:color="auto"/>
              <w:left w:val="nil"/>
              <w:bottom w:val="single" w:sz="4" w:space="0" w:color="auto"/>
              <w:right w:val="single" w:sz="4" w:space="0" w:color="auto"/>
            </w:tcBorders>
            <w:vAlign w:val="center"/>
          </w:tcPr>
          <w:p w14:paraId="17BFB7E9" w14:textId="77777777" w:rsidR="002E3526" w:rsidRPr="00E61770" w:rsidRDefault="002E3526" w:rsidP="00A976B0">
            <w:pPr>
              <w:widowControl/>
              <w:suppressAutoHyphens w:val="0"/>
              <w:spacing w:before="0" w:after="0"/>
              <w:ind w:firstLine="0"/>
              <w:jc w:val="center"/>
              <w:rPr>
                <w:rFonts w:eastAsia="Times New Roman" w:cs="Times New Roman"/>
                <w:kern w:val="0"/>
                <w:lang w:eastAsia="hr-HR" w:bidi="ar-SA"/>
              </w:rPr>
            </w:pPr>
            <w:r w:rsidRPr="00E61770">
              <w:rPr>
                <w:rFonts w:eastAsia="Times New Roman" w:cs="Times New Roman"/>
                <w:kern w:val="0"/>
                <w:lang w:eastAsia="hr-HR" w:bidi="ar-SA"/>
              </w:rPr>
              <w:t>opisno</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0FF17EC" w14:textId="77777777" w:rsidR="002E3526" w:rsidRPr="00E61770" w:rsidRDefault="002E3526" w:rsidP="00A976B0">
            <w:pPr>
              <w:widowControl/>
              <w:suppressAutoHyphens w:val="0"/>
              <w:spacing w:before="0" w:after="0"/>
              <w:ind w:firstLine="0"/>
              <w:jc w:val="center"/>
              <w:rPr>
                <w:rFonts w:eastAsia="Times New Roman" w:cs="Times New Roman"/>
                <w:kern w:val="0"/>
                <w:sz w:val="22"/>
                <w:szCs w:val="22"/>
                <w:lang w:eastAsia="hr-HR" w:bidi="ar-SA"/>
              </w:rPr>
            </w:pPr>
            <w:r w:rsidRPr="00E61770">
              <w:rPr>
                <w:rFonts w:eastAsia="Times New Roman" w:cs="Times New Roman"/>
                <w:kern w:val="0"/>
                <w:sz w:val="22"/>
                <w:szCs w:val="22"/>
                <w:lang w:eastAsia="hr-HR" w:bidi="ar-SA"/>
              </w:rPr>
              <w:t>kontinuirano</w:t>
            </w:r>
          </w:p>
        </w:tc>
        <w:tc>
          <w:tcPr>
            <w:tcW w:w="1470" w:type="dxa"/>
            <w:tcBorders>
              <w:top w:val="single" w:sz="4" w:space="0" w:color="auto"/>
              <w:left w:val="nil"/>
              <w:bottom w:val="single" w:sz="4" w:space="0" w:color="auto"/>
              <w:right w:val="single" w:sz="4" w:space="0" w:color="auto"/>
            </w:tcBorders>
            <w:shd w:val="clear" w:color="auto" w:fill="auto"/>
            <w:vAlign w:val="center"/>
          </w:tcPr>
          <w:p w14:paraId="45458E01" w14:textId="77777777" w:rsidR="002E3526" w:rsidRPr="00E61770" w:rsidRDefault="002E3526" w:rsidP="00A976B0">
            <w:pPr>
              <w:widowControl/>
              <w:suppressAutoHyphens w:val="0"/>
              <w:spacing w:before="0" w:after="0"/>
              <w:ind w:firstLine="0"/>
              <w:jc w:val="center"/>
              <w:rPr>
                <w:rFonts w:eastAsia="Times New Roman" w:cs="Times New Roman"/>
                <w:kern w:val="0"/>
                <w:sz w:val="22"/>
                <w:szCs w:val="22"/>
                <w:lang w:eastAsia="hr-HR" w:bidi="ar-SA"/>
              </w:rPr>
            </w:pPr>
            <w:r w:rsidRPr="00E61770">
              <w:rPr>
                <w:rFonts w:eastAsia="Times New Roman" w:cs="Times New Roman"/>
                <w:kern w:val="0"/>
                <w:sz w:val="22"/>
                <w:szCs w:val="22"/>
                <w:lang w:eastAsia="hr-HR" w:bidi="ar-SA"/>
              </w:rPr>
              <w:t>kontinuirano</w:t>
            </w:r>
          </w:p>
        </w:tc>
        <w:tc>
          <w:tcPr>
            <w:tcW w:w="1470" w:type="dxa"/>
            <w:tcBorders>
              <w:top w:val="single" w:sz="4" w:space="0" w:color="auto"/>
              <w:left w:val="nil"/>
              <w:bottom w:val="single" w:sz="4" w:space="0" w:color="auto"/>
              <w:right w:val="single" w:sz="4" w:space="0" w:color="auto"/>
            </w:tcBorders>
            <w:vAlign w:val="center"/>
          </w:tcPr>
          <w:p w14:paraId="18658AF7" w14:textId="77777777" w:rsidR="002E3526" w:rsidRPr="00E61770" w:rsidRDefault="002E3526" w:rsidP="00A976B0">
            <w:pPr>
              <w:widowControl/>
              <w:suppressAutoHyphens w:val="0"/>
              <w:spacing w:before="0" w:after="0"/>
              <w:ind w:firstLine="0"/>
              <w:jc w:val="center"/>
              <w:rPr>
                <w:rFonts w:eastAsia="Times New Roman" w:cs="Times New Roman"/>
                <w:kern w:val="0"/>
                <w:sz w:val="22"/>
                <w:szCs w:val="22"/>
                <w:lang w:eastAsia="hr-HR" w:bidi="ar-SA"/>
              </w:rPr>
            </w:pPr>
            <w:r w:rsidRPr="00E61770">
              <w:rPr>
                <w:rFonts w:eastAsia="Times New Roman" w:cs="Times New Roman"/>
                <w:kern w:val="0"/>
                <w:sz w:val="22"/>
                <w:szCs w:val="22"/>
                <w:lang w:eastAsia="hr-HR" w:bidi="ar-SA"/>
              </w:rPr>
              <w:t>kontinuirano</w:t>
            </w:r>
          </w:p>
        </w:tc>
        <w:tc>
          <w:tcPr>
            <w:tcW w:w="1390" w:type="dxa"/>
            <w:tcBorders>
              <w:top w:val="single" w:sz="4" w:space="0" w:color="auto"/>
              <w:left w:val="nil"/>
              <w:bottom w:val="single" w:sz="4" w:space="0" w:color="auto"/>
              <w:right w:val="single" w:sz="4" w:space="0" w:color="auto"/>
            </w:tcBorders>
            <w:vAlign w:val="center"/>
          </w:tcPr>
          <w:p w14:paraId="0A90EDF7" w14:textId="77777777" w:rsidR="002E3526" w:rsidRPr="00E61770" w:rsidRDefault="002E3526" w:rsidP="00A976B0">
            <w:pPr>
              <w:widowControl/>
              <w:suppressAutoHyphens w:val="0"/>
              <w:spacing w:before="0" w:after="0"/>
              <w:ind w:firstLine="0"/>
              <w:jc w:val="center"/>
              <w:rPr>
                <w:rFonts w:eastAsia="Times New Roman" w:cs="Times New Roman"/>
                <w:kern w:val="0"/>
                <w:sz w:val="22"/>
                <w:szCs w:val="22"/>
                <w:lang w:eastAsia="hr-HR" w:bidi="ar-SA"/>
              </w:rPr>
            </w:pPr>
            <w:r w:rsidRPr="00E61770">
              <w:rPr>
                <w:rFonts w:eastAsia="Times New Roman" w:cs="Times New Roman"/>
                <w:kern w:val="0"/>
                <w:sz w:val="22"/>
                <w:szCs w:val="22"/>
                <w:lang w:eastAsia="hr-HR" w:bidi="ar-SA"/>
              </w:rPr>
              <w:t>kontinuirano</w:t>
            </w:r>
          </w:p>
        </w:tc>
      </w:tr>
    </w:tbl>
    <w:p w14:paraId="48F4A9F4" w14:textId="77777777" w:rsidR="002E3526" w:rsidRPr="00C27A97" w:rsidRDefault="002E3526" w:rsidP="002E3526">
      <w:pPr>
        <w:rPr>
          <w:color w:val="FF0000"/>
          <w:lang w:eastAsia="en-US" w:bidi="ar-SA"/>
        </w:rPr>
      </w:pPr>
    </w:p>
    <w:p w14:paraId="6D28BEFE" w14:textId="77777777" w:rsidR="002E3526" w:rsidRPr="00D509D6" w:rsidRDefault="002E3526" w:rsidP="002E3526">
      <w:pPr>
        <w:tabs>
          <w:tab w:val="left" w:pos="2835"/>
        </w:tabs>
        <w:spacing w:line="360" w:lineRule="auto"/>
        <w:ind w:left="2835" w:hanging="2268"/>
        <w:rPr>
          <w:b/>
          <w:bCs/>
        </w:rPr>
      </w:pPr>
      <w:r w:rsidRPr="00D509D6">
        <w:rPr>
          <w:rFonts w:cs="Arial"/>
        </w:rPr>
        <w:t>NAZIV</w:t>
      </w:r>
      <w:r w:rsidRPr="00D509D6">
        <w:t xml:space="preserve"> PROGRAMA:</w:t>
      </w:r>
      <w:r w:rsidRPr="00D509D6">
        <w:rPr>
          <w:b/>
          <w:bCs/>
        </w:rPr>
        <w:t xml:space="preserve"> 2002 Upravljanje i gospodarenje imovinom</w:t>
      </w:r>
    </w:p>
    <w:p w14:paraId="4F340FCE" w14:textId="77777777" w:rsidR="002E3526" w:rsidRPr="00D509D6" w:rsidRDefault="002E3526" w:rsidP="002E3526">
      <w:r w:rsidRPr="00D509D6">
        <w:t>OPIS PROGRAMA</w:t>
      </w:r>
    </w:p>
    <w:p w14:paraId="1B4F43A8" w14:textId="77777777" w:rsidR="002E3526" w:rsidRPr="00D509D6" w:rsidRDefault="002E3526" w:rsidP="002E3526">
      <w:r w:rsidRPr="00D509D6">
        <w:rPr>
          <w:rFonts w:cs="Times New Roman"/>
        </w:rPr>
        <w:t>Programom</w:t>
      </w:r>
      <w:r w:rsidRPr="00D509D6">
        <w:t xml:space="preserve"> upravljanja imovinom Općine Vrsar-Orsera za 2025. godinu određuju se potrebe i rashodi vezani uz kapitalna ulaganja u nekretnine u vlasništvu Općine Vrsar-Orsera, te kupnju nekretnina za potrebe Općine Vrsar-Orsera.</w:t>
      </w:r>
    </w:p>
    <w:p w14:paraId="4AE33423" w14:textId="77777777" w:rsidR="002E3526" w:rsidRPr="00C27A97" w:rsidRDefault="002E3526" w:rsidP="002E3526">
      <w:pPr>
        <w:rPr>
          <w:color w:val="FF0000"/>
        </w:rPr>
      </w:pPr>
    </w:p>
    <w:p w14:paraId="0953EDB9" w14:textId="77777777" w:rsidR="002E3526" w:rsidRPr="00D746BB" w:rsidRDefault="002E3526" w:rsidP="002E3526">
      <w:r w:rsidRPr="00D746BB">
        <w:t>ZAKONSKE I DRUGE OSNOVE:</w:t>
      </w:r>
    </w:p>
    <w:p w14:paraId="73D37EDD" w14:textId="77777777" w:rsidR="002E3526" w:rsidRPr="00D746BB" w:rsidRDefault="002E3526" w:rsidP="002E3526">
      <w:pPr>
        <w:pStyle w:val="Odlomakpopisa"/>
        <w:numPr>
          <w:ilvl w:val="0"/>
          <w:numId w:val="6"/>
        </w:numPr>
        <w:ind w:left="714" w:hanging="357"/>
      </w:pPr>
      <w:r w:rsidRPr="00D746BB">
        <w:rPr>
          <w:rFonts w:cs="Arial"/>
          <w:bCs/>
        </w:rPr>
        <w:t>Zakon</w:t>
      </w:r>
      <w:r w:rsidRPr="00D746BB">
        <w:rPr>
          <w:szCs w:val="24"/>
        </w:rPr>
        <w:t xml:space="preserve"> o vlasništvu i drugim stvarnim pravima (NN, br. 91/96., 68/98., 137/99., 22/00., </w:t>
      </w:r>
      <w:r w:rsidRPr="00D746BB">
        <w:t>73/00., 114/01., 79/06., 141/06., 146/08., 38/09., 153/09., 143/12, 152/14, 81/15 i 94/17)</w:t>
      </w:r>
    </w:p>
    <w:p w14:paraId="13B6C805" w14:textId="77777777" w:rsidR="002E3526" w:rsidRPr="00CB65EE" w:rsidRDefault="002E3526" w:rsidP="002E3526">
      <w:pPr>
        <w:pStyle w:val="Odlomakpopisa"/>
        <w:numPr>
          <w:ilvl w:val="0"/>
          <w:numId w:val="6"/>
        </w:numPr>
        <w:ind w:left="714" w:hanging="357"/>
        <w:rPr>
          <w:szCs w:val="24"/>
        </w:rPr>
      </w:pPr>
      <w:r w:rsidRPr="00CB65EE">
        <w:rPr>
          <w:rFonts w:cs="Arial"/>
          <w:bCs/>
        </w:rPr>
        <w:t>Zakon</w:t>
      </w:r>
      <w:r w:rsidRPr="00CB65EE">
        <w:rPr>
          <w:szCs w:val="24"/>
        </w:rPr>
        <w:t xml:space="preserve"> o zemljišnim knjigama (NN, br. 63/19, 128/22, 155/23)</w:t>
      </w:r>
    </w:p>
    <w:p w14:paraId="6624124C" w14:textId="77777777" w:rsidR="002E3526" w:rsidRPr="00CB65EE" w:rsidRDefault="002E3526" w:rsidP="002E3526">
      <w:pPr>
        <w:pStyle w:val="Odlomakpopisa"/>
        <w:numPr>
          <w:ilvl w:val="0"/>
          <w:numId w:val="6"/>
        </w:numPr>
        <w:ind w:left="714" w:hanging="357"/>
        <w:rPr>
          <w:szCs w:val="24"/>
        </w:rPr>
      </w:pPr>
      <w:r w:rsidRPr="00CB65EE">
        <w:rPr>
          <w:rFonts w:cs="Arial"/>
          <w:bCs/>
        </w:rPr>
        <w:t>Zakon</w:t>
      </w:r>
      <w:r w:rsidRPr="00CB65EE">
        <w:rPr>
          <w:szCs w:val="24"/>
        </w:rPr>
        <w:t xml:space="preserve"> o prostornom uređenju (NN, br. 153/13, 65/17, 114/18, 39/19, 98/19, 67/23) </w:t>
      </w:r>
    </w:p>
    <w:p w14:paraId="10DEED71" w14:textId="77777777" w:rsidR="002E3526" w:rsidRPr="005D1842" w:rsidRDefault="002E3526" w:rsidP="002E3526">
      <w:pPr>
        <w:pStyle w:val="Odlomakpopisa"/>
        <w:numPr>
          <w:ilvl w:val="0"/>
          <w:numId w:val="6"/>
        </w:numPr>
        <w:ind w:left="714" w:hanging="357"/>
        <w:rPr>
          <w:szCs w:val="24"/>
        </w:rPr>
      </w:pPr>
      <w:r w:rsidRPr="005D1842">
        <w:rPr>
          <w:rFonts w:cs="Arial"/>
          <w:bCs/>
        </w:rPr>
        <w:t>Zakon</w:t>
      </w:r>
      <w:r w:rsidRPr="005D1842">
        <w:rPr>
          <w:szCs w:val="24"/>
        </w:rPr>
        <w:t xml:space="preserve"> o gradnji (NN, br. 153/13, 20/17, 39/19 i 125/19)</w:t>
      </w:r>
    </w:p>
    <w:p w14:paraId="5347B6E1" w14:textId="77777777" w:rsidR="002E3526" w:rsidRPr="009A3619" w:rsidRDefault="002E3526" w:rsidP="002E3526">
      <w:pPr>
        <w:pStyle w:val="Odlomakpopisa"/>
        <w:numPr>
          <w:ilvl w:val="0"/>
          <w:numId w:val="6"/>
        </w:numPr>
        <w:ind w:left="714" w:hanging="357"/>
        <w:rPr>
          <w:szCs w:val="24"/>
        </w:rPr>
      </w:pPr>
      <w:r w:rsidRPr="009A3619">
        <w:rPr>
          <w:rFonts w:cs="Arial"/>
          <w:bCs/>
        </w:rPr>
        <w:t>Zakon</w:t>
      </w:r>
      <w:r w:rsidRPr="009A3619">
        <w:rPr>
          <w:szCs w:val="24"/>
        </w:rPr>
        <w:t xml:space="preserve"> o prodaji stanova na kojima postoji stanarsko pravo (NN, br. 43/92, 69/92, 87/92, </w:t>
      </w:r>
      <w:r w:rsidRPr="009A3619">
        <w:t>25/93, 26/93, 48/93, 2/94, 44/94, 47/94, 58/95, 103/95, 11/96, 76/96, 111/96, 11/97, 103/97, 119/97, 68/98, 163/98, 22/99, 96/99, 120/00, 94/01 i 78/02)</w:t>
      </w:r>
    </w:p>
    <w:p w14:paraId="013FC3BD" w14:textId="77777777" w:rsidR="002E3526" w:rsidRPr="003A2BE4" w:rsidRDefault="002E3526" w:rsidP="002E3526">
      <w:pPr>
        <w:pStyle w:val="Odlomakpopisa"/>
        <w:numPr>
          <w:ilvl w:val="0"/>
          <w:numId w:val="6"/>
        </w:numPr>
        <w:ind w:left="714" w:hanging="357"/>
      </w:pPr>
      <w:r w:rsidRPr="003A2BE4">
        <w:rPr>
          <w:rFonts w:cs="Arial"/>
          <w:bCs/>
        </w:rPr>
        <w:t>Zakon</w:t>
      </w:r>
      <w:r w:rsidRPr="003A2BE4">
        <w:rPr>
          <w:szCs w:val="24"/>
        </w:rPr>
        <w:t xml:space="preserve"> o obveznim odnosima (NN, br. 35/05, 41/08, 125/11, 78/15, 29/18, 126/21, 114/22, 156/22, 155/23)</w:t>
      </w:r>
    </w:p>
    <w:p w14:paraId="0644CFA7" w14:textId="77777777" w:rsidR="002E3526" w:rsidRPr="00AC4A4A" w:rsidRDefault="002E3526" w:rsidP="002E3526">
      <w:pPr>
        <w:pStyle w:val="Odlomakpopisa"/>
        <w:numPr>
          <w:ilvl w:val="0"/>
          <w:numId w:val="6"/>
        </w:numPr>
        <w:ind w:left="714" w:hanging="357"/>
      </w:pPr>
      <w:r w:rsidRPr="00AC4A4A">
        <w:rPr>
          <w:rFonts w:cs="Arial"/>
          <w:bCs/>
        </w:rPr>
        <w:t>Zakon</w:t>
      </w:r>
      <w:r w:rsidRPr="00AC4A4A">
        <w:t xml:space="preserve"> o postupanju s nezakonito izgrađenim zgradama (NN, br. 86/12, 143/13, i 65/17 i 14/19) </w:t>
      </w:r>
    </w:p>
    <w:p w14:paraId="18DEF0AB" w14:textId="77777777" w:rsidR="002E3526" w:rsidRPr="00AC4A4A" w:rsidRDefault="002E3526" w:rsidP="002E3526">
      <w:pPr>
        <w:pStyle w:val="Odlomakpopisa"/>
        <w:numPr>
          <w:ilvl w:val="0"/>
          <w:numId w:val="6"/>
        </w:numPr>
        <w:ind w:left="714" w:hanging="357"/>
      </w:pPr>
      <w:r w:rsidRPr="00AC4A4A">
        <w:rPr>
          <w:rFonts w:cs="Arial"/>
          <w:bCs/>
        </w:rPr>
        <w:t>Zakon</w:t>
      </w:r>
      <w:r w:rsidRPr="00AC4A4A">
        <w:t xml:space="preserve"> o zaštiti i očuvanju kulturnih dobara (NN, br. 69/99, 151/03, 157/03, 100/04, 87/09, 88/10, 61/11, 25/12, 136/12, 157/13, 152/14, 98/15, 44/17, 90/18, 32/20, 62/20, 117/21 i 114/22) </w:t>
      </w:r>
    </w:p>
    <w:p w14:paraId="3BC39B88" w14:textId="77777777" w:rsidR="002E3526" w:rsidRPr="00CC4848" w:rsidRDefault="002E3526" w:rsidP="002E3526">
      <w:pPr>
        <w:pStyle w:val="Odlomakpopisa"/>
        <w:numPr>
          <w:ilvl w:val="0"/>
          <w:numId w:val="6"/>
        </w:numPr>
        <w:ind w:left="714" w:hanging="357"/>
      </w:pPr>
      <w:r w:rsidRPr="00CC4848">
        <w:rPr>
          <w:rFonts w:cs="Arial"/>
          <w:bCs/>
        </w:rPr>
        <w:t>Zakon</w:t>
      </w:r>
      <w:r w:rsidRPr="00CC4848">
        <w:t xml:space="preserve"> o državnoj izmjeri i katastru nekretnina (NN, br. 112/18 i 39/22)</w:t>
      </w:r>
    </w:p>
    <w:p w14:paraId="5A328EF2" w14:textId="77777777" w:rsidR="002E3526" w:rsidRPr="001A6DEB" w:rsidRDefault="002E3526" w:rsidP="002E3526">
      <w:pPr>
        <w:pStyle w:val="Odlomakpopisa"/>
        <w:numPr>
          <w:ilvl w:val="0"/>
          <w:numId w:val="6"/>
        </w:numPr>
        <w:ind w:left="714" w:hanging="357"/>
      </w:pPr>
      <w:r w:rsidRPr="001A6DEB">
        <w:rPr>
          <w:rFonts w:cs="Arial"/>
          <w:bCs/>
        </w:rPr>
        <w:t>Zakon</w:t>
      </w:r>
      <w:r w:rsidRPr="001A6DEB">
        <w:t xml:space="preserve"> o zakupu i kupoprodaji poslovnog prostora (NN, broj 125/11, 64/15 i 112/18)</w:t>
      </w:r>
    </w:p>
    <w:p w14:paraId="60A2C476" w14:textId="77777777" w:rsidR="002E3526" w:rsidRPr="001A6DEB" w:rsidRDefault="002E3526" w:rsidP="002E3526">
      <w:pPr>
        <w:pStyle w:val="Odlomakpopisa"/>
        <w:numPr>
          <w:ilvl w:val="0"/>
          <w:numId w:val="6"/>
        </w:numPr>
        <w:ind w:left="714" w:hanging="357"/>
      </w:pPr>
      <w:r w:rsidRPr="001A6DEB">
        <w:rPr>
          <w:rFonts w:cs="Arial"/>
          <w:bCs/>
        </w:rPr>
        <w:t>Zakon</w:t>
      </w:r>
      <w:r w:rsidRPr="001A6DEB">
        <w:t xml:space="preserve"> o procjeni vrijednosti nekretnina (NN, broj 78/15.) </w:t>
      </w:r>
    </w:p>
    <w:p w14:paraId="5F57C7F2" w14:textId="77777777" w:rsidR="002E3526" w:rsidRPr="005F0F2F" w:rsidRDefault="002E3526" w:rsidP="002E3526">
      <w:pPr>
        <w:pStyle w:val="Odlomakpopisa"/>
        <w:numPr>
          <w:ilvl w:val="0"/>
          <w:numId w:val="6"/>
        </w:numPr>
        <w:ind w:left="714" w:hanging="357"/>
      </w:pPr>
      <w:r w:rsidRPr="005F0F2F">
        <w:rPr>
          <w:rFonts w:cs="Arial"/>
          <w:bCs/>
        </w:rPr>
        <w:t>Zakon</w:t>
      </w:r>
      <w:r w:rsidRPr="005F0F2F">
        <w:t xml:space="preserve"> o izvlaštenju i određivanju naknade (NN, broj 74/14, 69/17 i 98/19) </w:t>
      </w:r>
    </w:p>
    <w:p w14:paraId="459E6A07" w14:textId="77777777" w:rsidR="002E3526" w:rsidRPr="00D23061" w:rsidRDefault="002E3526" w:rsidP="002E3526">
      <w:pPr>
        <w:pStyle w:val="Odlomakpopisa"/>
        <w:numPr>
          <w:ilvl w:val="0"/>
          <w:numId w:val="6"/>
        </w:numPr>
        <w:ind w:left="714" w:hanging="357"/>
      </w:pPr>
      <w:r w:rsidRPr="00D23061">
        <w:rPr>
          <w:rFonts w:cs="Arial"/>
          <w:bCs/>
        </w:rPr>
        <w:t>Zakon</w:t>
      </w:r>
      <w:r w:rsidRPr="00D23061">
        <w:t xml:space="preserve"> o lokalnoj i područnoj (regionalnoj) samoupravi (NN, broj 33/01, 60/01, 129/05, 109/07, 36/09, 125/08, 36/09, 150/11, 144/12, 19/13, 137/15, 123/17, 98/19 i 144/20)</w:t>
      </w:r>
    </w:p>
    <w:p w14:paraId="69566396" w14:textId="77777777" w:rsidR="002E3526" w:rsidRPr="00D23061" w:rsidRDefault="002E3526" w:rsidP="002E3526">
      <w:pPr>
        <w:pStyle w:val="Odlomakpopisa"/>
        <w:numPr>
          <w:ilvl w:val="0"/>
          <w:numId w:val="6"/>
        </w:numPr>
        <w:ind w:left="714" w:hanging="357"/>
      </w:pPr>
      <w:r w:rsidRPr="00D23061">
        <w:rPr>
          <w:rFonts w:cs="Arial"/>
          <w:bCs/>
        </w:rPr>
        <w:t>Statut</w:t>
      </w:r>
      <w:r w:rsidRPr="00D23061">
        <w:t xml:space="preserve"> Općine Vrsar-Orsera (Službene novine Općine Vrsar-Orsera 2/21) </w:t>
      </w:r>
    </w:p>
    <w:p w14:paraId="3237518D" w14:textId="77777777" w:rsidR="002E3526" w:rsidRPr="00A47009" w:rsidRDefault="002E3526" w:rsidP="002E3526">
      <w:pPr>
        <w:pStyle w:val="Odlomakpopisa"/>
        <w:numPr>
          <w:ilvl w:val="0"/>
          <w:numId w:val="6"/>
        </w:numPr>
        <w:ind w:left="714" w:hanging="357"/>
      </w:pPr>
      <w:r w:rsidRPr="00A47009">
        <w:rPr>
          <w:rFonts w:cs="Arial"/>
          <w:bCs/>
        </w:rPr>
        <w:t>Odluka</w:t>
      </w:r>
      <w:r w:rsidRPr="00A47009">
        <w:t xml:space="preserve"> o gospodarenju nekretninama u vlasništvu Općine Vrsar -Orsera (Službene novine Općine Vrsar-Orsera 10/22, 3/24)</w:t>
      </w:r>
    </w:p>
    <w:p w14:paraId="0F4062D2" w14:textId="77777777" w:rsidR="002E3526" w:rsidRPr="00A47009" w:rsidRDefault="002E3526" w:rsidP="002E3526">
      <w:pPr>
        <w:pStyle w:val="Odlomakpopisa"/>
        <w:numPr>
          <w:ilvl w:val="0"/>
          <w:numId w:val="6"/>
        </w:numPr>
        <w:ind w:left="714" w:hanging="357"/>
      </w:pPr>
      <w:r w:rsidRPr="00A47009">
        <w:rPr>
          <w:rFonts w:cs="Arial"/>
          <w:bCs/>
        </w:rPr>
        <w:t>Pravilnik</w:t>
      </w:r>
      <w:r w:rsidRPr="00A47009">
        <w:t xml:space="preserve"> o davanju u zakup zemljišta u vlasništvu Općine Vrsar-Orsera (Službene novine Općine Vrsar-Orsera 1/23) </w:t>
      </w:r>
    </w:p>
    <w:p w14:paraId="341BC88A" w14:textId="77777777" w:rsidR="002E3526" w:rsidRPr="00A47009" w:rsidRDefault="002E3526" w:rsidP="002E3526">
      <w:pPr>
        <w:pStyle w:val="Odlomakpopisa"/>
        <w:numPr>
          <w:ilvl w:val="0"/>
          <w:numId w:val="6"/>
        </w:numPr>
        <w:ind w:left="714" w:hanging="357"/>
      </w:pPr>
      <w:r w:rsidRPr="00A47009">
        <w:rPr>
          <w:rFonts w:cs="Arial"/>
          <w:bCs/>
        </w:rPr>
        <w:t>Odluka</w:t>
      </w:r>
      <w:r w:rsidRPr="00A47009">
        <w:t xml:space="preserve"> o zakupu i kupoprodaji poslovnih prostora (Službene novine Općine Vrsar-Orsera, 10/22)</w:t>
      </w:r>
    </w:p>
    <w:p w14:paraId="28E91D17" w14:textId="77777777" w:rsidR="002E3526" w:rsidRPr="00A47009" w:rsidRDefault="002E3526" w:rsidP="002E3526">
      <w:pPr>
        <w:pStyle w:val="Odlomakpopisa"/>
        <w:numPr>
          <w:ilvl w:val="0"/>
          <w:numId w:val="6"/>
        </w:numPr>
        <w:ind w:left="714" w:hanging="357"/>
      </w:pPr>
      <w:r w:rsidRPr="00A47009">
        <w:rPr>
          <w:rFonts w:cs="Arial"/>
          <w:bCs/>
        </w:rPr>
        <w:t>Odluka</w:t>
      </w:r>
      <w:r w:rsidRPr="00A47009">
        <w:t xml:space="preserve"> o imenovanju članova Povjerenstva za procjenu tržišne vrijednosti nekretnina (Službene novine Općine Vrsar-Orsera broj 1/17)</w:t>
      </w:r>
    </w:p>
    <w:p w14:paraId="120DD5B9" w14:textId="77777777" w:rsidR="002E3526" w:rsidRPr="00A47009" w:rsidRDefault="002E3526" w:rsidP="002E3526">
      <w:pPr>
        <w:pStyle w:val="Odlomakpopisa"/>
        <w:numPr>
          <w:ilvl w:val="0"/>
          <w:numId w:val="6"/>
        </w:numPr>
        <w:ind w:left="714" w:hanging="357"/>
      </w:pPr>
      <w:r w:rsidRPr="00A47009">
        <w:rPr>
          <w:rFonts w:cs="Arial"/>
          <w:bCs/>
        </w:rPr>
        <w:t>Odluka</w:t>
      </w:r>
      <w:r w:rsidRPr="00A47009">
        <w:t xml:space="preserve"> o najmu stanova u vlasništvu Općine Vrsar-Orsera zaštićenim najmoprimcima i osobama u socijalnoj potrebi (Službene novine Općine Vrsar-Orsera 3/08)</w:t>
      </w:r>
    </w:p>
    <w:p w14:paraId="37CCCFEE" w14:textId="77777777" w:rsidR="002E3526" w:rsidRPr="00C27A97" w:rsidRDefault="002E3526" w:rsidP="002E3526">
      <w:pPr>
        <w:spacing w:line="259" w:lineRule="auto"/>
        <w:rPr>
          <w:rFonts w:eastAsia="Calibri"/>
          <w:color w:val="FF0000"/>
          <w:lang w:eastAsia="en-US"/>
        </w:rPr>
      </w:pPr>
    </w:p>
    <w:p w14:paraId="4751C05E" w14:textId="77777777" w:rsidR="002E3526" w:rsidRPr="000F34FD" w:rsidRDefault="002E3526" w:rsidP="002E3526">
      <w:pPr>
        <w:spacing w:line="259" w:lineRule="auto"/>
        <w:rPr>
          <w:rFonts w:eastAsia="Calibri"/>
          <w:lang w:eastAsia="en-US"/>
        </w:rPr>
      </w:pPr>
      <w:r w:rsidRPr="000F34FD">
        <w:rPr>
          <w:rFonts w:eastAsia="Calibri"/>
          <w:lang w:eastAsia="en-US"/>
        </w:rPr>
        <w:t>OBRAZLOŽENJE AKTIVNOSTI/PROJEKTA:</w:t>
      </w:r>
    </w:p>
    <w:p w14:paraId="264DA6FF" w14:textId="77777777" w:rsidR="002E3526" w:rsidRPr="000F34FD" w:rsidRDefault="002E3526" w:rsidP="002E3526">
      <w:pPr>
        <w:spacing w:before="240" w:line="259" w:lineRule="auto"/>
        <w:rPr>
          <w:rFonts w:eastAsia="Calibri"/>
          <w:b/>
          <w:bCs/>
          <w:lang w:eastAsia="en-US"/>
        </w:rPr>
      </w:pPr>
      <w:r w:rsidRPr="000F34FD">
        <w:rPr>
          <w:rFonts w:eastAsia="Calibri"/>
          <w:b/>
          <w:bCs/>
          <w:lang w:eastAsia="en-US"/>
        </w:rPr>
        <w:t>Aktivnost:</w:t>
      </w:r>
      <w:r w:rsidRPr="000F34FD">
        <w:t xml:space="preserve"> </w:t>
      </w:r>
      <w:r w:rsidRPr="000F34FD">
        <w:rPr>
          <w:b/>
          <w:bCs/>
        </w:rPr>
        <w:t>A200201</w:t>
      </w:r>
      <w:r w:rsidRPr="000F34FD">
        <w:rPr>
          <w:rFonts w:eastAsia="Calibri"/>
          <w:b/>
          <w:bCs/>
          <w:lang w:eastAsia="en-US"/>
        </w:rPr>
        <w:t xml:space="preserve"> Redovno </w:t>
      </w:r>
      <w:r w:rsidRPr="000F34FD">
        <w:rPr>
          <w:b/>
          <w:bCs/>
        </w:rPr>
        <w:t>korištenje</w:t>
      </w:r>
      <w:r w:rsidRPr="000F34FD">
        <w:rPr>
          <w:rFonts w:eastAsia="Calibri"/>
          <w:b/>
          <w:bCs/>
          <w:lang w:eastAsia="en-US"/>
        </w:rPr>
        <w:t xml:space="preserve"> i upravljanje imovinom</w:t>
      </w:r>
    </w:p>
    <w:p w14:paraId="0C0C5E1B" w14:textId="77777777" w:rsidR="002E3526" w:rsidRPr="000F34FD" w:rsidRDefault="002E3526" w:rsidP="002E3526">
      <w:pPr>
        <w:rPr>
          <w:rFonts w:eastAsia="Calibri"/>
          <w:lang w:eastAsia="en-US"/>
        </w:rPr>
      </w:pPr>
      <w:r w:rsidRPr="000F34FD">
        <w:rPr>
          <w:rFonts w:cs="Times New Roman"/>
        </w:rPr>
        <w:t>Ovom</w:t>
      </w:r>
      <w:r w:rsidRPr="000F34FD">
        <w:rPr>
          <w:rFonts w:eastAsia="Calibri"/>
          <w:lang w:eastAsia="en-US"/>
        </w:rPr>
        <w:t xml:space="preserve"> aktivnošću predviđeno </w:t>
      </w:r>
      <w:r w:rsidRPr="000F4684">
        <w:rPr>
          <w:rFonts w:eastAsia="Calibri"/>
          <w:lang w:eastAsia="en-US"/>
        </w:rPr>
        <w:t>je 436.680,00</w:t>
      </w:r>
      <w:r w:rsidRPr="000F34FD">
        <w:rPr>
          <w:rFonts w:eastAsia="Calibri"/>
          <w:lang w:eastAsia="en-US"/>
        </w:rPr>
        <w:t xml:space="preserve"> EUR za potrebe redovnog korištenja i upravljanja imovinom. Između ostalog ovom aktivnošću predviđena su sredstva za energiju, za usluge tekućeg i investicijsko održavanje objekata, namještaja i opreme te prijevoznog sredstva. Predviđena su sredstva za geodetsko snimanje komunalne infrastrukture, za intelektualne i osobne usluge. Predviđena su sredstva za razne naknade, premije osiguranja, pristojbe i sudske troškove. Predviđena su sredstva za bankarske usluge i usluge platnog prometa te sredstva za tekuće pomoći unutar općeg proračuna temeljem sporazuma sa Istarskom županijom.</w:t>
      </w:r>
    </w:p>
    <w:p w14:paraId="5182E0A3" w14:textId="77777777" w:rsidR="002E3526" w:rsidRPr="00066A53" w:rsidRDefault="002E3526" w:rsidP="002E3526">
      <w:pPr>
        <w:rPr>
          <w:rFonts w:eastAsia="Calibri"/>
          <w:lang w:eastAsia="en-US"/>
        </w:rPr>
      </w:pPr>
      <w:r w:rsidRPr="00066A53">
        <w:rPr>
          <w:rFonts w:cs="Times New Roman"/>
        </w:rPr>
        <w:t>Troškovi</w:t>
      </w:r>
      <w:r w:rsidRPr="00066A53">
        <w:rPr>
          <w:rFonts w:eastAsia="Calibri"/>
          <w:lang w:eastAsia="en-US"/>
        </w:rPr>
        <w:t xml:space="preserve"> odvjetničkih usluga u većem dijelu se odnose na troškove zastupanja u sporovima u kojima Općinu tuži Republika Hrvatska radi stjecanja vlasništva na već uknjiženom zemljištu koje trenutno glasi na Općinu. Trenutno Općina ima </w:t>
      </w:r>
      <w:r>
        <w:rPr>
          <w:rFonts w:eastAsia="Calibri"/>
          <w:lang w:eastAsia="en-US"/>
        </w:rPr>
        <w:t>51</w:t>
      </w:r>
      <w:r w:rsidRPr="00066A53">
        <w:rPr>
          <w:rFonts w:eastAsia="Calibri"/>
          <w:lang w:eastAsia="en-US"/>
        </w:rPr>
        <w:t xml:space="preserve"> aktivnih sudskih sporova, od čega</w:t>
      </w:r>
      <w:r>
        <w:rPr>
          <w:rFonts w:eastAsia="Calibri"/>
          <w:lang w:eastAsia="en-US"/>
        </w:rPr>
        <w:t xml:space="preserve"> 23 </w:t>
      </w:r>
      <w:r w:rsidRPr="00066A53">
        <w:rPr>
          <w:rFonts w:eastAsia="Calibri"/>
          <w:lang w:eastAsia="en-US"/>
        </w:rPr>
        <w:t xml:space="preserve">temeljem tužbi Republike Hrvatske te </w:t>
      </w:r>
      <w:r>
        <w:rPr>
          <w:rFonts w:eastAsia="Calibri"/>
          <w:lang w:eastAsia="en-US"/>
        </w:rPr>
        <w:t xml:space="preserve">28 </w:t>
      </w:r>
      <w:r w:rsidRPr="00066A53">
        <w:rPr>
          <w:rFonts w:eastAsia="Calibri"/>
          <w:lang w:eastAsia="en-US"/>
        </w:rPr>
        <w:t>sporova protiv fizičkih osoba.</w:t>
      </w:r>
    </w:p>
    <w:p w14:paraId="24F0BB36" w14:textId="77777777" w:rsidR="002E3526" w:rsidRPr="0022614E" w:rsidRDefault="002E3526" w:rsidP="002E3526">
      <w:pPr>
        <w:rPr>
          <w:rFonts w:eastAsia="Calibri"/>
          <w:lang w:eastAsia="en-US"/>
        </w:rPr>
      </w:pPr>
      <w:r w:rsidRPr="0022614E">
        <w:rPr>
          <w:rFonts w:cs="Times New Roman"/>
        </w:rPr>
        <w:t>Općina</w:t>
      </w:r>
      <w:r w:rsidRPr="0022614E">
        <w:rPr>
          <w:rFonts w:eastAsia="Calibri"/>
          <w:lang w:eastAsia="en-US"/>
        </w:rPr>
        <w:t xml:space="preserve"> u svom portfelju raspolaže sa 5 vozila, od kojih 2 na klasičan pogon na fosilna goriva (2 osobna automobila), te 3 na električni pogon, od kojih 2 električna skutera koji značajno smanjuju potrebu za upotrebom automobila, osobito u lokalnim vožnjama u toplijim mjesecima, te 1 električni vlakić za do 11 putnika, nabavljen uz sufinanciranje putem projekta KLIM. Nabavom električnih vozila Općina pokazuje orijentaciju ka energetski racionalnoj i održivoj mobilnosti.</w:t>
      </w:r>
    </w:p>
    <w:p w14:paraId="424AD2F8" w14:textId="77777777" w:rsidR="002E3526" w:rsidRDefault="002E3526" w:rsidP="002E3526">
      <w:pPr>
        <w:rPr>
          <w:rFonts w:eastAsia="Calibri"/>
          <w:lang w:eastAsia="en-US"/>
        </w:rPr>
      </w:pPr>
      <w:r w:rsidRPr="00172B7D">
        <w:rPr>
          <w:rFonts w:cs="Times New Roman"/>
        </w:rPr>
        <w:t>Troškovi</w:t>
      </w:r>
      <w:r w:rsidRPr="00172B7D">
        <w:rPr>
          <w:rFonts w:eastAsia="Calibri"/>
          <w:lang w:eastAsia="en-US"/>
        </w:rPr>
        <w:t xml:space="preserve"> usluga procjenitelja odnose se na potrebu izrade procjembenih elaborata kod raspolaganja nekretninama. Naime, Općina je dužna nekretninama raspolagati po tržišno utvrđenim vrijednostima, a do kojih se vrijednosti dolazi upravo izradom procjena od strane ovlaštenih sudskih vještaka. Procjene se izrađuju za potrebe prodaje nekretnina, kako putem natječaja, tako i neposrednom pogodbom kada to poseban zakon izričito predviđa.</w:t>
      </w:r>
    </w:p>
    <w:p w14:paraId="4B8C5174" w14:textId="77777777" w:rsidR="002E3526" w:rsidRPr="00172B7D" w:rsidRDefault="002E3526" w:rsidP="002E3526">
      <w:pPr>
        <w:rPr>
          <w:rFonts w:eastAsia="Calibri"/>
          <w:lang w:eastAsia="en-US"/>
        </w:rPr>
      </w:pPr>
      <w:r w:rsidRPr="009B78D1">
        <w:rPr>
          <w:rFonts w:eastAsia="Calibri"/>
          <w:lang w:eastAsia="en-US"/>
        </w:rPr>
        <w:t>U sklopu ove aktivnosti planiraju se sredstva za izradu idejnog projekta za rekonstrukciju sportskog aerodroma u Vrsaru, te izradu glavnog projekta rekonstrukcije građevina izgrađenih uz aerodrom na k.č. 1463/1 k.o. Vrsar  (bivši free shop, carina i restoran).</w:t>
      </w:r>
    </w:p>
    <w:p w14:paraId="611DB56B" w14:textId="77777777" w:rsidR="002E3526" w:rsidRPr="00172B7D" w:rsidRDefault="002E3526" w:rsidP="002E3526">
      <w:pPr>
        <w:spacing w:line="259" w:lineRule="auto"/>
        <w:rPr>
          <w:rFonts w:eastAsia="Calibri"/>
          <w:lang w:eastAsia="en-US"/>
        </w:rPr>
      </w:pPr>
    </w:p>
    <w:p w14:paraId="4BC5A163" w14:textId="77777777" w:rsidR="002E3526" w:rsidRPr="00172B7D" w:rsidRDefault="002E3526" w:rsidP="002E3526">
      <w:r w:rsidRPr="00172B7D">
        <w:t>CILJEVI USPJEŠNOSTI</w:t>
      </w:r>
    </w:p>
    <w:p w14:paraId="77CD32CC" w14:textId="77777777" w:rsidR="002E3526" w:rsidRPr="00172B7D" w:rsidRDefault="002E3526" w:rsidP="002E3526">
      <w:pPr>
        <w:widowControl/>
        <w:suppressAutoHyphens w:val="0"/>
        <w:spacing w:before="0" w:after="0" w:line="354" w:lineRule="exact"/>
        <w:ind w:firstLine="0"/>
        <w:jc w:val="left"/>
      </w:pPr>
      <w:r w:rsidRPr="00172B7D">
        <w:t>(Iz Provedbenog programa Općine Vrsar – Orsera za razdoblje 2021.-2025.)</w:t>
      </w:r>
    </w:p>
    <w:p w14:paraId="1622A22A" w14:textId="77777777" w:rsidR="002E3526" w:rsidRPr="00172B7D" w:rsidRDefault="002E3526" w:rsidP="002E3526">
      <w:pPr>
        <w:widowControl/>
        <w:suppressAutoHyphens w:val="0"/>
        <w:spacing w:before="0" w:after="0" w:line="354" w:lineRule="exact"/>
        <w:ind w:firstLine="0"/>
        <w:jc w:val="left"/>
      </w:pPr>
      <w:r w:rsidRPr="00172B7D">
        <w:t>Strateški cilj Općine 2. Učinkovita uprava i razvoj održivog gospodarstva s punom zaposlenošću</w:t>
      </w:r>
    </w:p>
    <w:p w14:paraId="49B3E805" w14:textId="77777777" w:rsidR="002E3526" w:rsidRPr="00172B7D" w:rsidRDefault="002E3526" w:rsidP="002E3526">
      <w:pPr>
        <w:widowControl/>
        <w:suppressAutoHyphens w:val="0"/>
        <w:spacing w:before="0" w:after="0" w:line="354" w:lineRule="exact"/>
        <w:ind w:firstLine="0"/>
        <w:jc w:val="left"/>
      </w:pPr>
      <w:r w:rsidRPr="00172B7D">
        <w:t>Posebni cilj: Učinkovito upravljanje i gospodarenje imovinom</w:t>
      </w:r>
    </w:p>
    <w:p w14:paraId="15D8DB97" w14:textId="77777777" w:rsidR="002E3526" w:rsidRPr="00172B7D" w:rsidRDefault="002E3526" w:rsidP="002E3526">
      <w:pPr>
        <w:widowControl/>
        <w:suppressAutoHyphens w:val="0"/>
        <w:spacing w:before="0" w:after="0" w:line="354" w:lineRule="exact"/>
        <w:ind w:firstLine="0"/>
        <w:jc w:val="left"/>
      </w:pPr>
      <w:r w:rsidRPr="00172B7D">
        <w:t>Mjera: Lokalna uprava i administracija</w:t>
      </w:r>
    </w:p>
    <w:p w14:paraId="3B6CE62E" w14:textId="77777777" w:rsidR="002E3526" w:rsidRPr="00C27A97" w:rsidRDefault="002E3526" w:rsidP="002E3526">
      <w:pPr>
        <w:widowControl/>
        <w:suppressAutoHyphens w:val="0"/>
        <w:spacing w:before="0" w:after="0" w:line="354" w:lineRule="exact"/>
        <w:ind w:firstLine="0"/>
        <w:jc w:val="left"/>
        <w:rPr>
          <w:color w:val="FF0000"/>
        </w:rPr>
      </w:pPr>
    </w:p>
    <w:tbl>
      <w:tblPr>
        <w:tblW w:w="8212" w:type="dxa"/>
        <w:tblInd w:w="93" w:type="dxa"/>
        <w:tblLayout w:type="fixed"/>
        <w:tblLook w:val="04A0" w:firstRow="1" w:lastRow="0" w:firstColumn="1" w:lastColumn="0" w:noHBand="0" w:noVBand="1"/>
      </w:tblPr>
      <w:tblGrid>
        <w:gridCol w:w="2596"/>
        <w:gridCol w:w="1421"/>
        <w:gridCol w:w="1457"/>
        <w:gridCol w:w="1351"/>
        <w:gridCol w:w="1387"/>
      </w:tblGrid>
      <w:tr w:rsidR="002E3526" w:rsidRPr="00172B7D" w14:paraId="1EAC9133" w14:textId="77777777" w:rsidTr="00A976B0">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40A3" w14:textId="77777777" w:rsidR="002E3526" w:rsidRPr="00172B7D" w:rsidRDefault="002E3526" w:rsidP="00A976B0">
            <w:pPr>
              <w:widowControl/>
              <w:suppressAutoHyphens w:val="0"/>
              <w:spacing w:before="0" w:after="0"/>
              <w:ind w:firstLine="0"/>
              <w:jc w:val="center"/>
              <w:rPr>
                <w:rFonts w:eastAsia="Times New Roman" w:cs="Times New Roman"/>
                <w:kern w:val="0"/>
                <w:lang w:eastAsia="hr-HR" w:bidi="ar-SA"/>
              </w:rPr>
            </w:pPr>
            <w:r w:rsidRPr="00172B7D">
              <w:rPr>
                <w:rFonts w:eastAsia="Times New Roman" w:cs="Times New Roman"/>
                <w:kern w:val="0"/>
                <w:lang w:eastAsia="hr-HR" w:bidi="ar-SA"/>
              </w:rPr>
              <w:t>Naziv aktivnosti</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14:paraId="06078376" w14:textId="77777777" w:rsidR="002E3526" w:rsidRPr="00172B7D" w:rsidRDefault="002E3526" w:rsidP="00A976B0">
            <w:pPr>
              <w:widowControl/>
              <w:suppressAutoHyphens w:val="0"/>
              <w:spacing w:before="0" w:after="0"/>
              <w:ind w:firstLine="0"/>
              <w:jc w:val="center"/>
              <w:rPr>
                <w:rFonts w:eastAsia="Times New Roman" w:cs="Times New Roman"/>
                <w:kern w:val="0"/>
                <w:lang w:eastAsia="hr-HR" w:bidi="ar-SA"/>
              </w:rPr>
            </w:pPr>
            <w:r w:rsidRPr="00172B7D">
              <w:rPr>
                <w:rFonts w:eastAsia="Times New Roman" w:cs="Times New Roman"/>
                <w:kern w:val="0"/>
                <w:lang w:eastAsia="hr-HR" w:bidi="ar-SA"/>
              </w:rPr>
              <w:t>Proračun</w:t>
            </w:r>
          </w:p>
          <w:p w14:paraId="694AFBF7" w14:textId="77777777" w:rsidR="002E3526" w:rsidRPr="00172B7D" w:rsidRDefault="002E3526" w:rsidP="00A976B0">
            <w:pPr>
              <w:widowControl/>
              <w:suppressAutoHyphens w:val="0"/>
              <w:spacing w:before="0" w:after="0"/>
              <w:ind w:firstLine="0"/>
              <w:jc w:val="center"/>
              <w:rPr>
                <w:rFonts w:eastAsia="Times New Roman" w:cs="Times New Roman"/>
                <w:kern w:val="0"/>
                <w:lang w:eastAsia="hr-HR" w:bidi="ar-SA"/>
              </w:rPr>
            </w:pPr>
            <w:r w:rsidRPr="00172B7D">
              <w:rPr>
                <w:rFonts w:eastAsia="Times New Roman" w:cs="Times New Roman"/>
                <w:kern w:val="0"/>
                <w:lang w:eastAsia="hr-HR" w:bidi="ar-SA"/>
              </w:rPr>
              <w:t>2024.</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7CB1121C" w14:textId="77777777" w:rsidR="002E3526" w:rsidRPr="00172B7D" w:rsidRDefault="002E3526" w:rsidP="00A976B0">
            <w:pPr>
              <w:widowControl/>
              <w:suppressAutoHyphens w:val="0"/>
              <w:spacing w:before="0" w:after="0"/>
              <w:ind w:firstLine="0"/>
              <w:jc w:val="center"/>
              <w:rPr>
                <w:rFonts w:eastAsia="Times New Roman" w:cs="Times New Roman"/>
                <w:kern w:val="0"/>
                <w:lang w:eastAsia="hr-HR" w:bidi="ar-SA"/>
              </w:rPr>
            </w:pPr>
            <w:r w:rsidRPr="00172B7D">
              <w:rPr>
                <w:rFonts w:eastAsia="Times New Roman" w:cs="Times New Roman"/>
                <w:kern w:val="0"/>
                <w:lang w:eastAsia="hr-HR" w:bidi="ar-SA"/>
              </w:rPr>
              <w:t>Plan</w:t>
            </w:r>
          </w:p>
          <w:p w14:paraId="3010C524" w14:textId="77777777" w:rsidR="002E3526" w:rsidRPr="00172B7D" w:rsidRDefault="002E3526" w:rsidP="00A976B0">
            <w:pPr>
              <w:widowControl/>
              <w:suppressAutoHyphens w:val="0"/>
              <w:spacing w:before="0" w:after="0"/>
              <w:ind w:firstLine="0"/>
              <w:jc w:val="center"/>
              <w:rPr>
                <w:rFonts w:eastAsia="Times New Roman" w:cs="Times New Roman"/>
                <w:kern w:val="0"/>
                <w:lang w:eastAsia="hr-HR" w:bidi="ar-SA"/>
              </w:rPr>
            </w:pPr>
            <w:r w:rsidRPr="00172B7D">
              <w:rPr>
                <w:rFonts w:eastAsia="Times New Roman" w:cs="Times New Roman"/>
                <w:kern w:val="0"/>
                <w:lang w:eastAsia="hr-HR" w:bidi="ar-SA"/>
              </w:rPr>
              <w:t>2025.</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0E67D16B" w14:textId="77777777" w:rsidR="002E3526" w:rsidRPr="00172B7D" w:rsidRDefault="002E3526" w:rsidP="00A976B0">
            <w:pPr>
              <w:widowControl/>
              <w:suppressAutoHyphens w:val="0"/>
              <w:spacing w:before="0" w:after="0"/>
              <w:ind w:firstLine="0"/>
              <w:jc w:val="center"/>
              <w:rPr>
                <w:rFonts w:eastAsia="Times New Roman" w:cs="Times New Roman"/>
                <w:kern w:val="0"/>
                <w:lang w:eastAsia="hr-HR" w:bidi="ar-SA"/>
              </w:rPr>
            </w:pPr>
            <w:r w:rsidRPr="00172B7D">
              <w:rPr>
                <w:rFonts w:eastAsia="Times New Roman" w:cs="Times New Roman"/>
                <w:kern w:val="0"/>
                <w:lang w:eastAsia="hr-HR" w:bidi="ar-SA"/>
              </w:rPr>
              <w:t>Projekcija 2025.</w:t>
            </w:r>
          </w:p>
        </w:tc>
        <w:tc>
          <w:tcPr>
            <w:tcW w:w="1387" w:type="dxa"/>
            <w:tcBorders>
              <w:top w:val="single" w:sz="4" w:space="0" w:color="auto"/>
              <w:left w:val="nil"/>
              <w:bottom w:val="single" w:sz="4" w:space="0" w:color="auto"/>
              <w:right w:val="single" w:sz="4" w:space="0" w:color="auto"/>
            </w:tcBorders>
            <w:vAlign w:val="center"/>
          </w:tcPr>
          <w:p w14:paraId="3FD9B975" w14:textId="77777777" w:rsidR="002E3526" w:rsidRPr="00172B7D" w:rsidRDefault="002E3526" w:rsidP="00A976B0">
            <w:pPr>
              <w:widowControl/>
              <w:suppressAutoHyphens w:val="0"/>
              <w:spacing w:before="0" w:after="0"/>
              <w:ind w:firstLine="0"/>
              <w:jc w:val="center"/>
              <w:rPr>
                <w:rFonts w:eastAsia="Times New Roman" w:cs="Times New Roman"/>
                <w:kern w:val="0"/>
                <w:lang w:eastAsia="hr-HR" w:bidi="ar-SA"/>
              </w:rPr>
            </w:pPr>
            <w:r w:rsidRPr="00172B7D">
              <w:rPr>
                <w:rFonts w:eastAsia="Times New Roman" w:cs="Times New Roman"/>
                <w:kern w:val="0"/>
                <w:lang w:eastAsia="hr-HR" w:bidi="ar-SA"/>
              </w:rPr>
              <w:t>Projekcija 2026.</w:t>
            </w:r>
          </w:p>
        </w:tc>
      </w:tr>
      <w:tr w:rsidR="002E3526" w:rsidRPr="00172B7D" w14:paraId="39B7C32D" w14:textId="77777777" w:rsidTr="00A976B0">
        <w:trPr>
          <w:trHeight w:val="282"/>
        </w:trPr>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5D4B273E" w14:textId="77777777" w:rsidR="002E3526" w:rsidRPr="00172B7D" w:rsidRDefault="002E3526" w:rsidP="00A976B0">
            <w:pPr>
              <w:widowControl/>
              <w:suppressAutoHyphens w:val="0"/>
              <w:spacing w:before="0" w:after="0"/>
              <w:ind w:firstLine="0"/>
              <w:jc w:val="center"/>
              <w:rPr>
                <w:rFonts w:eastAsia="Times New Roman" w:cs="Times New Roman"/>
                <w:kern w:val="0"/>
                <w:lang w:eastAsia="hr-HR" w:bidi="ar-SA"/>
              </w:rPr>
            </w:pPr>
            <w:r w:rsidRPr="00172B7D">
              <w:rPr>
                <w:rFonts w:eastAsia="Times New Roman" w:cs="Times New Roman"/>
                <w:kern w:val="0"/>
                <w:lang w:eastAsia="hr-HR" w:bidi="ar-SA"/>
              </w:rPr>
              <w:t xml:space="preserve">A200201 Redovno korištenje imovine i upravljanje imovinom </w:t>
            </w:r>
          </w:p>
        </w:tc>
        <w:tc>
          <w:tcPr>
            <w:tcW w:w="1421" w:type="dxa"/>
            <w:tcBorders>
              <w:top w:val="nil"/>
              <w:left w:val="nil"/>
              <w:bottom w:val="single" w:sz="4" w:space="0" w:color="auto"/>
              <w:right w:val="single" w:sz="4" w:space="0" w:color="auto"/>
            </w:tcBorders>
            <w:shd w:val="clear" w:color="auto" w:fill="auto"/>
            <w:noWrap/>
            <w:vAlign w:val="bottom"/>
          </w:tcPr>
          <w:p w14:paraId="272D6DEF" w14:textId="77777777" w:rsidR="002E3526" w:rsidRPr="00030942" w:rsidRDefault="002E3526" w:rsidP="00A976B0">
            <w:pPr>
              <w:widowControl/>
              <w:suppressAutoHyphens w:val="0"/>
              <w:spacing w:before="0" w:after="0"/>
              <w:ind w:firstLine="0"/>
              <w:jc w:val="right"/>
              <w:rPr>
                <w:rFonts w:eastAsia="Times New Roman" w:cs="Times New Roman"/>
                <w:kern w:val="0"/>
                <w:lang w:eastAsia="hr-HR" w:bidi="ar-SA"/>
              </w:rPr>
            </w:pPr>
            <w:r w:rsidRPr="00030942">
              <w:rPr>
                <w:rFonts w:eastAsia="Times New Roman" w:cs="Times New Roman"/>
                <w:kern w:val="0"/>
                <w:lang w:eastAsia="hr-HR" w:bidi="ar-SA"/>
              </w:rPr>
              <w:t>378.357,00</w:t>
            </w:r>
          </w:p>
        </w:tc>
        <w:tc>
          <w:tcPr>
            <w:tcW w:w="1457" w:type="dxa"/>
            <w:tcBorders>
              <w:top w:val="nil"/>
              <w:left w:val="nil"/>
              <w:bottom w:val="single" w:sz="4" w:space="0" w:color="auto"/>
              <w:right w:val="single" w:sz="4" w:space="0" w:color="auto"/>
            </w:tcBorders>
            <w:shd w:val="clear" w:color="auto" w:fill="auto"/>
            <w:noWrap/>
            <w:vAlign w:val="bottom"/>
            <w:hideMark/>
          </w:tcPr>
          <w:p w14:paraId="14DF3FB2" w14:textId="77777777" w:rsidR="002E3526" w:rsidRPr="00030942" w:rsidRDefault="002E3526" w:rsidP="00A976B0">
            <w:pPr>
              <w:widowControl/>
              <w:suppressAutoHyphens w:val="0"/>
              <w:spacing w:before="0" w:after="0"/>
              <w:ind w:hanging="351"/>
              <w:jc w:val="right"/>
              <w:rPr>
                <w:rFonts w:eastAsia="Times New Roman" w:cs="Times New Roman"/>
                <w:kern w:val="0"/>
                <w:lang w:eastAsia="hr-HR" w:bidi="ar-SA"/>
              </w:rPr>
            </w:pPr>
            <w:r w:rsidRPr="00030942">
              <w:rPr>
                <w:rFonts w:eastAsia="Times New Roman" w:cs="Times New Roman"/>
                <w:kern w:val="0"/>
                <w:lang w:eastAsia="hr-HR" w:bidi="ar-SA"/>
              </w:rPr>
              <w:t>436.680,00</w:t>
            </w:r>
          </w:p>
        </w:tc>
        <w:tc>
          <w:tcPr>
            <w:tcW w:w="1351" w:type="dxa"/>
            <w:tcBorders>
              <w:top w:val="nil"/>
              <w:left w:val="nil"/>
              <w:bottom w:val="single" w:sz="4" w:space="0" w:color="auto"/>
              <w:right w:val="single" w:sz="4" w:space="0" w:color="auto"/>
            </w:tcBorders>
            <w:shd w:val="clear" w:color="auto" w:fill="auto"/>
            <w:noWrap/>
            <w:vAlign w:val="bottom"/>
          </w:tcPr>
          <w:p w14:paraId="539B4948" w14:textId="77777777" w:rsidR="002E3526" w:rsidRPr="001B396F" w:rsidRDefault="002E3526" w:rsidP="00A976B0">
            <w:pPr>
              <w:widowControl/>
              <w:suppressAutoHyphens w:val="0"/>
              <w:spacing w:before="0" w:after="0"/>
              <w:ind w:firstLine="0"/>
              <w:jc w:val="right"/>
              <w:rPr>
                <w:rFonts w:eastAsia="Times New Roman" w:cs="Times New Roman"/>
                <w:kern w:val="0"/>
                <w:lang w:eastAsia="hr-HR" w:bidi="ar-SA"/>
              </w:rPr>
            </w:pPr>
            <w:r w:rsidRPr="001B396F">
              <w:rPr>
                <w:rFonts w:eastAsia="Times New Roman" w:cs="Times New Roman"/>
                <w:kern w:val="0"/>
                <w:lang w:eastAsia="hr-HR" w:bidi="ar-SA"/>
              </w:rPr>
              <w:t>353.527,00</w:t>
            </w:r>
          </w:p>
        </w:tc>
        <w:tc>
          <w:tcPr>
            <w:tcW w:w="1387" w:type="dxa"/>
            <w:tcBorders>
              <w:top w:val="nil"/>
              <w:left w:val="nil"/>
              <w:bottom w:val="single" w:sz="4" w:space="0" w:color="auto"/>
              <w:right w:val="single" w:sz="4" w:space="0" w:color="auto"/>
            </w:tcBorders>
            <w:vAlign w:val="bottom"/>
          </w:tcPr>
          <w:p w14:paraId="07574326" w14:textId="77777777" w:rsidR="002E3526" w:rsidRPr="001B396F" w:rsidRDefault="002E3526" w:rsidP="00A976B0">
            <w:pPr>
              <w:widowControl/>
              <w:suppressAutoHyphens w:val="0"/>
              <w:spacing w:before="0" w:after="0"/>
              <w:ind w:firstLine="0"/>
              <w:jc w:val="right"/>
              <w:rPr>
                <w:rFonts w:eastAsia="Times New Roman" w:cs="Times New Roman"/>
                <w:kern w:val="0"/>
                <w:lang w:eastAsia="hr-HR" w:bidi="ar-SA"/>
              </w:rPr>
            </w:pPr>
            <w:r w:rsidRPr="001B396F">
              <w:rPr>
                <w:rFonts w:eastAsia="Times New Roman" w:cs="Times New Roman"/>
                <w:kern w:val="0"/>
                <w:lang w:eastAsia="hr-HR" w:bidi="ar-SA"/>
              </w:rPr>
              <w:t>353.527,00</w:t>
            </w:r>
          </w:p>
        </w:tc>
      </w:tr>
      <w:tr w:rsidR="002E3526" w:rsidRPr="00172B7D" w14:paraId="049BF9A4" w14:textId="77777777" w:rsidTr="00A976B0">
        <w:trPr>
          <w:trHeight w:val="282"/>
        </w:trPr>
        <w:tc>
          <w:tcPr>
            <w:tcW w:w="2596" w:type="dxa"/>
            <w:tcBorders>
              <w:top w:val="single" w:sz="4" w:space="0" w:color="auto"/>
              <w:left w:val="single" w:sz="4" w:space="0" w:color="auto"/>
              <w:bottom w:val="single" w:sz="4" w:space="0" w:color="auto"/>
              <w:right w:val="single" w:sz="4" w:space="0" w:color="auto"/>
            </w:tcBorders>
            <w:shd w:val="clear" w:color="auto" w:fill="auto"/>
            <w:noWrap/>
            <w:hideMark/>
          </w:tcPr>
          <w:p w14:paraId="59C75BEE" w14:textId="77777777" w:rsidR="002E3526" w:rsidRPr="00172B7D" w:rsidRDefault="002E3526" w:rsidP="00A976B0">
            <w:pPr>
              <w:widowControl/>
              <w:suppressAutoHyphens w:val="0"/>
              <w:spacing w:before="0" w:after="0"/>
              <w:ind w:firstLine="0"/>
              <w:jc w:val="center"/>
              <w:rPr>
                <w:rFonts w:eastAsia="Times New Roman" w:cs="Times New Roman"/>
                <w:b/>
                <w:bCs/>
                <w:kern w:val="0"/>
                <w:lang w:eastAsia="hr-HR" w:bidi="ar-SA"/>
              </w:rPr>
            </w:pPr>
            <w:r w:rsidRPr="00172B7D">
              <w:rPr>
                <w:rFonts w:eastAsia="Times New Roman" w:cs="Times New Roman"/>
                <w:b/>
                <w:bCs/>
                <w:kern w:val="0"/>
                <w:lang w:eastAsia="hr-HR" w:bidi="ar-SA"/>
              </w:rPr>
              <w:t>Ukupno aktivnost:</w:t>
            </w:r>
          </w:p>
        </w:tc>
        <w:tc>
          <w:tcPr>
            <w:tcW w:w="1421" w:type="dxa"/>
            <w:tcBorders>
              <w:top w:val="nil"/>
              <w:left w:val="nil"/>
              <w:bottom w:val="single" w:sz="4" w:space="0" w:color="auto"/>
              <w:right w:val="single" w:sz="4" w:space="0" w:color="auto"/>
            </w:tcBorders>
            <w:shd w:val="clear" w:color="auto" w:fill="auto"/>
            <w:noWrap/>
            <w:vAlign w:val="bottom"/>
          </w:tcPr>
          <w:p w14:paraId="501E9758" w14:textId="77777777" w:rsidR="002E3526" w:rsidRPr="00030942" w:rsidRDefault="002E3526" w:rsidP="00A976B0">
            <w:pPr>
              <w:widowControl/>
              <w:suppressAutoHyphens w:val="0"/>
              <w:spacing w:before="0" w:after="0"/>
              <w:ind w:firstLine="0"/>
              <w:rPr>
                <w:rFonts w:eastAsia="Times New Roman" w:cs="Times New Roman"/>
                <w:b/>
                <w:bCs/>
                <w:kern w:val="0"/>
                <w:lang w:eastAsia="hr-HR" w:bidi="ar-SA"/>
              </w:rPr>
            </w:pPr>
            <w:r w:rsidRPr="00030942">
              <w:rPr>
                <w:rFonts w:eastAsia="Times New Roman" w:cs="Times New Roman"/>
                <w:b/>
                <w:bCs/>
                <w:kern w:val="0"/>
                <w:lang w:eastAsia="hr-HR" w:bidi="ar-SA"/>
              </w:rPr>
              <w:t>378.357,00</w:t>
            </w:r>
          </w:p>
        </w:tc>
        <w:tc>
          <w:tcPr>
            <w:tcW w:w="1457" w:type="dxa"/>
            <w:tcBorders>
              <w:top w:val="nil"/>
              <w:left w:val="nil"/>
              <w:bottom w:val="single" w:sz="4" w:space="0" w:color="auto"/>
              <w:right w:val="single" w:sz="4" w:space="0" w:color="auto"/>
            </w:tcBorders>
            <w:shd w:val="clear" w:color="auto" w:fill="auto"/>
            <w:noWrap/>
            <w:vAlign w:val="bottom"/>
            <w:hideMark/>
          </w:tcPr>
          <w:p w14:paraId="40A0FBA9" w14:textId="77777777" w:rsidR="002E3526" w:rsidRPr="00030942" w:rsidRDefault="002E3526" w:rsidP="00A976B0">
            <w:pPr>
              <w:widowControl/>
              <w:suppressAutoHyphens w:val="0"/>
              <w:spacing w:before="0" w:after="0"/>
              <w:ind w:firstLine="0"/>
              <w:rPr>
                <w:rFonts w:eastAsia="Times New Roman" w:cs="Times New Roman"/>
                <w:b/>
                <w:bCs/>
                <w:kern w:val="0"/>
                <w:lang w:eastAsia="hr-HR" w:bidi="ar-SA"/>
              </w:rPr>
            </w:pPr>
            <w:r w:rsidRPr="00030942">
              <w:rPr>
                <w:rFonts w:eastAsia="Times New Roman" w:cs="Times New Roman"/>
                <w:b/>
                <w:bCs/>
                <w:kern w:val="0"/>
                <w:lang w:eastAsia="hr-HR" w:bidi="ar-SA"/>
              </w:rPr>
              <w:t>436.680,00</w:t>
            </w:r>
          </w:p>
        </w:tc>
        <w:tc>
          <w:tcPr>
            <w:tcW w:w="1351" w:type="dxa"/>
            <w:tcBorders>
              <w:top w:val="nil"/>
              <w:left w:val="nil"/>
              <w:bottom w:val="single" w:sz="4" w:space="0" w:color="auto"/>
              <w:right w:val="single" w:sz="4" w:space="0" w:color="auto"/>
            </w:tcBorders>
            <w:shd w:val="clear" w:color="auto" w:fill="auto"/>
            <w:noWrap/>
            <w:vAlign w:val="bottom"/>
          </w:tcPr>
          <w:p w14:paraId="7AE3636C" w14:textId="77777777" w:rsidR="002E3526" w:rsidRPr="001B396F" w:rsidRDefault="002E3526" w:rsidP="00A976B0">
            <w:pPr>
              <w:widowControl/>
              <w:suppressAutoHyphens w:val="0"/>
              <w:spacing w:before="0" w:after="0"/>
              <w:ind w:firstLine="0"/>
              <w:rPr>
                <w:rFonts w:eastAsia="Times New Roman" w:cs="Times New Roman"/>
                <w:b/>
                <w:bCs/>
                <w:kern w:val="0"/>
                <w:lang w:eastAsia="hr-HR" w:bidi="ar-SA"/>
              </w:rPr>
            </w:pPr>
            <w:r w:rsidRPr="001B396F">
              <w:rPr>
                <w:rFonts w:eastAsia="Times New Roman" w:cs="Times New Roman"/>
                <w:b/>
                <w:bCs/>
                <w:kern w:val="0"/>
                <w:lang w:eastAsia="hr-HR" w:bidi="ar-SA"/>
              </w:rPr>
              <w:t>353.527,00</w:t>
            </w:r>
          </w:p>
        </w:tc>
        <w:tc>
          <w:tcPr>
            <w:tcW w:w="1387" w:type="dxa"/>
            <w:tcBorders>
              <w:top w:val="nil"/>
              <w:left w:val="nil"/>
              <w:bottom w:val="single" w:sz="4" w:space="0" w:color="auto"/>
              <w:right w:val="single" w:sz="4" w:space="0" w:color="auto"/>
            </w:tcBorders>
            <w:vAlign w:val="bottom"/>
          </w:tcPr>
          <w:p w14:paraId="006A2F0F" w14:textId="77777777" w:rsidR="002E3526" w:rsidRPr="001B396F" w:rsidRDefault="002E3526" w:rsidP="00A976B0">
            <w:pPr>
              <w:widowControl/>
              <w:suppressAutoHyphens w:val="0"/>
              <w:spacing w:before="0" w:after="0"/>
              <w:ind w:firstLine="0"/>
              <w:jc w:val="right"/>
              <w:rPr>
                <w:rFonts w:eastAsia="Times New Roman" w:cs="Times New Roman"/>
                <w:b/>
                <w:bCs/>
                <w:kern w:val="0"/>
                <w:lang w:eastAsia="hr-HR" w:bidi="ar-SA"/>
              </w:rPr>
            </w:pPr>
            <w:r w:rsidRPr="001B396F">
              <w:rPr>
                <w:rFonts w:eastAsia="Times New Roman" w:cs="Times New Roman"/>
                <w:b/>
                <w:bCs/>
                <w:kern w:val="0"/>
                <w:lang w:eastAsia="hr-HR" w:bidi="ar-SA"/>
              </w:rPr>
              <w:t>353.527,00</w:t>
            </w:r>
          </w:p>
        </w:tc>
      </w:tr>
    </w:tbl>
    <w:p w14:paraId="6EC4BBFA" w14:textId="77777777" w:rsidR="002E3526" w:rsidRPr="001D54A5" w:rsidRDefault="002E3526" w:rsidP="002E3526">
      <w:pPr>
        <w:spacing w:before="240"/>
        <w:rPr>
          <w:bCs/>
        </w:rPr>
      </w:pPr>
      <w:r w:rsidRPr="001D54A5">
        <w:rPr>
          <w:bCs/>
        </w:rPr>
        <w:lastRenderedPageBreak/>
        <w:t>Pokazatelji rezultata: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2E3526" w:rsidRPr="001D54A5" w14:paraId="025EC273"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C6263"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Pokazatelji</w:t>
            </w:r>
          </w:p>
          <w:p w14:paraId="35072E3B"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6F856519"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5DDA"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0115214"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Ciljana vrijednost</w:t>
            </w:r>
          </w:p>
          <w:p w14:paraId="4386BA08"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229BACE9"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Ciljana vrijednost</w:t>
            </w:r>
          </w:p>
          <w:p w14:paraId="49451E9E"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7BB4612C"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Ciljana vrijednost</w:t>
            </w:r>
          </w:p>
          <w:p w14:paraId="5200C3A7"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2027.</w:t>
            </w:r>
          </w:p>
        </w:tc>
      </w:tr>
      <w:tr w:rsidR="002E3526" w:rsidRPr="001D54A5" w14:paraId="4C64D554"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67505"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Održavana prijevozna sredstva</w:t>
            </w:r>
          </w:p>
        </w:tc>
        <w:tc>
          <w:tcPr>
            <w:tcW w:w="1287" w:type="dxa"/>
            <w:tcBorders>
              <w:top w:val="single" w:sz="4" w:space="0" w:color="auto"/>
              <w:left w:val="nil"/>
              <w:bottom w:val="single" w:sz="4" w:space="0" w:color="auto"/>
              <w:right w:val="single" w:sz="4" w:space="0" w:color="auto"/>
            </w:tcBorders>
            <w:vAlign w:val="center"/>
          </w:tcPr>
          <w:p w14:paraId="77D3FFFB"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B1035BD"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shd w:val="clear" w:color="auto" w:fill="auto"/>
            <w:vAlign w:val="center"/>
          </w:tcPr>
          <w:p w14:paraId="57EA5E10"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552773D0"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6592D0E5"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w:t>
            </w:r>
          </w:p>
        </w:tc>
      </w:tr>
      <w:tr w:rsidR="002E3526" w:rsidRPr="001D54A5" w14:paraId="6A691512"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8E62F"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Sklapanje ugovora o odvjetničkim uslugama</w:t>
            </w:r>
          </w:p>
        </w:tc>
        <w:tc>
          <w:tcPr>
            <w:tcW w:w="1287" w:type="dxa"/>
            <w:tcBorders>
              <w:top w:val="single" w:sz="4" w:space="0" w:color="auto"/>
              <w:left w:val="nil"/>
              <w:bottom w:val="single" w:sz="4" w:space="0" w:color="auto"/>
              <w:right w:val="single" w:sz="4" w:space="0" w:color="auto"/>
            </w:tcBorders>
            <w:vAlign w:val="center"/>
          </w:tcPr>
          <w:p w14:paraId="14837DC8"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37D19EE"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shd w:val="clear" w:color="auto" w:fill="auto"/>
            <w:vAlign w:val="center"/>
          </w:tcPr>
          <w:p w14:paraId="415882BF"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7B9CB791"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463B423E"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3</w:t>
            </w:r>
          </w:p>
        </w:tc>
      </w:tr>
      <w:tr w:rsidR="002E3526" w:rsidRPr="001D54A5" w14:paraId="3CD69B92"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377E"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Aktivni sudski sporovi</w:t>
            </w:r>
          </w:p>
        </w:tc>
        <w:tc>
          <w:tcPr>
            <w:tcW w:w="1287" w:type="dxa"/>
            <w:tcBorders>
              <w:top w:val="single" w:sz="4" w:space="0" w:color="auto"/>
              <w:left w:val="nil"/>
              <w:bottom w:val="single" w:sz="4" w:space="0" w:color="auto"/>
              <w:right w:val="single" w:sz="4" w:space="0" w:color="auto"/>
            </w:tcBorders>
            <w:vAlign w:val="center"/>
          </w:tcPr>
          <w:p w14:paraId="0C0FC274"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3A3A246"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51</w:t>
            </w:r>
          </w:p>
        </w:tc>
        <w:tc>
          <w:tcPr>
            <w:tcW w:w="1176" w:type="dxa"/>
            <w:tcBorders>
              <w:top w:val="single" w:sz="4" w:space="0" w:color="auto"/>
              <w:left w:val="nil"/>
              <w:bottom w:val="single" w:sz="4" w:space="0" w:color="auto"/>
              <w:right w:val="single" w:sz="4" w:space="0" w:color="auto"/>
            </w:tcBorders>
            <w:shd w:val="clear" w:color="auto" w:fill="auto"/>
            <w:vAlign w:val="center"/>
          </w:tcPr>
          <w:p w14:paraId="479531DE" w14:textId="77777777" w:rsidR="002E3526" w:rsidRPr="009A292C" w:rsidRDefault="002E3526" w:rsidP="00A976B0">
            <w:pPr>
              <w:widowControl/>
              <w:suppressAutoHyphens w:val="0"/>
              <w:spacing w:before="0" w:after="0"/>
              <w:ind w:firstLine="0"/>
              <w:jc w:val="center"/>
              <w:rPr>
                <w:rFonts w:eastAsia="Times New Roman" w:cs="Times New Roman"/>
                <w:kern w:val="0"/>
                <w:lang w:eastAsia="hr-HR" w:bidi="ar-SA"/>
              </w:rPr>
            </w:pPr>
            <w:r w:rsidRPr="009A292C">
              <w:rPr>
                <w:rFonts w:eastAsia="Times New Roman" w:cs="Times New Roman"/>
                <w:kern w:val="0"/>
                <w:lang w:eastAsia="hr-HR" w:bidi="ar-SA"/>
              </w:rPr>
              <w:t>51</w:t>
            </w:r>
          </w:p>
        </w:tc>
        <w:tc>
          <w:tcPr>
            <w:tcW w:w="1176" w:type="dxa"/>
            <w:tcBorders>
              <w:top w:val="single" w:sz="4" w:space="0" w:color="auto"/>
              <w:left w:val="nil"/>
              <w:bottom w:val="single" w:sz="4" w:space="0" w:color="auto"/>
              <w:right w:val="single" w:sz="4" w:space="0" w:color="auto"/>
            </w:tcBorders>
            <w:vAlign w:val="center"/>
          </w:tcPr>
          <w:p w14:paraId="41A6F4B4" w14:textId="77777777" w:rsidR="002E3526" w:rsidRPr="009A292C" w:rsidRDefault="002E3526" w:rsidP="00A976B0">
            <w:pPr>
              <w:widowControl/>
              <w:suppressAutoHyphens w:val="0"/>
              <w:spacing w:before="0" w:after="0"/>
              <w:ind w:firstLine="0"/>
              <w:jc w:val="center"/>
              <w:rPr>
                <w:rFonts w:eastAsia="Times New Roman" w:cs="Times New Roman"/>
                <w:kern w:val="0"/>
                <w:lang w:eastAsia="hr-HR" w:bidi="ar-SA"/>
              </w:rPr>
            </w:pPr>
            <w:r w:rsidRPr="009A292C">
              <w:rPr>
                <w:rFonts w:eastAsia="Times New Roman" w:cs="Times New Roman"/>
                <w:kern w:val="0"/>
                <w:lang w:eastAsia="hr-HR" w:bidi="ar-SA"/>
              </w:rPr>
              <w:t>48</w:t>
            </w:r>
          </w:p>
        </w:tc>
        <w:tc>
          <w:tcPr>
            <w:tcW w:w="1176" w:type="dxa"/>
            <w:tcBorders>
              <w:top w:val="single" w:sz="4" w:space="0" w:color="auto"/>
              <w:left w:val="nil"/>
              <w:bottom w:val="single" w:sz="4" w:space="0" w:color="auto"/>
              <w:right w:val="single" w:sz="4" w:space="0" w:color="auto"/>
            </w:tcBorders>
            <w:vAlign w:val="center"/>
          </w:tcPr>
          <w:p w14:paraId="3D067C2D" w14:textId="77777777" w:rsidR="002E3526" w:rsidRPr="009A292C" w:rsidRDefault="002E3526" w:rsidP="00A976B0">
            <w:pPr>
              <w:widowControl/>
              <w:suppressAutoHyphens w:val="0"/>
              <w:spacing w:before="0" w:after="0"/>
              <w:ind w:firstLine="0"/>
              <w:jc w:val="center"/>
              <w:rPr>
                <w:rFonts w:eastAsia="Times New Roman" w:cs="Times New Roman"/>
                <w:kern w:val="0"/>
                <w:lang w:eastAsia="hr-HR" w:bidi="ar-SA"/>
              </w:rPr>
            </w:pPr>
            <w:r w:rsidRPr="009A292C">
              <w:rPr>
                <w:rFonts w:eastAsia="Times New Roman" w:cs="Times New Roman"/>
                <w:kern w:val="0"/>
                <w:lang w:eastAsia="hr-HR" w:bidi="ar-SA"/>
              </w:rPr>
              <w:t>45</w:t>
            </w:r>
          </w:p>
        </w:tc>
      </w:tr>
      <w:tr w:rsidR="002E3526" w:rsidRPr="001D54A5" w14:paraId="27781764"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B05FC"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Izrada procjena vrijednosti nekretnina</w:t>
            </w:r>
          </w:p>
        </w:tc>
        <w:tc>
          <w:tcPr>
            <w:tcW w:w="1287" w:type="dxa"/>
            <w:tcBorders>
              <w:top w:val="single" w:sz="4" w:space="0" w:color="auto"/>
              <w:left w:val="nil"/>
              <w:bottom w:val="single" w:sz="4" w:space="0" w:color="auto"/>
              <w:right w:val="single" w:sz="4" w:space="0" w:color="auto"/>
            </w:tcBorders>
            <w:vAlign w:val="center"/>
          </w:tcPr>
          <w:p w14:paraId="77C15522"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EEBE938"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shd w:val="clear" w:color="auto" w:fill="auto"/>
            <w:vAlign w:val="center"/>
          </w:tcPr>
          <w:p w14:paraId="4B5EEA86"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vAlign w:val="center"/>
          </w:tcPr>
          <w:p w14:paraId="13580713"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vAlign w:val="center"/>
          </w:tcPr>
          <w:p w14:paraId="33142910"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14</w:t>
            </w:r>
          </w:p>
        </w:tc>
      </w:tr>
      <w:tr w:rsidR="002E3526" w:rsidRPr="001D54A5" w14:paraId="56C428B7"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6233B"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Premije osiguranja prijevoznih sredstava</w:t>
            </w:r>
          </w:p>
        </w:tc>
        <w:tc>
          <w:tcPr>
            <w:tcW w:w="1287" w:type="dxa"/>
            <w:tcBorders>
              <w:top w:val="single" w:sz="4" w:space="0" w:color="auto"/>
              <w:left w:val="nil"/>
              <w:bottom w:val="single" w:sz="4" w:space="0" w:color="auto"/>
              <w:right w:val="single" w:sz="4" w:space="0" w:color="auto"/>
            </w:tcBorders>
            <w:vAlign w:val="center"/>
          </w:tcPr>
          <w:p w14:paraId="63226859"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A09F6F9"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shd w:val="clear" w:color="auto" w:fill="auto"/>
            <w:vAlign w:val="center"/>
          </w:tcPr>
          <w:p w14:paraId="2B5483BA"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vAlign w:val="center"/>
          </w:tcPr>
          <w:p w14:paraId="644E452B"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vAlign w:val="center"/>
          </w:tcPr>
          <w:p w14:paraId="29C07138"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1D54A5">
              <w:rPr>
                <w:rFonts w:eastAsia="Times New Roman" w:cs="Times New Roman"/>
                <w:kern w:val="0"/>
                <w:lang w:eastAsia="hr-HR" w:bidi="ar-SA"/>
              </w:rPr>
              <w:t>5</w:t>
            </w:r>
          </w:p>
        </w:tc>
      </w:tr>
      <w:tr w:rsidR="002E3526" w:rsidRPr="001D54A5" w14:paraId="4998E060"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D73D" w14:textId="77777777" w:rsidR="002E3526" w:rsidRPr="00FF6994" w:rsidRDefault="002E3526" w:rsidP="00A976B0">
            <w:pPr>
              <w:widowControl/>
              <w:suppressAutoHyphens w:val="0"/>
              <w:spacing w:before="0" w:after="0"/>
              <w:ind w:firstLine="0"/>
              <w:jc w:val="center"/>
              <w:rPr>
                <w:rFonts w:eastAsia="Times New Roman" w:cs="Times New Roman"/>
                <w:kern w:val="0"/>
                <w:lang w:eastAsia="hr-HR" w:bidi="ar-SA"/>
              </w:rPr>
            </w:pPr>
            <w:r w:rsidRPr="00FF6994">
              <w:rPr>
                <w:rFonts w:eastAsia="Times New Roman" w:cs="Times New Roman"/>
                <w:kern w:val="0"/>
                <w:lang w:eastAsia="hr-HR" w:bidi="ar-SA"/>
              </w:rPr>
              <w:t>Izrađeni projekti</w:t>
            </w:r>
          </w:p>
        </w:tc>
        <w:tc>
          <w:tcPr>
            <w:tcW w:w="1287" w:type="dxa"/>
            <w:tcBorders>
              <w:top w:val="single" w:sz="4" w:space="0" w:color="auto"/>
              <w:left w:val="nil"/>
              <w:bottom w:val="single" w:sz="4" w:space="0" w:color="auto"/>
              <w:right w:val="single" w:sz="4" w:space="0" w:color="auto"/>
            </w:tcBorders>
            <w:vAlign w:val="center"/>
          </w:tcPr>
          <w:p w14:paraId="3E000212" w14:textId="77777777" w:rsidR="002E3526" w:rsidRPr="00FF6994" w:rsidRDefault="002E3526" w:rsidP="00A976B0">
            <w:pPr>
              <w:widowControl/>
              <w:suppressAutoHyphens w:val="0"/>
              <w:spacing w:before="0" w:after="0"/>
              <w:ind w:firstLine="0"/>
              <w:jc w:val="center"/>
              <w:rPr>
                <w:rFonts w:eastAsia="Times New Roman" w:cs="Times New Roman"/>
                <w:kern w:val="0"/>
                <w:lang w:eastAsia="hr-HR" w:bidi="ar-SA"/>
              </w:rPr>
            </w:pPr>
            <w:r w:rsidRPr="00FF699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15C4E3F" w14:textId="77777777" w:rsidR="002E3526" w:rsidRPr="00FF6994" w:rsidRDefault="002E3526" w:rsidP="00A976B0">
            <w:pPr>
              <w:widowControl/>
              <w:suppressAutoHyphens w:val="0"/>
              <w:spacing w:before="0" w:after="0"/>
              <w:ind w:firstLine="0"/>
              <w:jc w:val="center"/>
              <w:rPr>
                <w:rFonts w:eastAsia="Times New Roman" w:cs="Times New Roman"/>
                <w:kern w:val="0"/>
                <w:lang w:eastAsia="hr-HR" w:bidi="ar-SA"/>
              </w:rPr>
            </w:pPr>
            <w:r w:rsidRPr="00FF6994">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6D329B54" w14:textId="77777777" w:rsidR="002E3526" w:rsidRPr="00FF6994" w:rsidRDefault="002E3526" w:rsidP="00A976B0">
            <w:pPr>
              <w:widowControl/>
              <w:suppressAutoHyphens w:val="0"/>
              <w:spacing w:before="0" w:after="0"/>
              <w:ind w:firstLine="0"/>
              <w:jc w:val="center"/>
              <w:rPr>
                <w:rFonts w:eastAsia="Times New Roman" w:cs="Times New Roman"/>
                <w:kern w:val="0"/>
                <w:lang w:eastAsia="hr-HR" w:bidi="ar-SA"/>
              </w:rPr>
            </w:pPr>
            <w:r w:rsidRPr="00FF6994">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497DDA8E" w14:textId="77777777" w:rsidR="002E3526" w:rsidRPr="00FF6994" w:rsidRDefault="002E3526" w:rsidP="00A976B0">
            <w:pPr>
              <w:widowControl/>
              <w:suppressAutoHyphens w:val="0"/>
              <w:spacing w:before="0" w:after="0"/>
              <w:ind w:firstLine="0"/>
              <w:jc w:val="center"/>
              <w:rPr>
                <w:rFonts w:eastAsia="Times New Roman" w:cs="Times New Roman"/>
                <w:kern w:val="0"/>
                <w:lang w:eastAsia="hr-HR" w:bidi="ar-SA"/>
              </w:rPr>
            </w:pPr>
            <w:r w:rsidRPr="00FF6994">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7C3648EF" w14:textId="77777777" w:rsidR="002E3526" w:rsidRPr="001D54A5" w:rsidRDefault="002E3526" w:rsidP="00A976B0">
            <w:pPr>
              <w:widowControl/>
              <w:suppressAutoHyphens w:val="0"/>
              <w:spacing w:before="0" w:after="0"/>
              <w:ind w:firstLine="0"/>
              <w:jc w:val="center"/>
              <w:rPr>
                <w:rFonts w:eastAsia="Times New Roman" w:cs="Times New Roman"/>
                <w:kern w:val="0"/>
                <w:lang w:eastAsia="hr-HR" w:bidi="ar-SA"/>
              </w:rPr>
            </w:pPr>
            <w:r w:rsidRPr="00FF6994">
              <w:rPr>
                <w:rFonts w:eastAsia="Times New Roman" w:cs="Times New Roman"/>
                <w:kern w:val="0"/>
                <w:lang w:eastAsia="hr-HR" w:bidi="ar-SA"/>
              </w:rPr>
              <w:t>2</w:t>
            </w:r>
          </w:p>
        </w:tc>
      </w:tr>
    </w:tbl>
    <w:p w14:paraId="08E49DEB" w14:textId="77777777" w:rsidR="002E3526" w:rsidRPr="00F53364" w:rsidRDefault="002E3526" w:rsidP="00F53364">
      <w:pPr>
        <w:spacing w:line="259" w:lineRule="auto"/>
        <w:rPr>
          <w:rFonts w:eastAsia="Calibri"/>
          <w:b/>
          <w:bCs/>
          <w:color w:val="FF0000"/>
          <w:sz w:val="18"/>
          <w:szCs w:val="18"/>
          <w:lang w:eastAsia="en-US"/>
        </w:rPr>
      </w:pPr>
    </w:p>
    <w:p w14:paraId="458AE815" w14:textId="77777777" w:rsidR="002E3526" w:rsidRPr="002E2EFF" w:rsidRDefault="002E3526" w:rsidP="002E3526">
      <w:pPr>
        <w:spacing w:before="240" w:line="259" w:lineRule="auto"/>
        <w:rPr>
          <w:rFonts w:eastAsia="Calibri"/>
          <w:b/>
          <w:bCs/>
          <w:lang w:eastAsia="en-US"/>
        </w:rPr>
      </w:pPr>
      <w:r w:rsidRPr="002E2EFF">
        <w:rPr>
          <w:rFonts w:eastAsia="Calibri"/>
          <w:b/>
          <w:bCs/>
          <w:lang w:eastAsia="en-US"/>
        </w:rPr>
        <w:t xml:space="preserve">Aktivnost: A200207 </w:t>
      </w:r>
      <w:r w:rsidRPr="002E2EFF">
        <w:rPr>
          <w:b/>
          <w:bCs/>
        </w:rPr>
        <w:t>Gospodarenje</w:t>
      </w:r>
      <w:r w:rsidRPr="002E2EFF">
        <w:rPr>
          <w:rFonts w:eastAsia="Calibri"/>
          <w:b/>
          <w:bCs/>
          <w:lang w:eastAsia="en-US"/>
        </w:rPr>
        <w:t xml:space="preserve"> </w:t>
      </w:r>
      <w:r w:rsidRPr="002E2EFF">
        <w:rPr>
          <w:b/>
          <w:bCs/>
        </w:rPr>
        <w:t>Znanstveno</w:t>
      </w:r>
      <w:r w:rsidRPr="002E2EFF">
        <w:rPr>
          <w:rFonts w:eastAsia="Calibri"/>
          <w:b/>
          <w:bCs/>
          <w:lang w:eastAsia="en-US"/>
        </w:rPr>
        <w:t xml:space="preserve"> edukativnim centrom u Kontiji</w:t>
      </w:r>
    </w:p>
    <w:p w14:paraId="7CF651CE" w14:textId="77777777" w:rsidR="002E3526" w:rsidRPr="002E2EFF" w:rsidRDefault="002E3526" w:rsidP="002E3526">
      <w:r w:rsidRPr="002E2EFF">
        <w:rPr>
          <w:rFonts w:cs="Times New Roman"/>
        </w:rPr>
        <w:t>Općina</w:t>
      </w:r>
      <w:r w:rsidRPr="002E2EFF">
        <w:t xml:space="preserve"> Vrsar-Orsera će u 2025. godini uložiti sredstva u gospodarenje Znanstveno edukativnim centrom (ZEC) u Kontiji u cilju racionalnog i učinkovitog upravljanja i gospodarenja općinskom imovinom kao resursom cjelokupne lokalne zajednice. </w:t>
      </w:r>
    </w:p>
    <w:p w14:paraId="10AD466C" w14:textId="77777777" w:rsidR="002E3526" w:rsidRPr="002E2EFF" w:rsidRDefault="002E3526" w:rsidP="002E3526">
      <w:r w:rsidRPr="002E2EFF">
        <w:rPr>
          <w:rFonts w:cs="Times New Roman"/>
        </w:rPr>
        <w:t>Planira</w:t>
      </w:r>
      <w:r w:rsidRPr="002E2EFF">
        <w:t xml:space="preserve"> se održavanje radionica i tečajeva za razne dobne skupine, te manifestacija za građanstvo i posjetitelje poput tematskih šumskih dana, botaničkih šetnji, biciklijada, pješa</w:t>
      </w:r>
      <w:r w:rsidRPr="002E2EFF">
        <w:rPr>
          <w:rFonts w:ascii="Cambria" w:eastAsia="Cambria" w:hAnsi="Cambria" w:cs="Cambria" w:hint="cs"/>
          <w:szCs w:val="21"/>
        </w:rPr>
        <w:t>č</w:t>
      </w:r>
      <w:r w:rsidRPr="002E2EFF">
        <w:rPr>
          <w:rFonts w:cs="Times New Roman"/>
        </w:rPr>
        <w:t>e</w:t>
      </w:r>
      <w:r w:rsidRPr="002E2EFF">
        <w:t>nja i drugih. Planira se održavanje punkta za informiranje lokalnog stanovništva, posjetitelja i turista koji posjećuju ovo podru</w:t>
      </w:r>
      <w:r w:rsidRPr="002E2EFF">
        <w:rPr>
          <w:rFonts w:ascii="Cambria" w:hAnsi="Cambria" w:cs="Cambria"/>
        </w:rPr>
        <w:t>č</w:t>
      </w:r>
      <w:r w:rsidRPr="002E2EFF">
        <w:t xml:space="preserve">je. </w:t>
      </w:r>
    </w:p>
    <w:p w14:paraId="62735701" w14:textId="77777777" w:rsidR="002E3526" w:rsidRPr="002E2EFF" w:rsidRDefault="002E3526" w:rsidP="002E3526">
      <w:r w:rsidRPr="002E2EFF">
        <w:rPr>
          <w:rFonts w:cs="Times New Roman"/>
        </w:rPr>
        <w:t>Planira</w:t>
      </w:r>
      <w:r w:rsidRPr="002E2EFF">
        <w:t xml:space="preserve"> se suradnja s Javnom ustanovom Natura Histrica čija terenska ispostava smještena u ZEC-u, koja u njenoj djelatnosti upravlja zašti</w:t>
      </w:r>
      <w:r w:rsidRPr="002E2EFF">
        <w:rPr>
          <w:rFonts w:ascii="Cambria" w:hAnsi="Cambria" w:cs="Cambria"/>
        </w:rPr>
        <w:t>ć</w:t>
      </w:r>
      <w:r w:rsidRPr="002E2EFF">
        <w:t>enim podru</w:t>
      </w:r>
      <w:r w:rsidRPr="002E2EFF">
        <w:rPr>
          <w:rFonts w:ascii="Cambria" w:hAnsi="Cambria" w:cs="Cambria"/>
        </w:rPr>
        <w:t>č</w:t>
      </w:r>
      <w:r w:rsidRPr="002E2EFF">
        <w:t xml:space="preserve">jima Istarske županije. Planira se funkcioniranje informacijskog centra u kojem </w:t>
      </w:r>
      <w:r w:rsidRPr="002E2EFF">
        <w:rPr>
          <w:rFonts w:ascii="Cambria" w:hAnsi="Cambria" w:cs="Cambria"/>
        </w:rPr>
        <w:t>ć</w:t>
      </w:r>
      <w:r w:rsidRPr="002E2EFF">
        <w:t>e se razmjenjivati informacije izme</w:t>
      </w:r>
      <w:r w:rsidRPr="002E2EFF">
        <w:rPr>
          <w:rFonts w:ascii="Cambria" w:hAnsi="Cambria" w:cs="Cambria"/>
        </w:rPr>
        <w:t>đ</w:t>
      </w:r>
      <w:r w:rsidRPr="002E2EFF">
        <w:t>u subjekata koji imaju pojedine ovlasti na tom podru</w:t>
      </w:r>
      <w:r w:rsidRPr="002E2EFF">
        <w:rPr>
          <w:rFonts w:ascii="Cambria" w:hAnsi="Cambria" w:cs="Cambria"/>
        </w:rPr>
        <w:t>č</w:t>
      </w:r>
      <w:r w:rsidRPr="002E2EFF">
        <w:t>ju kao što su Hrvatske šume, Lova</w:t>
      </w:r>
      <w:r w:rsidRPr="002E2EFF">
        <w:rPr>
          <w:rFonts w:ascii="Cambria" w:hAnsi="Cambria" w:cs="Cambria"/>
        </w:rPr>
        <w:t>č</w:t>
      </w:r>
      <w:r w:rsidRPr="002E2EFF">
        <w:t>ko društvo LIM, Natura Histrica, TZO Vrsar, Op</w:t>
      </w:r>
      <w:r w:rsidRPr="002E2EFF">
        <w:rPr>
          <w:rFonts w:ascii="Cambria" w:hAnsi="Cambria" w:cs="Cambria"/>
        </w:rPr>
        <w:t>ć</w:t>
      </w:r>
      <w:r w:rsidRPr="002E2EFF">
        <w:t>ina Vrsar – Orsera i privatnih vlasnika zemljišta na tom podru</w:t>
      </w:r>
      <w:r w:rsidRPr="002E2EFF">
        <w:rPr>
          <w:rFonts w:ascii="Cambria" w:hAnsi="Cambria" w:cs="Cambria"/>
        </w:rPr>
        <w:t>č</w:t>
      </w:r>
      <w:r w:rsidRPr="002E2EFF">
        <w:t>ju, te turisti</w:t>
      </w:r>
      <w:r w:rsidRPr="002E2EFF">
        <w:rPr>
          <w:rFonts w:ascii="Cambria" w:hAnsi="Cambria" w:cs="Cambria"/>
        </w:rPr>
        <w:t>č</w:t>
      </w:r>
      <w:r w:rsidRPr="002E2EFF">
        <w:t>kih poduze</w:t>
      </w:r>
      <w:r w:rsidRPr="002E2EFF">
        <w:rPr>
          <w:rFonts w:ascii="Cambria" w:hAnsi="Cambria" w:cs="Cambria"/>
        </w:rPr>
        <w:t>ć</w:t>
      </w:r>
      <w:r w:rsidRPr="002E2EFF">
        <w:t>a i agencija.</w:t>
      </w:r>
    </w:p>
    <w:p w14:paraId="7DDD9CEC" w14:textId="77777777" w:rsidR="002E3526" w:rsidRPr="002E2EFF" w:rsidRDefault="002E3526" w:rsidP="002E3526">
      <w:r w:rsidRPr="002E2EFF">
        <w:rPr>
          <w:rFonts w:cs="Times New Roman"/>
        </w:rPr>
        <w:t>Planira</w:t>
      </w:r>
      <w:r w:rsidRPr="002E2EFF">
        <w:t xml:space="preserve"> se redovno održavanje zgrade, web aplikacije centra aplikacija za upravljanje posjetiteljima i događanjima, sustava videonadzora i mreže na lokaciji centra, održavanje i servisiranje strojarskog sustava u centru.   </w:t>
      </w:r>
    </w:p>
    <w:p w14:paraId="39DA0897" w14:textId="77777777" w:rsidR="002E3526" w:rsidRPr="002E2EFF" w:rsidRDefault="002E3526" w:rsidP="002E3526">
      <w:r w:rsidRPr="002E2EFF">
        <w:rPr>
          <w:rFonts w:cs="Times New Roman"/>
        </w:rPr>
        <w:t>Kako bi</w:t>
      </w:r>
      <w:r w:rsidRPr="002E2EFF">
        <w:t xml:space="preserve"> se omogućile aktivnosti i redovno održavanje Znanstveno edukacijskog centra u Kontiji planiraju se sredstva u ukupnom iznosu od 31.230,00 eura. </w:t>
      </w:r>
    </w:p>
    <w:p w14:paraId="7C885042" w14:textId="77777777" w:rsidR="002E3526" w:rsidRPr="002E2EFF" w:rsidRDefault="002E3526" w:rsidP="002E3526">
      <w:pPr>
        <w:autoSpaceDE w:val="0"/>
        <w:autoSpaceDN w:val="0"/>
        <w:adjustRightInd w:val="0"/>
        <w:rPr>
          <w:rFonts w:ascii="Arial" w:eastAsia="Calibri" w:hAnsi="Arial" w:cs="Arial"/>
          <w:sz w:val="20"/>
          <w:szCs w:val="20"/>
          <w:lang w:eastAsia="en-US"/>
        </w:rPr>
      </w:pPr>
    </w:p>
    <w:p w14:paraId="147BF827" w14:textId="77777777" w:rsidR="002E3526" w:rsidRPr="002E2EFF" w:rsidRDefault="002E3526" w:rsidP="002E3526">
      <w:pPr>
        <w:spacing w:line="354" w:lineRule="exact"/>
      </w:pPr>
      <w:r w:rsidRPr="002E2EFF">
        <w:t xml:space="preserve">CILJEVI USPJEŠNOSTI  </w:t>
      </w:r>
    </w:p>
    <w:p w14:paraId="72EBB387" w14:textId="77777777" w:rsidR="002E3526" w:rsidRPr="002E2EFF" w:rsidRDefault="002E3526" w:rsidP="002E3526">
      <w:pPr>
        <w:widowControl/>
        <w:suppressAutoHyphens w:val="0"/>
        <w:spacing w:before="0" w:after="0" w:line="354" w:lineRule="exact"/>
        <w:ind w:firstLine="0"/>
        <w:jc w:val="left"/>
      </w:pPr>
      <w:r w:rsidRPr="002E2EFF">
        <w:t>(Iz Provedbenog programa Općine Vrsar – Orsera za razdoblje 2021.-2025.)</w:t>
      </w:r>
    </w:p>
    <w:p w14:paraId="57532732" w14:textId="77777777" w:rsidR="002E3526" w:rsidRPr="002E2EFF" w:rsidRDefault="002E3526" w:rsidP="002E3526">
      <w:pPr>
        <w:widowControl/>
        <w:suppressAutoHyphens w:val="0"/>
        <w:spacing w:before="0" w:after="0" w:line="354" w:lineRule="exact"/>
        <w:ind w:firstLine="0"/>
        <w:jc w:val="left"/>
      </w:pPr>
      <w:r w:rsidRPr="002E2EFF">
        <w:t xml:space="preserve">Strateški cilj Općine 2. Učinkovita uprava i razvoj održivog gospodarstva s punom zaposlenošću </w:t>
      </w:r>
    </w:p>
    <w:p w14:paraId="2C138B66" w14:textId="77777777" w:rsidR="002E3526" w:rsidRPr="002E2EFF" w:rsidRDefault="002E3526" w:rsidP="002E3526">
      <w:pPr>
        <w:widowControl/>
        <w:suppressAutoHyphens w:val="0"/>
        <w:spacing w:before="0" w:after="0" w:line="354" w:lineRule="exact"/>
        <w:ind w:firstLine="0"/>
        <w:jc w:val="left"/>
      </w:pPr>
      <w:r w:rsidRPr="002E2EFF">
        <w:lastRenderedPageBreak/>
        <w:t>Posebni cilj: Učinkovito upravljanje i gospodarenje imovinom</w:t>
      </w:r>
    </w:p>
    <w:p w14:paraId="04D7808E" w14:textId="77777777" w:rsidR="002E3526" w:rsidRPr="002E2EFF" w:rsidRDefault="002E3526" w:rsidP="002E3526">
      <w:pPr>
        <w:widowControl/>
        <w:suppressAutoHyphens w:val="0"/>
        <w:spacing w:before="0" w:after="0" w:line="354" w:lineRule="exact"/>
        <w:ind w:firstLine="0"/>
        <w:jc w:val="left"/>
      </w:pPr>
      <w:r w:rsidRPr="002E2EFF">
        <w:t>Mjera:  Lokalna uprava i administracija</w:t>
      </w:r>
    </w:p>
    <w:p w14:paraId="5A6B7969" w14:textId="77777777" w:rsidR="002E3526" w:rsidRPr="002E2EFF" w:rsidRDefault="002E3526" w:rsidP="002E3526">
      <w:pPr>
        <w:spacing w:line="354" w:lineRule="exact"/>
      </w:pPr>
    </w:p>
    <w:tbl>
      <w:tblPr>
        <w:tblW w:w="8549" w:type="dxa"/>
        <w:tblInd w:w="93" w:type="dxa"/>
        <w:tblLook w:val="04A0" w:firstRow="1" w:lastRow="0" w:firstColumn="1" w:lastColumn="0" w:noHBand="0" w:noVBand="1"/>
      </w:tblPr>
      <w:tblGrid>
        <w:gridCol w:w="3021"/>
        <w:gridCol w:w="1417"/>
        <w:gridCol w:w="1383"/>
        <w:gridCol w:w="1356"/>
        <w:gridCol w:w="1372"/>
      </w:tblGrid>
      <w:tr w:rsidR="002E3526" w:rsidRPr="002E2EFF" w14:paraId="1F593A37" w14:textId="77777777" w:rsidTr="00A976B0">
        <w:trPr>
          <w:trHeight w:val="564"/>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A954"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4F5E2D7"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Proračun</w:t>
            </w:r>
          </w:p>
          <w:p w14:paraId="780C3E73"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8C4B4A5"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Plan</w:t>
            </w:r>
          </w:p>
          <w:p w14:paraId="7D52E2F2"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2025.</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6FD96947"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Projekcija 2025.</w:t>
            </w:r>
          </w:p>
        </w:tc>
        <w:tc>
          <w:tcPr>
            <w:tcW w:w="1372" w:type="dxa"/>
            <w:tcBorders>
              <w:top w:val="single" w:sz="4" w:space="0" w:color="auto"/>
              <w:left w:val="nil"/>
              <w:bottom w:val="single" w:sz="4" w:space="0" w:color="auto"/>
              <w:right w:val="single" w:sz="4" w:space="0" w:color="auto"/>
            </w:tcBorders>
            <w:vAlign w:val="center"/>
          </w:tcPr>
          <w:p w14:paraId="02A8C34E"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Projekcija 2026.</w:t>
            </w:r>
          </w:p>
        </w:tc>
      </w:tr>
      <w:tr w:rsidR="002E3526" w:rsidRPr="002E2EFF" w14:paraId="239F0B9B" w14:textId="77777777" w:rsidTr="00A976B0">
        <w:trPr>
          <w:trHeight w:val="282"/>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3D1B104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A200207 Gospodarenje Znanstveno edukativnim centrom u Kontiji</w:t>
            </w:r>
          </w:p>
        </w:tc>
        <w:tc>
          <w:tcPr>
            <w:tcW w:w="1417" w:type="dxa"/>
            <w:tcBorders>
              <w:top w:val="nil"/>
              <w:left w:val="nil"/>
              <w:bottom w:val="single" w:sz="4" w:space="0" w:color="auto"/>
              <w:right w:val="single" w:sz="4" w:space="0" w:color="auto"/>
            </w:tcBorders>
            <w:shd w:val="clear" w:color="auto" w:fill="auto"/>
            <w:noWrap/>
            <w:vAlign w:val="center"/>
            <w:hideMark/>
          </w:tcPr>
          <w:p w14:paraId="524C1210"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t>27.777,00</w:t>
            </w:r>
          </w:p>
        </w:tc>
        <w:tc>
          <w:tcPr>
            <w:tcW w:w="1383" w:type="dxa"/>
            <w:tcBorders>
              <w:top w:val="nil"/>
              <w:left w:val="nil"/>
              <w:bottom w:val="single" w:sz="4" w:space="0" w:color="auto"/>
              <w:right w:val="single" w:sz="4" w:space="0" w:color="auto"/>
            </w:tcBorders>
            <w:shd w:val="clear" w:color="auto" w:fill="auto"/>
            <w:noWrap/>
            <w:vAlign w:val="center"/>
            <w:hideMark/>
          </w:tcPr>
          <w:p w14:paraId="4B5DD85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t>31.230,00</w:t>
            </w:r>
          </w:p>
        </w:tc>
        <w:tc>
          <w:tcPr>
            <w:tcW w:w="1356" w:type="dxa"/>
            <w:tcBorders>
              <w:top w:val="nil"/>
              <w:left w:val="nil"/>
              <w:bottom w:val="single" w:sz="4" w:space="0" w:color="auto"/>
              <w:right w:val="single" w:sz="4" w:space="0" w:color="auto"/>
            </w:tcBorders>
            <w:shd w:val="clear" w:color="auto" w:fill="auto"/>
            <w:noWrap/>
            <w:vAlign w:val="center"/>
            <w:hideMark/>
          </w:tcPr>
          <w:p w14:paraId="6A4143FD"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t>31.230,00</w:t>
            </w:r>
          </w:p>
        </w:tc>
        <w:tc>
          <w:tcPr>
            <w:tcW w:w="1372" w:type="dxa"/>
            <w:tcBorders>
              <w:top w:val="nil"/>
              <w:left w:val="nil"/>
              <w:bottom w:val="single" w:sz="4" w:space="0" w:color="auto"/>
              <w:right w:val="single" w:sz="4" w:space="0" w:color="auto"/>
            </w:tcBorders>
            <w:vAlign w:val="center"/>
          </w:tcPr>
          <w:p w14:paraId="64DA3E90"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t>31.230,00</w:t>
            </w:r>
          </w:p>
        </w:tc>
      </w:tr>
      <w:tr w:rsidR="002E3526" w:rsidRPr="002E2EFF" w14:paraId="355A8066" w14:textId="77777777" w:rsidTr="00A976B0">
        <w:trPr>
          <w:trHeight w:val="58"/>
        </w:trPr>
        <w:tc>
          <w:tcPr>
            <w:tcW w:w="3021" w:type="dxa"/>
            <w:tcBorders>
              <w:top w:val="single" w:sz="4" w:space="0" w:color="auto"/>
              <w:left w:val="single" w:sz="4" w:space="0" w:color="auto"/>
              <w:bottom w:val="single" w:sz="4" w:space="0" w:color="auto"/>
              <w:right w:val="single" w:sz="4" w:space="0" w:color="auto"/>
            </w:tcBorders>
            <w:shd w:val="clear" w:color="auto" w:fill="auto"/>
            <w:noWrap/>
            <w:hideMark/>
          </w:tcPr>
          <w:p w14:paraId="278D055D" w14:textId="77777777" w:rsidR="002E3526" w:rsidRPr="002E2EFF" w:rsidRDefault="002E3526" w:rsidP="00A976B0">
            <w:pPr>
              <w:widowControl/>
              <w:suppressAutoHyphens w:val="0"/>
              <w:spacing w:before="0" w:after="0"/>
              <w:ind w:firstLine="0"/>
              <w:jc w:val="center"/>
              <w:rPr>
                <w:rFonts w:eastAsia="Times New Roman" w:cs="Times New Roman"/>
                <w:b/>
                <w:bCs/>
                <w:kern w:val="0"/>
                <w:lang w:eastAsia="hr-HR" w:bidi="ar-SA"/>
              </w:rPr>
            </w:pPr>
            <w:r w:rsidRPr="002E2EFF">
              <w:rPr>
                <w:rFonts w:eastAsia="Times New Roman" w:cs="Times New Roman"/>
                <w:b/>
                <w:bCs/>
                <w:kern w:val="0"/>
                <w:lang w:eastAsia="hr-HR" w:bidi="ar-SA"/>
              </w:rPr>
              <w:t>Ukupno aktivnost:</w:t>
            </w:r>
          </w:p>
        </w:tc>
        <w:tc>
          <w:tcPr>
            <w:tcW w:w="1417" w:type="dxa"/>
            <w:tcBorders>
              <w:top w:val="nil"/>
              <w:left w:val="nil"/>
              <w:bottom w:val="single" w:sz="4" w:space="0" w:color="auto"/>
              <w:right w:val="single" w:sz="4" w:space="0" w:color="auto"/>
            </w:tcBorders>
            <w:shd w:val="clear" w:color="auto" w:fill="auto"/>
            <w:noWrap/>
            <w:vAlign w:val="bottom"/>
            <w:hideMark/>
          </w:tcPr>
          <w:p w14:paraId="68138245" w14:textId="77777777" w:rsidR="002E3526" w:rsidRPr="002E2EFF" w:rsidRDefault="002E3526" w:rsidP="00A976B0">
            <w:pPr>
              <w:widowControl/>
              <w:suppressAutoHyphens w:val="0"/>
              <w:spacing w:before="0" w:after="0"/>
              <w:ind w:firstLine="0"/>
              <w:jc w:val="center"/>
              <w:rPr>
                <w:rFonts w:eastAsia="Times New Roman" w:cs="Times New Roman"/>
                <w:b/>
                <w:bCs/>
                <w:kern w:val="0"/>
                <w:lang w:eastAsia="hr-HR" w:bidi="ar-SA"/>
              </w:rPr>
            </w:pPr>
            <w:r w:rsidRPr="002E2EFF">
              <w:t>27.777,00</w:t>
            </w:r>
          </w:p>
        </w:tc>
        <w:tc>
          <w:tcPr>
            <w:tcW w:w="1383" w:type="dxa"/>
            <w:tcBorders>
              <w:top w:val="nil"/>
              <w:left w:val="nil"/>
              <w:bottom w:val="single" w:sz="4" w:space="0" w:color="auto"/>
              <w:right w:val="single" w:sz="4" w:space="0" w:color="auto"/>
            </w:tcBorders>
            <w:shd w:val="clear" w:color="auto" w:fill="auto"/>
            <w:noWrap/>
            <w:vAlign w:val="center"/>
            <w:hideMark/>
          </w:tcPr>
          <w:p w14:paraId="4F7987D4" w14:textId="77777777" w:rsidR="002E3526" w:rsidRPr="002E2EFF" w:rsidRDefault="002E3526" w:rsidP="00A976B0">
            <w:pPr>
              <w:widowControl/>
              <w:suppressAutoHyphens w:val="0"/>
              <w:spacing w:before="0" w:after="0"/>
              <w:ind w:firstLine="0"/>
              <w:jc w:val="center"/>
              <w:rPr>
                <w:rFonts w:eastAsia="Times New Roman" w:cs="Times New Roman"/>
                <w:b/>
                <w:bCs/>
                <w:kern w:val="0"/>
                <w:lang w:eastAsia="hr-HR" w:bidi="ar-SA"/>
              </w:rPr>
            </w:pPr>
            <w:r w:rsidRPr="002E2EFF">
              <w:rPr>
                <w:b/>
                <w:bCs/>
              </w:rPr>
              <w:t>31.230,00</w:t>
            </w:r>
          </w:p>
        </w:tc>
        <w:tc>
          <w:tcPr>
            <w:tcW w:w="1356" w:type="dxa"/>
            <w:tcBorders>
              <w:top w:val="nil"/>
              <w:left w:val="nil"/>
              <w:bottom w:val="single" w:sz="4" w:space="0" w:color="auto"/>
              <w:right w:val="single" w:sz="4" w:space="0" w:color="auto"/>
            </w:tcBorders>
            <w:shd w:val="clear" w:color="auto" w:fill="auto"/>
            <w:noWrap/>
            <w:vAlign w:val="center"/>
            <w:hideMark/>
          </w:tcPr>
          <w:p w14:paraId="045CA60A" w14:textId="77777777" w:rsidR="002E3526" w:rsidRPr="002E2EFF" w:rsidRDefault="002E3526" w:rsidP="00A976B0">
            <w:pPr>
              <w:widowControl/>
              <w:suppressAutoHyphens w:val="0"/>
              <w:spacing w:before="0" w:after="0"/>
              <w:ind w:firstLine="0"/>
              <w:jc w:val="center"/>
              <w:rPr>
                <w:rFonts w:eastAsia="Times New Roman" w:cs="Times New Roman"/>
                <w:b/>
                <w:bCs/>
                <w:kern w:val="0"/>
                <w:lang w:eastAsia="hr-HR" w:bidi="ar-SA"/>
              </w:rPr>
            </w:pPr>
            <w:r w:rsidRPr="002E2EFF">
              <w:rPr>
                <w:b/>
                <w:bCs/>
              </w:rPr>
              <w:t>31.230,00</w:t>
            </w:r>
          </w:p>
        </w:tc>
        <w:tc>
          <w:tcPr>
            <w:tcW w:w="1372" w:type="dxa"/>
            <w:tcBorders>
              <w:top w:val="nil"/>
              <w:left w:val="nil"/>
              <w:bottom w:val="single" w:sz="4" w:space="0" w:color="auto"/>
              <w:right w:val="single" w:sz="4" w:space="0" w:color="auto"/>
            </w:tcBorders>
            <w:vAlign w:val="center"/>
          </w:tcPr>
          <w:p w14:paraId="715A6ED3" w14:textId="77777777" w:rsidR="002E3526" w:rsidRPr="002E2EFF" w:rsidRDefault="002E3526" w:rsidP="00A976B0">
            <w:pPr>
              <w:widowControl/>
              <w:suppressAutoHyphens w:val="0"/>
              <w:spacing w:before="0" w:after="0"/>
              <w:ind w:firstLine="0"/>
              <w:jc w:val="center"/>
              <w:rPr>
                <w:rFonts w:eastAsia="Times New Roman" w:cs="Times New Roman"/>
                <w:b/>
                <w:bCs/>
                <w:kern w:val="0"/>
                <w:lang w:eastAsia="hr-HR" w:bidi="ar-SA"/>
              </w:rPr>
            </w:pPr>
            <w:r w:rsidRPr="002E2EFF">
              <w:rPr>
                <w:b/>
                <w:bCs/>
              </w:rPr>
              <w:t>31.230,00</w:t>
            </w:r>
          </w:p>
        </w:tc>
      </w:tr>
    </w:tbl>
    <w:p w14:paraId="6BFCAAAF" w14:textId="77777777" w:rsidR="002E3526" w:rsidRPr="002E2EFF" w:rsidRDefault="002E3526" w:rsidP="002E3526">
      <w:pPr>
        <w:spacing w:before="240"/>
        <w:rPr>
          <w:bCs/>
        </w:rPr>
      </w:pPr>
      <w:r w:rsidRPr="002E2EFF">
        <w:rPr>
          <w:bCs/>
        </w:rPr>
        <w:t xml:space="preserve">Pokazatelji rezultata: </w:t>
      </w:r>
    </w:p>
    <w:tbl>
      <w:tblPr>
        <w:tblW w:w="8565" w:type="dxa"/>
        <w:tblInd w:w="93" w:type="dxa"/>
        <w:tblLook w:val="04A0" w:firstRow="1" w:lastRow="0" w:firstColumn="1" w:lastColumn="0" w:noHBand="0" w:noVBand="1"/>
      </w:tblPr>
      <w:tblGrid>
        <w:gridCol w:w="2596"/>
        <w:gridCol w:w="1061"/>
        <w:gridCol w:w="1244"/>
        <w:gridCol w:w="1244"/>
        <w:gridCol w:w="1244"/>
        <w:gridCol w:w="1176"/>
      </w:tblGrid>
      <w:tr w:rsidR="002E3526" w:rsidRPr="002E2EFF" w14:paraId="686C05AC" w14:textId="77777777" w:rsidTr="00A976B0">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EF6A"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Pokazatelji</w:t>
            </w:r>
          </w:p>
          <w:p w14:paraId="71E98873"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rezultata</w:t>
            </w:r>
          </w:p>
        </w:tc>
        <w:tc>
          <w:tcPr>
            <w:tcW w:w="1061" w:type="dxa"/>
            <w:tcBorders>
              <w:top w:val="single" w:sz="4" w:space="0" w:color="auto"/>
              <w:left w:val="nil"/>
              <w:bottom w:val="single" w:sz="4" w:space="0" w:color="auto"/>
              <w:right w:val="single" w:sz="4" w:space="0" w:color="auto"/>
            </w:tcBorders>
            <w:vAlign w:val="center"/>
          </w:tcPr>
          <w:p w14:paraId="2724A6E7"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Jedinica</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C0F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Polazna vrijednost 2024.</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AAE7D6D"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030E9332"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2025.</w:t>
            </w:r>
          </w:p>
        </w:tc>
        <w:tc>
          <w:tcPr>
            <w:tcW w:w="1244" w:type="dxa"/>
            <w:tcBorders>
              <w:top w:val="single" w:sz="4" w:space="0" w:color="auto"/>
              <w:left w:val="nil"/>
              <w:bottom w:val="single" w:sz="4" w:space="0" w:color="auto"/>
              <w:right w:val="single" w:sz="4" w:space="0" w:color="auto"/>
            </w:tcBorders>
            <w:vAlign w:val="center"/>
          </w:tcPr>
          <w:p w14:paraId="61319B69"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4723F878"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49FFDE99"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780B6699"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2027.</w:t>
            </w:r>
          </w:p>
        </w:tc>
      </w:tr>
      <w:tr w:rsidR="002E3526" w:rsidRPr="002E2EFF" w14:paraId="022BA5C6" w14:textId="77777777" w:rsidTr="00A976B0">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28EB3"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Broj posjetitelja ZEC-a</w:t>
            </w:r>
          </w:p>
        </w:tc>
        <w:tc>
          <w:tcPr>
            <w:tcW w:w="1061" w:type="dxa"/>
            <w:tcBorders>
              <w:top w:val="single" w:sz="4" w:space="0" w:color="auto"/>
              <w:left w:val="nil"/>
              <w:bottom w:val="single" w:sz="4" w:space="0" w:color="auto"/>
              <w:right w:val="single" w:sz="4" w:space="0" w:color="auto"/>
            </w:tcBorders>
            <w:vAlign w:val="center"/>
          </w:tcPr>
          <w:p w14:paraId="2FC91C21"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Broj</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148F32E"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6500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76A619B4"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6500</w:t>
            </w:r>
          </w:p>
        </w:tc>
        <w:tc>
          <w:tcPr>
            <w:tcW w:w="1244" w:type="dxa"/>
            <w:tcBorders>
              <w:top w:val="single" w:sz="4" w:space="0" w:color="auto"/>
              <w:left w:val="nil"/>
              <w:bottom w:val="single" w:sz="4" w:space="0" w:color="auto"/>
              <w:right w:val="single" w:sz="4" w:space="0" w:color="auto"/>
            </w:tcBorders>
            <w:vAlign w:val="center"/>
          </w:tcPr>
          <w:p w14:paraId="5D35011B"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6500</w:t>
            </w:r>
          </w:p>
        </w:tc>
        <w:tc>
          <w:tcPr>
            <w:tcW w:w="1176" w:type="dxa"/>
            <w:tcBorders>
              <w:top w:val="single" w:sz="4" w:space="0" w:color="auto"/>
              <w:left w:val="nil"/>
              <w:bottom w:val="single" w:sz="4" w:space="0" w:color="auto"/>
              <w:right w:val="single" w:sz="4" w:space="0" w:color="auto"/>
            </w:tcBorders>
            <w:vAlign w:val="center"/>
          </w:tcPr>
          <w:p w14:paraId="5578463E"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6500</w:t>
            </w:r>
          </w:p>
        </w:tc>
      </w:tr>
      <w:tr w:rsidR="002E3526" w:rsidRPr="002E2EFF" w14:paraId="70EC1B79" w14:textId="77777777" w:rsidTr="00A976B0">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49F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Broj organiziranih događanja i radionica</w:t>
            </w:r>
          </w:p>
        </w:tc>
        <w:tc>
          <w:tcPr>
            <w:tcW w:w="1061" w:type="dxa"/>
            <w:tcBorders>
              <w:top w:val="single" w:sz="4" w:space="0" w:color="auto"/>
              <w:left w:val="nil"/>
              <w:bottom w:val="single" w:sz="4" w:space="0" w:color="auto"/>
              <w:right w:val="single" w:sz="4" w:space="0" w:color="auto"/>
            </w:tcBorders>
            <w:vAlign w:val="center"/>
          </w:tcPr>
          <w:p w14:paraId="4AB94294"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Broj</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03BFAF0"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42</w:t>
            </w:r>
          </w:p>
        </w:tc>
        <w:tc>
          <w:tcPr>
            <w:tcW w:w="1244" w:type="dxa"/>
            <w:tcBorders>
              <w:top w:val="single" w:sz="4" w:space="0" w:color="auto"/>
              <w:left w:val="nil"/>
              <w:bottom w:val="single" w:sz="4" w:space="0" w:color="auto"/>
              <w:right w:val="single" w:sz="4" w:space="0" w:color="auto"/>
            </w:tcBorders>
            <w:shd w:val="clear" w:color="auto" w:fill="auto"/>
            <w:vAlign w:val="center"/>
          </w:tcPr>
          <w:p w14:paraId="5816947D"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40</w:t>
            </w:r>
          </w:p>
        </w:tc>
        <w:tc>
          <w:tcPr>
            <w:tcW w:w="1244" w:type="dxa"/>
            <w:tcBorders>
              <w:top w:val="single" w:sz="4" w:space="0" w:color="auto"/>
              <w:left w:val="nil"/>
              <w:bottom w:val="single" w:sz="4" w:space="0" w:color="auto"/>
              <w:right w:val="single" w:sz="4" w:space="0" w:color="auto"/>
            </w:tcBorders>
            <w:vAlign w:val="center"/>
          </w:tcPr>
          <w:p w14:paraId="754B6E4D"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40</w:t>
            </w:r>
          </w:p>
        </w:tc>
        <w:tc>
          <w:tcPr>
            <w:tcW w:w="1176" w:type="dxa"/>
            <w:tcBorders>
              <w:top w:val="single" w:sz="4" w:space="0" w:color="auto"/>
              <w:left w:val="nil"/>
              <w:bottom w:val="single" w:sz="4" w:space="0" w:color="auto"/>
              <w:right w:val="single" w:sz="4" w:space="0" w:color="auto"/>
            </w:tcBorders>
            <w:vAlign w:val="center"/>
          </w:tcPr>
          <w:p w14:paraId="69D37994"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40</w:t>
            </w:r>
          </w:p>
        </w:tc>
      </w:tr>
    </w:tbl>
    <w:p w14:paraId="2CE6E2B3" w14:textId="77777777" w:rsidR="002E3526" w:rsidRPr="002E2EFF" w:rsidRDefault="002E3526" w:rsidP="00442494">
      <w:pPr>
        <w:spacing w:before="360" w:line="259" w:lineRule="auto"/>
        <w:rPr>
          <w:rFonts w:eastAsia="Calibri"/>
          <w:b/>
          <w:bCs/>
          <w:lang w:eastAsia="en-US"/>
        </w:rPr>
      </w:pPr>
      <w:r w:rsidRPr="002E2EFF">
        <w:rPr>
          <w:rFonts w:eastAsia="Calibri"/>
          <w:b/>
          <w:bCs/>
          <w:lang w:eastAsia="en-US"/>
        </w:rPr>
        <w:t xml:space="preserve">Aktivnost: A200208 Gospodarenje </w:t>
      </w:r>
      <w:r w:rsidRPr="002E2EFF">
        <w:rPr>
          <w:b/>
          <w:bCs/>
        </w:rPr>
        <w:t>centrom</w:t>
      </w:r>
      <w:r w:rsidRPr="002E2EFF">
        <w:rPr>
          <w:rFonts w:eastAsia="Calibri"/>
          <w:b/>
          <w:bCs/>
          <w:lang w:eastAsia="en-US"/>
        </w:rPr>
        <w:t xml:space="preserve"> MORe MORe</w:t>
      </w:r>
    </w:p>
    <w:p w14:paraId="3093BCAD" w14:textId="77777777" w:rsidR="002E3526" w:rsidRPr="002E2EFF" w:rsidRDefault="002E3526" w:rsidP="002E3526">
      <w:r w:rsidRPr="002E2EFF">
        <w:rPr>
          <w:rFonts w:cs="Times New Roman"/>
        </w:rPr>
        <w:t>Općina</w:t>
      </w:r>
      <w:r w:rsidRPr="002E2EFF">
        <w:t xml:space="preserve"> Vrsar-Orsera će u 2025. godini uložiti sredstva u gospodarenje interpretacijskim centrom za posjetitelje MORe MORe</w:t>
      </w:r>
      <w:r w:rsidRPr="002E2EFF">
        <w:rPr>
          <w:b/>
          <w:bCs/>
        </w:rPr>
        <w:t xml:space="preserve"> </w:t>
      </w:r>
      <w:r w:rsidRPr="002E2EFF">
        <w:t xml:space="preserve">u cilju racionalnog i učinkovitog upravljanja i gospodarenja općinskom imovinom kao resursom cjelokupne lokalne zajednice. </w:t>
      </w:r>
    </w:p>
    <w:p w14:paraId="2EBA15E9" w14:textId="77777777" w:rsidR="002E3526" w:rsidRPr="002E2EFF" w:rsidRDefault="002E3526" w:rsidP="002E3526">
      <w:r w:rsidRPr="002E2EFF">
        <w:rPr>
          <w:rFonts w:cs="Times New Roman"/>
        </w:rPr>
        <w:t>MORe</w:t>
      </w:r>
      <w:r w:rsidRPr="002E2EFF">
        <w:t xml:space="preserve"> MORe je multimedijski interpretacijski centar koji lokalnu zajednicu i posjetitelje upoznaje s osobinama Jadranskog mora, a posebno vrsarskim akvatorijem. Centar se sastoji od prizemlja i kata, prizemlje uključuje informativni punkt, sanitarni čvor, prostor za izložbe i predavanja i dio interaktivne multimedijalne izložbe koji se odnosi na tradiciju ribarstva u Vrsaru. Prvi kat ima oblik velikog digitalnog akvarija s digitalnim zapisima tako da na odre</w:t>
      </w:r>
      <w:r w:rsidRPr="002E2EFF">
        <w:rPr>
          <w:rFonts w:ascii="Cambria" w:eastAsia="Cambria" w:hAnsi="Cambria" w:cs="Cambria" w:hint="cs"/>
          <w:szCs w:val="21"/>
        </w:rPr>
        <w:t>đ</w:t>
      </w:r>
      <w:r w:rsidRPr="002E2EFF">
        <w:t xml:space="preserve">enim mjestima posjetitelji mogu odabrati 3D model ribe, te dobiti sve osnovne informacije o njima, pogledati filmove i 360° projekcije o prirodnoj i kulturnoj baštini Vrsara, fotografije podmorja visoke definicije ili odigrati interaktivnu igru na temu mora. </w:t>
      </w:r>
    </w:p>
    <w:p w14:paraId="33E7560D" w14:textId="77777777" w:rsidR="002E3526" w:rsidRPr="002E2EFF" w:rsidRDefault="002E3526" w:rsidP="002E3526">
      <w:r w:rsidRPr="002E2EFF">
        <w:rPr>
          <w:rFonts w:cs="Times New Roman"/>
        </w:rPr>
        <w:t>Planira</w:t>
      </w:r>
      <w:r w:rsidRPr="002E2EFF">
        <w:t xml:space="preserve"> se redovno održavanje zgrade, softverske aplikacije centra i hardverskih dijelova, smještaj aplikacije centra na poslužitelju. Planira se organizacija događanja za lokalnu zajednicu i izložbi u svrhu promidžbe centra. Planira se dodatno uređenje prizemlja centra interaktivnim postavom na temu ekologije mora i zaštite morskih organizama, te ribarske tradicije. </w:t>
      </w:r>
    </w:p>
    <w:p w14:paraId="4CDCF25C" w14:textId="77777777" w:rsidR="002E3526" w:rsidRPr="002E2EFF" w:rsidRDefault="002E3526" w:rsidP="002E3526">
      <w:r w:rsidRPr="002E2EFF">
        <w:rPr>
          <w:rFonts w:cs="Times New Roman"/>
        </w:rPr>
        <w:t>Ukupno</w:t>
      </w:r>
      <w:r w:rsidRPr="002E2EFF">
        <w:t xml:space="preserve"> planirani iznos predviđen za gospodarenje centrom je </w:t>
      </w:r>
      <w:r w:rsidRPr="002E2EFF">
        <w:rPr>
          <w:rFonts w:eastAsia="Times New Roman" w:cs="Times New Roman"/>
          <w:kern w:val="0"/>
          <w:lang w:eastAsia="hr-HR" w:bidi="ar-SA"/>
        </w:rPr>
        <w:t xml:space="preserve">16.110,00 </w:t>
      </w:r>
      <w:r w:rsidRPr="002E2EFF">
        <w:t xml:space="preserve">eur. </w:t>
      </w:r>
    </w:p>
    <w:p w14:paraId="534A91C1" w14:textId="77777777" w:rsidR="002E3526" w:rsidRPr="002E2EFF" w:rsidRDefault="002E3526" w:rsidP="002E3526"/>
    <w:p w14:paraId="6EC68D40" w14:textId="77777777" w:rsidR="002E3526" w:rsidRPr="002E2EFF" w:rsidRDefault="002E3526" w:rsidP="002E3526">
      <w:r w:rsidRPr="002E2EFF">
        <w:t xml:space="preserve">CILJEVI USPJEŠNOSTI  </w:t>
      </w:r>
    </w:p>
    <w:p w14:paraId="5225BEEB" w14:textId="77777777" w:rsidR="002E3526" w:rsidRPr="002E2EFF" w:rsidRDefault="002E3526" w:rsidP="002E3526">
      <w:pPr>
        <w:widowControl/>
        <w:suppressAutoHyphens w:val="0"/>
        <w:spacing w:before="0" w:after="0" w:line="354" w:lineRule="exact"/>
        <w:ind w:firstLine="0"/>
        <w:jc w:val="left"/>
      </w:pPr>
      <w:r w:rsidRPr="002E2EFF">
        <w:t>(Iz Provedbenog programa Općine Vrsar – Orsera za razdoblje 2021.-2025.)</w:t>
      </w:r>
    </w:p>
    <w:p w14:paraId="0D1A2227" w14:textId="77777777" w:rsidR="002E3526" w:rsidRPr="002E2EFF" w:rsidRDefault="002E3526" w:rsidP="002E3526">
      <w:pPr>
        <w:widowControl/>
        <w:suppressAutoHyphens w:val="0"/>
        <w:spacing w:before="0" w:after="0" w:line="354" w:lineRule="exact"/>
        <w:ind w:firstLine="0"/>
        <w:jc w:val="left"/>
      </w:pPr>
      <w:r w:rsidRPr="002E2EFF">
        <w:t xml:space="preserve">Strateški cilj Općine 2. Učinkovita uprava i razvoj održivog gospodarstva s punom zaposlenošću </w:t>
      </w:r>
    </w:p>
    <w:p w14:paraId="3E9CF168" w14:textId="77777777" w:rsidR="002E3526" w:rsidRPr="002E2EFF" w:rsidRDefault="002E3526" w:rsidP="002E3526">
      <w:pPr>
        <w:widowControl/>
        <w:suppressAutoHyphens w:val="0"/>
        <w:spacing w:before="0" w:after="0" w:line="354" w:lineRule="exact"/>
        <w:ind w:firstLine="0"/>
        <w:jc w:val="left"/>
      </w:pPr>
      <w:r w:rsidRPr="002E2EFF">
        <w:t>Posebni cilj: Učinkovito upravljanje i gospodarenje imovinom</w:t>
      </w:r>
    </w:p>
    <w:p w14:paraId="25E60850" w14:textId="77777777" w:rsidR="002E3526" w:rsidRPr="002E2EFF" w:rsidRDefault="002E3526" w:rsidP="002E3526">
      <w:pPr>
        <w:widowControl/>
        <w:suppressAutoHyphens w:val="0"/>
        <w:spacing w:before="0" w:after="0" w:line="354" w:lineRule="exact"/>
        <w:ind w:firstLine="0"/>
        <w:jc w:val="left"/>
      </w:pPr>
      <w:r w:rsidRPr="002E2EFF">
        <w:lastRenderedPageBreak/>
        <w:t>Mjera: Lokalna uprava i administracija</w:t>
      </w:r>
    </w:p>
    <w:p w14:paraId="04D99D43" w14:textId="77777777" w:rsidR="002E3526" w:rsidRPr="002E2EFF" w:rsidRDefault="002E3526" w:rsidP="002E3526">
      <w:pPr>
        <w:spacing w:line="354" w:lineRule="exact"/>
      </w:pPr>
    </w:p>
    <w:tbl>
      <w:tblPr>
        <w:tblW w:w="8812" w:type="dxa"/>
        <w:tblInd w:w="93" w:type="dxa"/>
        <w:tblLook w:val="04A0" w:firstRow="1" w:lastRow="0" w:firstColumn="1" w:lastColumn="0" w:noHBand="0" w:noVBand="1"/>
      </w:tblPr>
      <w:tblGrid>
        <w:gridCol w:w="3588"/>
        <w:gridCol w:w="1304"/>
        <w:gridCol w:w="1305"/>
        <w:gridCol w:w="1356"/>
        <w:gridCol w:w="1259"/>
      </w:tblGrid>
      <w:tr w:rsidR="002E3526" w:rsidRPr="002E2EFF" w14:paraId="5A5BD80C" w14:textId="77777777" w:rsidTr="00A976B0">
        <w:trPr>
          <w:trHeight w:val="56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CFA9"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Naziv aktivnosti</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6E95425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Proračun</w:t>
            </w:r>
          </w:p>
          <w:p w14:paraId="6F1EC311"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0A2E5DB0"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Plan</w:t>
            </w:r>
          </w:p>
          <w:p w14:paraId="2FCCDBD1"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2025.</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6119A13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Projekcija 2026.</w:t>
            </w:r>
          </w:p>
        </w:tc>
        <w:tc>
          <w:tcPr>
            <w:tcW w:w="1259" w:type="dxa"/>
            <w:tcBorders>
              <w:top w:val="single" w:sz="4" w:space="0" w:color="auto"/>
              <w:left w:val="nil"/>
              <w:bottom w:val="single" w:sz="4" w:space="0" w:color="auto"/>
              <w:right w:val="single" w:sz="4" w:space="0" w:color="auto"/>
            </w:tcBorders>
            <w:vAlign w:val="center"/>
          </w:tcPr>
          <w:p w14:paraId="2F4A8EFA"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Projekcija 2027.</w:t>
            </w:r>
          </w:p>
        </w:tc>
      </w:tr>
      <w:tr w:rsidR="006E1656" w:rsidRPr="002E2EFF" w14:paraId="6B3480A1" w14:textId="77777777" w:rsidTr="00A976B0">
        <w:trPr>
          <w:trHeight w:val="282"/>
        </w:trPr>
        <w:tc>
          <w:tcPr>
            <w:tcW w:w="3588" w:type="dxa"/>
            <w:tcBorders>
              <w:top w:val="single" w:sz="4" w:space="0" w:color="auto"/>
              <w:left w:val="single" w:sz="4" w:space="0" w:color="auto"/>
              <w:bottom w:val="single" w:sz="4" w:space="0" w:color="auto"/>
              <w:right w:val="single" w:sz="4" w:space="0" w:color="auto"/>
            </w:tcBorders>
            <w:shd w:val="clear" w:color="auto" w:fill="auto"/>
            <w:hideMark/>
          </w:tcPr>
          <w:p w14:paraId="107C2C4A" w14:textId="77777777" w:rsidR="006E1656" w:rsidRPr="002E2EFF" w:rsidRDefault="006E1656" w:rsidP="006E1656">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A200208 centrom MORe MORe</w:t>
            </w:r>
          </w:p>
        </w:tc>
        <w:tc>
          <w:tcPr>
            <w:tcW w:w="1304" w:type="dxa"/>
            <w:tcBorders>
              <w:top w:val="nil"/>
              <w:left w:val="nil"/>
              <w:bottom w:val="single" w:sz="4" w:space="0" w:color="auto"/>
              <w:right w:val="single" w:sz="4" w:space="0" w:color="auto"/>
            </w:tcBorders>
            <w:shd w:val="clear" w:color="auto" w:fill="auto"/>
            <w:noWrap/>
            <w:vAlign w:val="bottom"/>
          </w:tcPr>
          <w:p w14:paraId="06BBC3E4" w14:textId="77777777" w:rsidR="006E1656" w:rsidRPr="002E2EFF" w:rsidRDefault="006E1656" w:rsidP="006E1656">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28.345,00</w:t>
            </w:r>
          </w:p>
        </w:tc>
        <w:tc>
          <w:tcPr>
            <w:tcW w:w="1305" w:type="dxa"/>
            <w:tcBorders>
              <w:top w:val="nil"/>
              <w:left w:val="nil"/>
              <w:bottom w:val="single" w:sz="4" w:space="0" w:color="auto"/>
              <w:right w:val="single" w:sz="4" w:space="0" w:color="auto"/>
            </w:tcBorders>
            <w:shd w:val="clear" w:color="auto" w:fill="auto"/>
            <w:noWrap/>
            <w:vAlign w:val="bottom"/>
          </w:tcPr>
          <w:p w14:paraId="6C56AD5C" w14:textId="77777777" w:rsidR="006E1656" w:rsidRPr="002E2EFF" w:rsidRDefault="006E1656" w:rsidP="006E1656">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16.110,00</w:t>
            </w:r>
          </w:p>
        </w:tc>
        <w:tc>
          <w:tcPr>
            <w:tcW w:w="1356" w:type="dxa"/>
            <w:tcBorders>
              <w:top w:val="nil"/>
              <w:left w:val="nil"/>
              <w:bottom w:val="single" w:sz="4" w:space="0" w:color="auto"/>
              <w:right w:val="single" w:sz="4" w:space="0" w:color="auto"/>
            </w:tcBorders>
            <w:shd w:val="clear" w:color="auto" w:fill="auto"/>
            <w:noWrap/>
            <w:vAlign w:val="bottom"/>
            <w:hideMark/>
          </w:tcPr>
          <w:p w14:paraId="544590B7" w14:textId="18F6C15F" w:rsidR="006E1656" w:rsidRPr="002E2EFF" w:rsidRDefault="006E1656" w:rsidP="006E165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16.110,00</w:t>
            </w:r>
          </w:p>
        </w:tc>
        <w:tc>
          <w:tcPr>
            <w:tcW w:w="1259" w:type="dxa"/>
            <w:tcBorders>
              <w:top w:val="nil"/>
              <w:left w:val="nil"/>
              <w:bottom w:val="single" w:sz="4" w:space="0" w:color="auto"/>
              <w:right w:val="single" w:sz="4" w:space="0" w:color="auto"/>
            </w:tcBorders>
            <w:vAlign w:val="bottom"/>
          </w:tcPr>
          <w:p w14:paraId="0BCDA4B6" w14:textId="14B49FFD" w:rsidR="006E1656" w:rsidRPr="002E2EFF" w:rsidRDefault="006E1656" w:rsidP="006E165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16.110,00</w:t>
            </w:r>
          </w:p>
        </w:tc>
      </w:tr>
      <w:tr w:rsidR="006E1656" w:rsidRPr="002E2EFF" w14:paraId="609358E3" w14:textId="77777777" w:rsidTr="00A976B0">
        <w:trPr>
          <w:trHeight w:val="282"/>
        </w:trPr>
        <w:tc>
          <w:tcPr>
            <w:tcW w:w="3588" w:type="dxa"/>
            <w:tcBorders>
              <w:top w:val="single" w:sz="4" w:space="0" w:color="auto"/>
              <w:left w:val="single" w:sz="4" w:space="0" w:color="auto"/>
              <w:bottom w:val="single" w:sz="4" w:space="0" w:color="auto"/>
              <w:right w:val="single" w:sz="4" w:space="0" w:color="auto"/>
            </w:tcBorders>
            <w:shd w:val="clear" w:color="auto" w:fill="auto"/>
            <w:noWrap/>
            <w:hideMark/>
          </w:tcPr>
          <w:p w14:paraId="58378843" w14:textId="77777777" w:rsidR="006E1656" w:rsidRPr="002E2EFF" w:rsidRDefault="006E1656" w:rsidP="006E1656">
            <w:pPr>
              <w:widowControl/>
              <w:suppressAutoHyphens w:val="0"/>
              <w:spacing w:before="0" w:after="0"/>
              <w:ind w:firstLine="0"/>
              <w:jc w:val="center"/>
              <w:rPr>
                <w:rFonts w:eastAsia="Times New Roman" w:cs="Times New Roman"/>
                <w:b/>
                <w:bCs/>
                <w:kern w:val="0"/>
                <w:lang w:eastAsia="hr-HR" w:bidi="ar-SA"/>
              </w:rPr>
            </w:pPr>
            <w:r w:rsidRPr="002E2EFF">
              <w:rPr>
                <w:rFonts w:eastAsia="Times New Roman" w:cs="Times New Roman"/>
                <w:b/>
                <w:bCs/>
                <w:kern w:val="0"/>
                <w:lang w:eastAsia="hr-HR" w:bidi="ar-SA"/>
              </w:rPr>
              <w:t>Ukupno aktivnost:</w:t>
            </w:r>
          </w:p>
        </w:tc>
        <w:tc>
          <w:tcPr>
            <w:tcW w:w="1304" w:type="dxa"/>
            <w:tcBorders>
              <w:top w:val="nil"/>
              <w:left w:val="nil"/>
              <w:bottom w:val="single" w:sz="4" w:space="0" w:color="auto"/>
              <w:right w:val="single" w:sz="4" w:space="0" w:color="auto"/>
            </w:tcBorders>
            <w:shd w:val="clear" w:color="auto" w:fill="auto"/>
            <w:noWrap/>
            <w:vAlign w:val="bottom"/>
          </w:tcPr>
          <w:p w14:paraId="65736235" w14:textId="77777777" w:rsidR="006E1656" w:rsidRPr="002E2EFF" w:rsidRDefault="006E1656" w:rsidP="006E1656">
            <w:pPr>
              <w:widowControl/>
              <w:suppressAutoHyphens w:val="0"/>
              <w:spacing w:before="0" w:after="0"/>
              <w:ind w:firstLine="0"/>
              <w:jc w:val="center"/>
              <w:rPr>
                <w:rFonts w:eastAsia="Times New Roman" w:cs="Times New Roman"/>
                <w:b/>
                <w:bCs/>
                <w:kern w:val="0"/>
                <w:lang w:eastAsia="hr-HR" w:bidi="ar-SA"/>
              </w:rPr>
            </w:pPr>
            <w:r w:rsidRPr="002E2EFF">
              <w:rPr>
                <w:rFonts w:eastAsia="Times New Roman" w:cs="Times New Roman"/>
                <w:b/>
                <w:bCs/>
                <w:kern w:val="0"/>
                <w:lang w:eastAsia="hr-HR" w:bidi="ar-SA"/>
              </w:rPr>
              <w:t>28.345,00</w:t>
            </w:r>
          </w:p>
        </w:tc>
        <w:tc>
          <w:tcPr>
            <w:tcW w:w="1305" w:type="dxa"/>
            <w:tcBorders>
              <w:top w:val="nil"/>
              <w:left w:val="nil"/>
              <w:bottom w:val="single" w:sz="4" w:space="0" w:color="auto"/>
              <w:right w:val="single" w:sz="4" w:space="0" w:color="auto"/>
            </w:tcBorders>
            <w:shd w:val="clear" w:color="auto" w:fill="auto"/>
            <w:noWrap/>
            <w:vAlign w:val="bottom"/>
          </w:tcPr>
          <w:p w14:paraId="168B6C5D" w14:textId="77777777" w:rsidR="006E1656" w:rsidRPr="002E2EFF" w:rsidRDefault="006E1656" w:rsidP="006E1656">
            <w:pPr>
              <w:widowControl/>
              <w:suppressAutoHyphens w:val="0"/>
              <w:spacing w:before="0" w:after="0"/>
              <w:ind w:firstLine="0"/>
              <w:jc w:val="center"/>
              <w:rPr>
                <w:rFonts w:eastAsia="Times New Roman" w:cs="Times New Roman"/>
                <w:b/>
                <w:bCs/>
                <w:kern w:val="0"/>
                <w:lang w:eastAsia="hr-HR" w:bidi="ar-SA"/>
              </w:rPr>
            </w:pPr>
            <w:r w:rsidRPr="002E2EFF">
              <w:rPr>
                <w:rFonts w:eastAsia="Times New Roman" w:cs="Times New Roman"/>
                <w:b/>
                <w:bCs/>
                <w:kern w:val="0"/>
                <w:lang w:eastAsia="hr-HR" w:bidi="ar-SA"/>
              </w:rPr>
              <w:t>16.110,00</w:t>
            </w:r>
          </w:p>
        </w:tc>
        <w:tc>
          <w:tcPr>
            <w:tcW w:w="1356" w:type="dxa"/>
            <w:tcBorders>
              <w:top w:val="nil"/>
              <w:left w:val="nil"/>
              <w:bottom w:val="single" w:sz="4" w:space="0" w:color="auto"/>
              <w:right w:val="single" w:sz="4" w:space="0" w:color="auto"/>
            </w:tcBorders>
            <w:shd w:val="clear" w:color="auto" w:fill="auto"/>
            <w:noWrap/>
            <w:vAlign w:val="bottom"/>
            <w:hideMark/>
          </w:tcPr>
          <w:p w14:paraId="7DC8EED8" w14:textId="03826A40" w:rsidR="006E1656" w:rsidRPr="002E2EFF" w:rsidRDefault="006E1656" w:rsidP="006E165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16.110,00</w:t>
            </w:r>
          </w:p>
        </w:tc>
        <w:tc>
          <w:tcPr>
            <w:tcW w:w="1259" w:type="dxa"/>
            <w:tcBorders>
              <w:top w:val="nil"/>
              <w:left w:val="nil"/>
              <w:bottom w:val="single" w:sz="4" w:space="0" w:color="auto"/>
              <w:right w:val="single" w:sz="4" w:space="0" w:color="auto"/>
            </w:tcBorders>
            <w:vAlign w:val="bottom"/>
          </w:tcPr>
          <w:p w14:paraId="207FC41D" w14:textId="3BC70A39" w:rsidR="006E1656" w:rsidRPr="002E2EFF" w:rsidRDefault="006E1656" w:rsidP="006E165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16.110,00</w:t>
            </w:r>
          </w:p>
        </w:tc>
      </w:tr>
    </w:tbl>
    <w:p w14:paraId="0FC5D9D4" w14:textId="77777777" w:rsidR="002E3526" w:rsidRPr="002E2EFF" w:rsidRDefault="002E3526" w:rsidP="002E3526">
      <w:pPr>
        <w:spacing w:before="240"/>
        <w:rPr>
          <w:bCs/>
        </w:rPr>
      </w:pPr>
      <w:r w:rsidRPr="002E2EFF">
        <w:rPr>
          <w:bCs/>
        </w:rPr>
        <w:t>Pokazatelji rezultata:</w:t>
      </w:r>
    </w:p>
    <w:tbl>
      <w:tblPr>
        <w:tblW w:w="8742" w:type="dxa"/>
        <w:tblInd w:w="93" w:type="dxa"/>
        <w:tblLook w:val="04A0" w:firstRow="1" w:lastRow="0" w:firstColumn="1" w:lastColumn="0" w:noHBand="0" w:noVBand="1"/>
      </w:tblPr>
      <w:tblGrid>
        <w:gridCol w:w="2864"/>
        <w:gridCol w:w="1102"/>
        <w:gridCol w:w="1181"/>
        <w:gridCol w:w="1176"/>
        <w:gridCol w:w="1225"/>
        <w:gridCol w:w="1194"/>
      </w:tblGrid>
      <w:tr w:rsidR="002E3526" w:rsidRPr="002E2EFF" w14:paraId="7E5F8FE8" w14:textId="77777777" w:rsidTr="00A976B0">
        <w:trPr>
          <w:trHeight w:val="564"/>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259EE"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Pokazatelji</w:t>
            </w:r>
          </w:p>
          <w:p w14:paraId="7080D6F9"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rezultata</w:t>
            </w:r>
          </w:p>
        </w:tc>
        <w:tc>
          <w:tcPr>
            <w:tcW w:w="1102" w:type="dxa"/>
            <w:tcBorders>
              <w:top w:val="single" w:sz="4" w:space="0" w:color="auto"/>
              <w:left w:val="nil"/>
              <w:bottom w:val="single" w:sz="4" w:space="0" w:color="auto"/>
              <w:right w:val="single" w:sz="4" w:space="0" w:color="auto"/>
            </w:tcBorders>
            <w:vAlign w:val="center"/>
          </w:tcPr>
          <w:p w14:paraId="19C414A8"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Jedinica</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930CC"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2B1CBB1"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79E00702"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2025.</w:t>
            </w:r>
          </w:p>
        </w:tc>
        <w:tc>
          <w:tcPr>
            <w:tcW w:w="1225" w:type="dxa"/>
            <w:tcBorders>
              <w:top w:val="single" w:sz="4" w:space="0" w:color="auto"/>
              <w:left w:val="nil"/>
              <w:bottom w:val="single" w:sz="4" w:space="0" w:color="auto"/>
              <w:right w:val="single" w:sz="4" w:space="0" w:color="auto"/>
            </w:tcBorders>
            <w:vAlign w:val="center"/>
          </w:tcPr>
          <w:p w14:paraId="2279E36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39157A6D"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2026.</w:t>
            </w:r>
          </w:p>
        </w:tc>
        <w:tc>
          <w:tcPr>
            <w:tcW w:w="1194" w:type="dxa"/>
            <w:tcBorders>
              <w:top w:val="single" w:sz="4" w:space="0" w:color="auto"/>
              <w:left w:val="nil"/>
              <w:bottom w:val="single" w:sz="4" w:space="0" w:color="auto"/>
              <w:right w:val="single" w:sz="4" w:space="0" w:color="auto"/>
            </w:tcBorders>
            <w:vAlign w:val="center"/>
          </w:tcPr>
          <w:p w14:paraId="08066E2F"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79BDB898"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2027.</w:t>
            </w:r>
          </w:p>
        </w:tc>
      </w:tr>
      <w:tr w:rsidR="002E3526" w:rsidRPr="002E2EFF" w14:paraId="52B40517" w14:textId="77777777" w:rsidTr="00A976B0">
        <w:trPr>
          <w:trHeight w:val="564"/>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0BEAE"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 xml:space="preserve">Broj posjetitelja Centra MORe MORe </w:t>
            </w:r>
          </w:p>
        </w:tc>
        <w:tc>
          <w:tcPr>
            <w:tcW w:w="1102" w:type="dxa"/>
            <w:tcBorders>
              <w:top w:val="single" w:sz="4" w:space="0" w:color="auto"/>
              <w:left w:val="nil"/>
              <w:bottom w:val="single" w:sz="4" w:space="0" w:color="auto"/>
              <w:right w:val="single" w:sz="4" w:space="0" w:color="auto"/>
            </w:tcBorders>
            <w:vAlign w:val="center"/>
          </w:tcPr>
          <w:p w14:paraId="0A3FD562"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Broj</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DE9BE9B"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297</w:t>
            </w:r>
          </w:p>
        </w:tc>
        <w:tc>
          <w:tcPr>
            <w:tcW w:w="1176" w:type="dxa"/>
            <w:tcBorders>
              <w:top w:val="single" w:sz="4" w:space="0" w:color="auto"/>
              <w:left w:val="nil"/>
              <w:bottom w:val="single" w:sz="4" w:space="0" w:color="auto"/>
              <w:right w:val="single" w:sz="4" w:space="0" w:color="auto"/>
            </w:tcBorders>
            <w:shd w:val="clear" w:color="auto" w:fill="auto"/>
            <w:vAlign w:val="center"/>
          </w:tcPr>
          <w:p w14:paraId="1B422E61"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4000</w:t>
            </w:r>
          </w:p>
        </w:tc>
        <w:tc>
          <w:tcPr>
            <w:tcW w:w="1225" w:type="dxa"/>
            <w:tcBorders>
              <w:top w:val="single" w:sz="4" w:space="0" w:color="auto"/>
              <w:left w:val="nil"/>
              <w:bottom w:val="single" w:sz="4" w:space="0" w:color="auto"/>
              <w:right w:val="single" w:sz="4" w:space="0" w:color="auto"/>
            </w:tcBorders>
            <w:vAlign w:val="center"/>
          </w:tcPr>
          <w:p w14:paraId="54FA128F"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8000</w:t>
            </w:r>
          </w:p>
        </w:tc>
        <w:tc>
          <w:tcPr>
            <w:tcW w:w="1194" w:type="dxa"/>
            <w:tcBorders>
              <w:top w:val="single" w:sz="4" w:space="0" w:color="auto"/>
              <w:left w:val="nil"/>
              <w:bottom w:val="single" w:sz="4" w:space="0" w:color="auto"/>
              <w:right w:val="single" w:sz="4" w:space="0" w:color="auto"/>
            </w:tcBorders>
            <w:vAlign w:val="center"/>
          </w:tcPr>
          <w:p w14:paraId="18A6D131"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8000</w:t>
            </w:r>
          </w:p>
        </w:tc>
      </w:tr>
      <w:tr w:rsidR="002E3526" w:rsidRPr="002E2EFF" w14:paraId="55964648" w14:textId="77777777" w:rsidTr="00A976B0">
        <w:trPr>
          <w:trHeight w:val="564"/>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41759"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Broj organiziranih događanja</w:t>
            </w:r>
          </w:p>
        </w:tc>
        <w:tc>
          <w:tcPr>
            <w:tcW w:w="1102" w:type="dxa"/>
            <w:tcBorders>
              <w:top w:val="single" w:sz="4" w:space="0" w:color="auto"/>
              <w:left w:val="nil"/>
              <w:bottom w:val="single" w:sz="4" w:space="0" w:color="auto"/>
              <w:right w:val="single" w:sz="4" w:space="0" w:color="auto"/>
            </w:tcBorders>
            <w:vAlign w:val="center"/>
          </w:tcPr>
          <w:p w14:paraId="6C70A2EC"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Broj</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8271FA9"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4FF66DD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4</w:t>
            </w:r>
          </w:p>
        </w:tc>
        <w:tc>
          <w:tcPr>
            <w:tcW w:w="1225" w:type="dxa"/>
            <w:tcBorders>
              <w:top w:val="single" w:sz="4" w:space="0" w:color="auto"/>
              <w:left w:val="nil"/>
              <w:bottom w:val="single" w:sz="4" w:space="0" w:color="auto"/>
              <w:right w:val="single" w:sz="4" w:space="0" w:color="auto"/>
            </w:tcBorders>
            <w:vAlign w:val="center"/>
          </w:tcPr>
          <w:p w14:paraId="3BE0839C"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4</w:t>
            </w:r>
          </w:p>
        </w:tc>
        <w:tc>
          <w:tcPr>
            <w:tcW w:w="1194" w:type="dxa"/>
            <w:tcBorders>
              <w:top w:val="single" w:sz="4" w:space="0" w:color="auto"/>
              <w:left w:val="nil"/>
              <w:bottom w:val="single" w:sz="4" w:space="0" w:color="auto"/>
              <w:right w:val="single" w:sz="4" w:space="0" w:color="auto"/>
            </w:tcBorders>
            <w:vAlign w:val="center"/>
          </w:tcPr>
          <w:p w14:paraId="2F25BB7C"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5</w:t>
            </w:r>
          </w:p>
        </w:tc>
      </w:tr>
    </w:tbl>
    <w:p w14:paraId="011327E1" w14:textId="77777777" w:rsidR="002E3526" w:rsidRPr="00EC1729" w:rsidRDefault="002E3526" w:rsidP="00442494">
      <w:pPr>
        <w:spacing w:before="360" w:line="259" w:lineRule="auto"/>
        <w:rPr>
          <w:rFonts w:eastAsia="Calibri"/>
          <w:b/>
          <w:bCs/>
          <w:lang w:eastAsia="en-US"/>
        </w:rPr>
      </w:pPr>
      <w:r w:rsidRPr="00EC1729">
        <w:rPr>
          <w:rFonts w:eastAsia="Calibri"/>
          <w:b/>
          <w:bCs/>
          <w:lang w:eastAsia="en-US"/>
        </w:rPr>
        <w:t>Kapitalni projekt:</w:t>
      </w:r>
      <w:r w:rsidRPr="00603640">
        <w:rPr>
          <w:rFonts w:eastAsia="Calibri"/>
          <w:b/>
          <w:bCs/>
          <w:lang w:eastAsia="en-US"/>
        </w:rPr>
        <w:t xml:space="preserve"> K200205</w:t>
      </w:r>
      <w:r w:rsidRPr="00EC1729">
        <w:rPr>
          <w:rFonts w:eastAsia="Calibri"/>
          <w:b/>
          <w:bCs/>
          <w:lang w:eastAsia="en-US"/>
        </w:rPr>
        <w:t xml:space="preserve"> Kupnja zemljišta</w:t>
      </w:r>
    </w:p>
    <w:p w14:paraId="56ED8F8B" w14:textId="77777777" w:rsidR="002E3526" w:rsidRPr="00EC1729" w:rsidRDefault="002E3526" w:rsidP="002E3526">
      <w:r w:rsidRPr="00EC1729">
        <w:rPr>
          <w:rFonts w:cs="Times New Roman"/>
        </w:rPr>
        <w:t>Planira</w:t>
      </w:r>
      <w:r w:rsidRPr="00EC1729">
        <w:t xml:space="preserve"> se kupnja zemljišta za razne potrebe kako slijedi:</w:t>
      </w:r>
    </w:p>
    <w:p w14:paraId="72A8B929" w14:textId="77777777" w:rsidR="002E3526" w:rsidRPr="00EC1729" w:rsidRDefault="002E3526" w:rsidP="002E3526">
      <w:pPr>
        <w:widowControl/>
        <w:numPr>
          <w:ilvl w:val="0"/>
          <w:numId w:val="6"/>
        </w:numPr>
        <w:suppressAutoHyphens w:val="0"/>
        <w:spacing w:before="0" w:after="160" w:line="259" w:lineRule="auto"/>
        <w:contextualSpacing/>
        <w:jc w:val="left"/>
        <w:rPr>
          <w:szCs w:val="21"/>
        </w:rPr>
      </w:pPr>
      <w:r w:rsidRPr="00EC1729">
        <w:rPr>
          <w:szCs w:val="21"/>
        </w:rPr>
        <w:t xml:space="preserve">zemljište potrebno za izgradnju ceste, spoja Obale m. Tita preko zone Montraker sa Obalom m. Tita, te zemljište na kojem su otkriveni vrijedni arheološki nalazi – mozaici u svrhu njihove valorizacije, za što je ukupno planiran iznos od 60.000,00 EUR, </w:t>
      </w:r>
    </w:p>
    <w:p w14:paraId="4DD45440" w14:textId="77777777" w:rsidR="002E3526" w:rsidRPr="00EC1729" w:rsidRDefault="002E3526" w:rsidP="002E3526">
      <w:pPr>
        <w:widowControl/>
        <w:numPr>
          <w:ilvl w:val="0"/>
          <w:numId w:val="6"/>
        </w:numPr>
        <w:suppressAutoHyphens w:val="0"/>
        <w:spacing w:before="0" w:after="160" w:line="259" w:lineRule="auto"/>
        <w:contextualSpacing/>
        <w:jc w:val="left"/>
        <w:rPr>
          <w:szCs w:val="21"/>
        </w:rPr>
      </w:pPr>
      <w:r w:rsidRPr="00EC1729">
        <w:rPr>
          <w:szCs w:val="21"/>
        </w:rPr>
        <w:t xml:space="preserve">k.č. 944/1 i 944/2 k.o. Vrsar potrebnog za preuređenje u park i javnu zelenu površinu u cilju uređenja središta naselja u iznosu od 82.753,00 EUR   </w:t>
      </w:r>
    </w:p>
    <w:p w14:paraId="65B10CEA" w14:textId="77777777" w:rsidR="002E3526" w:rsidRPr="00EC1729" w:rsidRDefault="002E3526" w:rsidP="002E3526">
      <w:pPr>
        <w:widowControl/>
        <w:numPr>
          <w:ilvl w:val="0"/>
          <w:numId w:val="6"/>
        </w:numPr>
        <w:suppressAutoHyphens w:val="0"/>
        <w:spacing w:before="0" w:after="0" w:line="259" w:lineRule="auto"/>
        <w:ind w:left="714" w:hanging="357"/>
        <w:contextualSpacing/>
        <w:jc w:val="left"/>
        <w:rPr>
          <w:szCs w:val="21"/>
        </w:rPr>
      </w:pPr>
      <w:r w:rsidRPr="00EC1729">
        <w:rPr>
          <w:szCs w:val="21"/>
        </w:rPr>
        <w:t xml:space="preserve">dio k.č. 1071 k.o. Vrsar zemljište potrebno za izgradnju sabirnog kanala vanjskih i površinskih voda urbanog središta Vrsar u iznosu od 7.937,00 EUR  </w:t>
      </w:r>
    </w:p>
    <w:p w14:paraId="54495BE7" w14:textId="77777777" w:rsidR="002E3526" w:rsidRPr="00D132BC" w:rsidRDefault="002E3526" w:rsidP="002E3526">
      <w:pPr>
        <w:pStyle w:val="Odlomakpopisa"/>
        <w:widowControl/>
        <w:numPr>
          <w:ilvl w:val="0"/>
          <w:numId w:val="5"/>
        </w:numPr>
        <w:suppressAutoHyphens w:val="0"/>
        <w:spacing w:before="0" w:after="0" w:line="259" w:lineRule="auto"/>
        <w:ind w:left="714" w:hanging="357"/>
        <w:jc w:val="left"/>
      </w:pPr>
      <w:r w:rsidRPr="00D132BC">
        <w:t xml:space="preserve">planira se razvrgnuće suvlasničke zajednice na k.č. 987/1 i 987/2 k.o. Vrsar na način da Općina Vrsar-Orsera postane samovlasnik k.č.987/1 k.o. Vrsar, za što se predviđa 15.000,00 EUR  </w:t>
      </w:r>
    </w:p>
    <w:p w14:paraId="1D57802A" w14:textId="77777777" w:rsidR="002E3526" w:rsidRPr="00EC1729" w:rsidRDefault="002E3526" w:rsidP="002E3526">
      <w:pPr>
        <w:widowControl/>
        <w:numPr>
          <w:ilvl w:val="0"/>
          <w:numId w:val="6"/>
        </w:numPr>
        <w:suppressAutoHyphens w:val="0"/>
        <w:spacing w:before="0" w:after="160" w:line="259" w:lineRule="auto"/>
        <w:contextualSpacing/>
        <w:jc w:val="left"/>
        <w:rPr>
          <w:szCs w:val="21"/>
        </w:rPr>
      </w:pPr>
      <w:r w:rsidRPr="00EC1729">
        <w:rPr>
          <w:szCs w:val="21"/>
        </w:rPr>
        <w:t>zemljište potrebno za stjecanje vlasništva nad prometnicom u Flengima, dio k.č. 9/2 k.o. Lim u površini 213 m2 u iznosu 6.000,00 EUR</w:t>
      </w:r>
    </w:p>
    <w:p w14:paraId="40DC9D88" w14:textId="77777777" w:rsidR="002E3526" w:rsidRPr="00EC1729" w:rsidRDefault="002E3526" w:rsidP="002E3526">
      <w:pPr>
        <w:widowControl/>
        <w:numPr>
          <w:ilvl w:val="0"/>
          <w:numId w:val="6"/>
        </w:numPr>
        <w:suppressAutoHyphens w:val="0"/>
        <w:spacing w:before="0" w:after="160" w:line="259" w:lineRule="auto"/>
        <w:contextualSpacing/>
        <w:jc w:val="left"/>
        <w:rPr>
          <w:szCs w:val="21"/>
        </w:rPr>
      </w:pPr>
      <w:r w:rsidRPr="00EC1729">
        <w:rPr>
          <w:szCs w:val="21"/>
        </w:rPr>
        <w:t xml:space="preserve">razvrgnuće vlasništva na k.č. 19/1 k.o. Lim radi rješavanja prodaje zemljišta ispod legaliziranog objekta na način da Općina postane samovlasnik novoformirane nekretnine, za što se predviđa 10.000,00 EUR </w:t>
      </w:r>
    </w:p>
    <w:p w14:paraId="6A942ED0" w14:textId="77777777" w:rsidR="002E3526" w:rsidRPr="00EC1729" w:rsidRDefault="002E3526" w:rsidP="002E3526">
      <w:pPr>
        <w:widowControl/>
        <w:numPr>
          <w:ilvl w:val="0"/>
          <w:numId w:val="6"/>
        </w:numPr>
        <w:suppressAutoHyphens w:val="0"/>
        <w:spacing w:before="0" w:after="160" w:line="259" w:lineRule="auto"/>
        <w:contextualSpacing/>
        <w:jc w:val="left"/>
        <w:rPr>
          <w:szCs w:val="21"/>
        </w:rPr>
      </w:pPr>
      <w:r w:rsidRPr="00EC1729">
        <w:rPr>
          <w:szCs w:val="21"/>
        </w:rPr>
        <w:t>zemljište potrebno za i</w:t>
      </w:r>
      <w:r>
        <w:rPr>
          <w:szCs w:val="21"/>
        </w:rPr>
        <w:t>z</w:t>
      </w:r>
      <w:r w:rsidRPr="00EC1729">
        <w:rPr>
          <w:szCs w:val="21"/>
        </w:rPr>
        <w:t>gradnju prometnice u Flnagima k.č. 38/17 k.o. Lim</w:t>
      </w:r>
    </w:p>
    <w:p w14:paraId="51D4DB8C" w14:textId="77777777" w:rsidR="002E3526" w:rsidRPr="00EC1729" w:rsidRDefault="002E3526" w:rsidP="002E3526">
      <w:pPr>
        <w:widowControl/>
        <w:numPr>
          <w:ilvl w:val="0"/>
          <w:numId w:val="6"/>
        </w:numPr>
        <w:suppressAutoHyphens w:val="0"/>
        <w:spacing w:before="0" w:after="160" w:line="259" w:lineRule="auto"/>
        <w:contextualSpacing/>
        <w:jc w:val="left"/>
        <w:rPr>
          <w:szCs w:val="21"/>
        </w:rPr>
      </w:pPr>
      <w:r w:rsidRPr="00EC1729">
        <w:rPr>
          <w:szCs w:val="21"/>
        </w:rPr>
        <w:t xml:space="preserve">k.č. 1405/2 k.o. Vrsar radi okrupnjavanja zemljišta koje se daje u zakup za sadnju krmnog bilja u iznosu 20.000,00 EUR </w:t>
      </w:r>
    </w:p>
    <w:p w14:paraId="6DF7589B" w14:textId="77777777" w:rsidR="002E3526" w:rsidRPr="00EC1729" w:rsidRDefault="002E3526" w:rsidP="002E3526">
      <w:pPr>
        <w:widowControl/>
        <w:numPr>
          <w:ilvl w:val="0"/>
          <w:numId w:val="6"/>
        </w:numPr>
        <w:suppressAutoHyphens w:val="0"/>
        <w:spacing w:before="0" w:after="160" w:line="259" w:lineRule="auto"/>
        <w:contextualSpacing/>
        <w:jc w:val="left"/>
        <w:rPr>
          <w:szCs w:val="21"/>
        </w:rPr>
      </w:pPr>
      <w:r w:rsidRPr="00EC1729">
        <w:rPr>
          <w:szCs w:val="21"/>
        </w:rPr>
        <w:t xml:space="preserve">kupnja k.č. 339/2 k.o Gradina koja je potrebna za proširenje parkirališta pored groblja Gradina 73.300,00 eura </w:t>
      </w:r>
    </w:p>
    <w:p w14:paraId="450F2ED7" w14:textId="77777777" w:rsidR="002E3526" w:rsidRPr="00EC1729" w:rsidRDefault="002E3526" w:rsidP="002E3526">
      <w:pPr>
        <w:widowControl/>
        <w:numPr>
          <w:ilvl w:val="0"/>
          <w:numId w:val="6"/>
        </w:numPr>
        <w:suppressAutoHyphens w:val="0"/>
        <w:spacing w:before="0" w:after="0" w:line="259" w:lineRule="auto"/>
        <w:ind w:left="714" w:hanging="357"/>
        <w:contextualSpacing/>
        <w:jc w:val="left"/>
        <w:rPr>
          <w:szCs w:val="21"/>
        </w:rPr>
      </w:pPr>
      <w:r w:rsidRPr="00EC1729">
        <w:rPr>
          <w:szCs w:val="21"/>
        </w:rPr>
        <w:t>kupnja dijela k.č. 72/1 k.o. Vrsar radi uređenja parkirališta i ostalog javnog prostora za potrebe ulaza u Park skulptura Dušan Đamonja 110.000,00 EUR</w:t>
      </w:r>
    </w:p>
    <w:p w14:paraId="7284C3BF" w14:textId="77777777" w:rsidR="002E3526" w:rsidRPr="006F5C7A" w:rsidRDefault="002E3526" w:rsidP="002E3526">
      <w:pPr>
        <w:pStyle w:val="Odlomakpopisa"/>
        <w:widowControl/>
        <w:numPr>
          <w:ilvl w:val="0"/>
          <w:numId w:val="5"/>
        </w:numPr>
        <w:suppressAutoHyphens w:val="0"/>
        <w:spacing w:before="0" w:after="0" w:line="259" w:lineRule="auto"/>
        <w:ind w:left="714" w:hanging="357"/>
        <w:jc w:val="left"/>
      </w:pPr>
      <w:r w:rsidRPr="006F5C7A">
        <w:t xml:space="preserve">nabava zemljišta dijela k.č. 1109 k.o. Vrsar radi izgradnje prometnice iza naselja Brostolade u iznosu 11.000,00 EUR </w:t>
      </w:r>
    </w:p>
    <w:p w14:paraId="6A5667D3" w14:textId="77777777" w:rsidR="002E3526" w:rsidRPr="00A27254" w:rsidRDefault="002E3526" w:rsidP="002E3526">
      <w:pPr>
        <w:widowControl/>
        <w:suppressAutoHyphens w:val="0"/>
        <w:spacing w:before="0" w:after="160" w:line="259" w:lineRule="auto"/>
        <w:contextualSpacing/>
        <w:jc w:val="left"/>
        <w:rPr>
          <w:szCs w:val="21"/>
        </w:rPr>
      </w:pPr>
    </w:p>
    <w:p w14:paraId="0FDA0A28" w14:textId="77777777" w:rsidR="002E3526" w:rsidRPr="00EC1729" w:rsidRDefault="002E3526" w:rsidP="002E3526">
      <w:pPr>
        <w:ind w:firstLine="360"/>
        <w:rPr>
          <w:rFonts w:ascii="Calibri" w:hAnsi="Calibri" w:cs="Calibri"/>
          <w:sz w:val="22"/>
          <w:szCs w:val="22"/>
        </w:rPr>
      </w:pPr>
      <w:r w:rsidRPr="00EC1729">
        <w:lastRenderedPageBreak/>
        <w:t xml:space="preserve">Ukupno planirani iznos za nabavu zemljišta je 395.990,00 </w:t>
      </w:r>
      <w:r w:rsidRPr="00EC1729">
        <w:rPr>
          <w:rFonts w:ascii="Calibri" w:hAnsi="Calibri" w:cs="Calibri"/>
          <w:sz w:val="22"/>
          <w:szCs w:val="22"/>
        </w:rPr>
        <w:t xml:space="preserve"> </w:t>
      </w:r>
      <w:r w:rsidRPr="00EC1729">
        <w:t xml:space="preserve">EUR.  </w:t>
      </w:r>
    </w:p>
    <w:p w14:paraId="3AC467B7" w14:textId="77777777" w:rsidR="002E3526" w:rsidRPr="00EC1729" w:rsidRDefault="002E3526" w:rsidP="002E3526"/>
    <w:p w14:paraId="1BCBA063" w14:textId="77777777" w:rsidR="002E3526" w:rsidRPr="00EC1729" w:rsidRDefault="002E3526" w:rsidP="002E3526">
      <w:r w:rsidRPr="00EC1729">
        <w:t>CILJEVI USPJEŠNOSTI</w:t>
      </w:r>
    </w:p>
    <w:p w14:paraId="6DD4C5B0" w14:textId="77777777" w:rsidR="002E3526" w:rsidRPr="00EC1729" w:rsidRDefault="002E3526" w:rsidP="002E3526">
      <w:pPr>
        <w:widowControl/>
        <w:suppressAutoHyphens w:val="0"/>
        <w:spacing w:before="0" w:after="0" w:line="354" w:lineRule="exact"/>
        <w:ind w:firstLine="0"/>
        <w:jc w:val="left"/>
      </w:pPr>
      <w:r w:rsidRPr="00EC1729">
        <w:t>(Iz Provedbenog programa Općine Vrsar – Orsera za razdoblje 2021.-2025.)</w:t>
      </w:r>
    </w:p>
    <w:p w14:paraId="16B0D4F8" w14:textId="77777777" w:rsidR="002E3526" w:rsidRPr="00EC1729" w:rsidRDefault="002E3526" w:rsidP="002E3526">
      <w:pPr>
        <w:widowControl/>
        <w:suppressAutoHyphens w:val="0"/>
        <w:spacing w:before="0" w:after="0" w:line="354" w:lineRule="exact"/>
        <w:ind w:firstLine="0"/>
        <w:jc w:val="left"/>
      </w:pPr>
      <w:r w:rsidRPr="00EC1729">
        <w:t>Strateški cilj Općine 2. Učinkovita uprava i razvoj održivog gospodarstva s punom zaposlenošću</w:t>
      </w:r>
    </w:p>
    <w:p w14:paraId="18E6F474" w14:textId="77777777" w:rsidR="002E3526" w:rsidRPr="00EC1729" w:rsidRDefault="002E3526" w:rsidP="002E3526">
      <w:pPr>
        <w:widowControl/>
        <w:suppressAutoHyphens w:val="0"/>
        <w:spacing w:before="0" w:after="0" w:line="354" w:lineRule="exact"/>
        <w:ind w:firstLine="0"/>
        <w:jc w:val="left"/>
      </w:pPr>
      <w:r w:rsidRPr="00EC1729">
        <w:t>Posebni cilj: Učinkovito upravljanje i gospodarenje imovinom</w:t>
      </w:r>
    </w:p>
    <w:p w14:paraId="6F3CCF1E" w14:textId="77777777" w:rsidR="002E3526" w:rsidRPr="00EC1729" w:rsidRDefault="002E3526" w:rsidP="002E3526">
      <w:pPr>
        <w:widowControl/>
        <w:suppressAutoHyphens w:val="0"/>
        <w:spacing w:before="0" w:after="0" w:line="354" w:lineRule="exact"/>
        <w:ind w:firstLine="0"/>
        <w:jc w:val="left"/>
      </w:pPr>
      <w:r w:rsidRPr="00EC1729">
        <w:t>Mjera: Lokalna uprava i administracija</w:t>
      </w:r>
    </w:p>
    <w:p w14:paraId="0AE2AEF5" w14:textId="77777777" w:rsidR="002E3526" w:rsidRPr="00EC1729" w:rsidRDefault="002E3526" w:rsidP="002E3526">
      <w:pPr>
        <w:spacing w:line="354" w:lineRule="exact"/>
      </w:pPr>
    </w:p>
    <w:tbl>
      <w:tblPr>
        <w:tblW w:w="9350" w:type="dxa"/>
        <w:tblInd w:w="93" w:type="dxa"/>
        <w:tblLook w:val="04A0" w:firstRow="1" w:lastRow="0" w:firstColumn="1" w:lastColumn="0" w:noHBand="0" w:noVBand="1"/>
      </w:tblPr>
      <w:tblGrid>
        <w:gridCol w:w="3701"/>
        <w:gridCol w:w="1417"/>
        <w:gridCol w:w="1580"/>
        <w:gridCol w:w="1356"/>
        <w:gridCol w:w="1296"/>
      </w:tblGrid>
      <w:tr w:rsidR="002E3526" w:rsidRPr="00EC1729" w14:paraId="69BEB030" w14:textId="77777777" w:rsidTr="00A976B0">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EA6A0" w14:textId="77777777" w:rsidR="002E3526" w:rsidRPr="002F406C" w:rsidRDefault="002E3526" w:rsidP="00A976B0">
            <w:pPr>
              <w:widowControl/>
              <w:suppressAutoHyphens w:val="0"/>
              <w:spacing w:before="0" w:after="0"/>
              <w:ind w:firstLine="0"/>
              <w:jc w:val="center"/>
              <w:rPr>
                <w:rFonts w:eastAsia="Times New Roman" w:cs="Times New Roman"/>
                <w:kern w:val="0"/>
                <w:lang w:eastAsia="hr-HR" w:bidi="ar-SA"/>
              </w:rPr>
            </w:pPr>
            <w:r w:rsidRPr="002F406C">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2B15C1" w14:textId="77777777" w:rsidR="002E3526" w:rsidRPr="002F406C" w:rsidRDefault="002E3526" w:rsidP="00A976B0">
            <w:pPr>
              <w:widowControl/>
              <w:suppressAutoHyphens w:val="0"/>
              <w:spacing w:before="0" w:after="0"/>
              <w:ind w:firstLine="0"/>
              <w:jc w:val="center"/>
              <w:rPr>
                <w:rFonts w:eastAsia="Times New Roman" w:cs="Times New Roman"/>
                <w:kern w:val="0"/>
                <w:lang w:eastAsia="hr-HR" w:bidi="ar-SA"/>
              </w:rPr>
            </w:pPr>
            <w:r w:rsidRPr="002F406C">
              <w:rPr>
                <w:rFonts w:eastAsia="Times New Roman" w:cs="Times New Roman"/>
                <w:kern w:val="0"/>
                <w:lang w:eastAsia="hr-HR" w:bidi="ar-SA"/>
              </w:rPr>
              <w:t>Proračun</w:t>
            </w:r>
          </w:p>
          <w:p w14:paraId="0EEE477C" w14:textId="77777777" w:rsidR="002E3526" w:rsidRPr="002F406C" w:rsidRDefault="002E3526" w:rsidP="00A976B0">
            <w:pPr>
              <w:widowControl/>
              <w:suppressAutoHyphens w:val="0"/>
              <w:spacing w:before="0" w:after="0"/>
              <w:ind w:firstLine="0"/>
              <w:jc w:val="center"/>
              <w:rPr>
                <w:rFonts w:eastAsia="Times New Roman" w:cs="Times New Roman"/>
                <w:kern w:val="0"/>
                <w:lang w:eastAsia="hr-HR" w:bidi="ar-SA"/>
              </w:rPr>
            </w:pPr>
            <w:r w:rsidRPr="002F406C">
              <w:rPr>
                <w:rFonts w:eastAsia="Times New Roman" w:cs="Times New Roman"/>
                <w:kern w:val="0"/>
                <w:lang w:eastAsia="hr-HR" w:bidi="ar-SA"/>
              </w:rPr>
              <w:t>2024.</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63926A1" w14:textId="77777777" w:rsidR="002E3526" w:rsidRPr="002F406C" w:rsidRDefault="002E3526" w:rsidP="00A976B0">
            <w:pPr>
              <w:widowControl/>
              <w:suppressAutoHyphens w:val="0"/>
              <w:spacing w:before="0" w:after="0"/>
              <w:ind w:firstLine="0"/>
              <w:jc w:val="center"/>
              <w:rPr>
                <w:rFonts w:eastAsia="Times New Roman" w:cs="Times New Roman"/>
                <w:kern w:val="0"/>
                <w:lang w:eastAsia="hr-HR" w:bidi="ar-SA"/>
              </w:rPr>
            </w:pPr>
            <w:r w:rsidRPr="002F406C">
              <w:rPr>
                <w:rFonts w:eastAsia="Times New Roman" w:cs="Times New Roman"/>
                <w:kern w:val="0"/>
                <w:lang w:eastAsia="hr-HR" w:bidi="ar-SA"/>
              </w:rPr>
              <w:t>Plan</w:t>
            </w:r>
          </w:p>
          <w:p w14:paraId="398BCC60" w14:textId="77777777" w:rsidR="002E3526" w:rsidRPr="002F406C" w:rsidRDefault="002E3526" w:rsidP="00A976B0">
            <w:pPr>
              <w:widowControl/>
              <w:suppressAutoHyphens w:val="0"/>
              <w:spacing w:before="0" w:after="0"/>
              <w:ind w:firstLine="0"/>
              <w:jc w:val="center"/>
              <w:rPr>
                <w:rFonts w:eastAsia="Times New Roman" w:cs="Times New Roman"/>
                <w:kern w:val="0"/>
                <w:lang w:eastAsia="hr-HR" w:bidi="ar-SA"/>
              </w:rPr>
            </w:pPr>
            <w:r w:rsidRPr="002F406C">
              <w:rPr>
                <w:rFonts w:eastAsia="Times New Roman" w:cs="Times New Roman"/>
                <w:kern w:val="0"/>
                <w:lang w:eastAsia="hr-HR" w:bidi="ar-SA"/>
              </w:rPr>
              <w:t>2025.</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432C4934" w14:textId="77777777" w:rsidR="002E3526" w:rsidRPr="008B56E9" w:rsidRDefault="002E3526" w:rsidP="00A976B0">
            <w:pPr>
              <w:widowControl/>
              <w:suppressAutoHyphens w:val="0"/>
              <w:spacing w:before="0" w:after="0"/>
              <w:ind w:firstLine="0"/>
              <w:jc w:val="center"/>
              <w:rPr>
                <w:rFonts w:eastAsia="Times New Roman" w:cs="Times New Roman"/>
                <w:kern w:val="0"/>
                <w:lang w:eastAsia="hr-HR" w:bidi="ar-SA"/>
              </w:rPr>
            </w:pPr>
            <w:r w:rsidRPr="008B56E9">
              <w:rPr>
                <w:rFonts w:eastAsia="Times New Roman" w:cs="Times New Roman"/>
                <w:kern w:val="0"/>
                <w:lang w:eastAsia="hr-HR" w:bidi="ar-SA"/>
              </w:rPr>
              <w:t>Projekcija 2026.</w:t>
            </w:r>
          </w:p>
        </w:tc>
        <w:tc>
          <w:tcPr>
            <w:tcW w:w="1296" w:type="dxa"/>
            <w:tcBorders>
              <w:top w:val="single" w:sz="4" w:space="0" w:color="auto"/>
              <w:left w:val="nil"/>
              <w:bottom w:val="single" w:sz="4" w:space="0" w:color="auto"/>
              <w:right w:val="single" w:sz="4" w:space="0" w:color="auto"/>
            </w:tcBorders>
            <w:vAlign w:val="center"/>
          </w:tcPr>
          <w:p w14:paraId="150130ED" w14:textId="77777777" w:rsidR="002E3526" w:rsidRPr="008B56E9" w:rsidRDefault="002E3526" w:rsidP="00A976B0">
            <w:pPr>
              <w:widowControl/>
              <w:suppressAutoHyphens w:val="0"/>
              <w:spacing w:before="0" w:after="0"/>
              <w:ind w:firstLine="0"/>
              <w:jc w:val="center"/>
              <w:rPr>
                <w:rFonts w:eastAsia="Times New Roman" w:cs="Times New Roman"/>
                <w:kern w:val="0"/>
                <w:lang w:eastAsia="hr-HR" w:bidi="ar-SA"/>
              </w:rPr>
            </w:pPr>
            <w:r w:rsidRPr="008B56E9">
              <w:rPr>
                <w:rFonts w:eastAsia="Times New Roman" w:cs="Times New Roman"/>
                <w:kern w:val="0"/>
                <w:lang w:eastAsia="hr-HR" w:bidi="ar-SA"/>
              </w:rPr>
              <w:t>Projekcija 2027.</w:t>
            </w:r>
          </w:p>
        </w:tc>
      </w:tr>
      <w:tr w:rsidR="002E3526" w:rsidRPr="00EC1729" w14:paraId="654A275D"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537A1533" w14:textId="77777777" w:rsidR="002E3526" w:rsidRPr="002F406C" w:rsidRDefault="002E3526" w:rsidP="00A976B0">
            <w:pPr>
              <w:widowControl/>
              <w:suppressAutoHyphens w:val="0"/>
              <w:spacing w:before="0" w:after="0"/>
              <w:ind w:firstLine="0"/>
              <w:jc w:val="center"/>
              <w:rPr>
                <w:rFonts w:eastAsia="Times New Roman" w:cs="Times New Roman"/>
                <w:kern w:val="0"/>
                <w:lang w:eastAsia="hr-HR" w:bidi="ar-SA"/>
              </w:rPr>
            </w:pPr>
            <w:r w:rsidRPr="002F406C">
              <w:rPr>
                <w:rFonts w:eastAsia="Times New Roman" w:cs="Times New Roman"/>
                <w:kern w:val="0"/>
                <w:lang w:eastAsia="hr-HR" w:bidi="ar-SA"/>
              </w:rPr>
              <w:t xml:space="preserve">K200205 Kupnja zemljišta </w:t>
            </w:r>
          </w:p>
        </w:tc>
        <w:tc>
          <w:tcPr>
            <w:tcW w:w="1417" w:type="dxa"/>
            <w:tcBorders>
              <w:top w:val="nil"/>
              <w:left w:val="nil"/>
              <w:bottom w:val="single" w:sz="4" w:space="0" w:color="auto"/>
              <w:right w:val="single" w:sz="4" w:space="0" w:color="auto"/>
            </w:tcBorders>
            <w:shd w:val="clear" w:color="auto" w:fill="auto"/>
            <w:noWrap/>
            <w:vAlign w:val="bottom"/>
          </w:tcPr>
          <w:p w14:paraId="0D8C37B9" w14:textId="77777777" w:rsidR="002E3526" w:rsidRPr="002F406C" w:rsidRDefault="002E3526" w:rsidP="00A976B0">
            <w:pPr>
              <w:widowControl/>
              <w:suppressAutoHyphens w:val="0"/>
              <w:spacing w:before="0" w:after="0"/>
              <w:ind w:firstLine="0"/>
              <w:jc w:val="center"/>
              <w:rPr>
                <w:rFonts w:eastAsia="Times New Roman" w:cs="Times New Roman"/>
                <w:kern w:val="0"/>
                <w:lang w:eastAsia="hr-HR" w:bidi="ar-SA"/>
              </w:rPr>
            </w:pPr>
            <w:r w:rsidRPr="002F406C">
              <w:rPr>
                <w:rFonts w:eastAsia="Times New Roman" w:cs="Times New Roman"/>
                <w:kern w:val="0"/>
                <w:lang w:eastAsia="hr-HR" w:bidi="ar-SA"/>
              </w:rPr>
              <w:t>165.690,00</w:t>
            </w:r>
          </w:p>
        </w:tc>
        <w:tc>
          <w:tcPr>
            <w:tcW w:w="1580" w:type="dxa"/>
            <w:tcBorders>
              <w:top w:val="nil"/>
              <w:left w:val="nil"/>
              <w:bottom w:val="single" w:sz="4" w:space="0" w:color="auto"/>
              <w:right w:val="single" w:sz="4" w:space="0" w:color="auto"/>
            </w:tcBorders>
            <w:shd w:val="clear" w:color="auto" w:fill="auto"/>
            <w:noWrap/>
            <w:vAlign w:val="bottom"/>
          </w:tcPr>
          <w:p w14:paraId="574260CA" w14:textId="77777777" w:rsidR="002E3526" w:rsidRPr="002F406C"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395.990,00</w:t>
            </w:r>
          </w:p>
        </w:tc>
        <w:tc>
          <w:tcPr>
            <w:tcW w:w="1356" w:type="dxa"/>
            <w:tcBorders>
              <w:top w:val="nil"/>
              <w:left w:val="nil"/>
              <w:bottom w:val="single" w:sz="4" w:space="0" w:color="auto"/>
              <w:right w:val="single" w:sz="4" w:space="0" w:color="auto"/>
            </w:tcBorders>
            <w:shd w:val="clear" w:color="auto" w:fill="auto"/>
            <w:noWrap/>
            <w:vAlign w:val="bottom"/>
          </w:tcPr>
          <w:p w14:paraId="28880225" w14:textId="77777777" w:rsidR="002E3526" w:rsidRPr="008B56E9" w:rsidRDefault="002E3526" w:rsidP="00A976B0">
            <w:pPr>
              <w:widowControl/>
              <w:suppressAutoHyphens w:val="0"/>
              <w:spacing w:before="0" w:after="0"/>
              <w:ind w:firstLine="0"/>
              <w:jc w:val="center"/>
              <w:rPr>
                <w:rFonts w:eastAsia="Times New Roman" w:cs="Times New Roman"/>
                <w:kern w:val="0"/>
                <w:lang w:eastAsia="hr-HR" w:bidi="ar-SA"/>
              </w:rPr>
            </w:pPr>
            <w:r w:rsidRPr="008B56E9">
              <w:rPr>
                <w:rFonts w:eastAsia="Times New Roman" w:cs="Times New Roman"/>
                <w:kern w:val="0"/>
                <w:lang w:eastAsia="hr-HR" w:bidi="ar-SA"/>
              </w:rPr>
              <w:t>261.530,00</w:t>
            </w:r>
          </w:p>
        </w:tc>
        <w:tc>
          <w:tcPr>
            <w:tcW w:w="1296" w:type="dxa"/>
            <w:tcBorders>
              <w:top w:val="nil"/>
              <w:left w:val="nil"/>
              <w:bottom w:val="single" w:sz="4" w:space="0" w:color="auto"/>
              <w:right w:val="single" w:sz="4" w:space="0" w:color="auto"/>
            </w:tcBorders>
            <w:vAlign w:val="bottom"/>
          </w:tcPr>
          <w:p w14:paraId="04C71A57" w14:textId="77777777" w:rsidR="002E3526" w:rsidRPr="008B56E9" w:rsidRDefault="002E3526" w:rsidP="00A976B0">
            <w:pPr>
              <w:widowControl/>
              <w:suppressAutoHyphens w:val="0"/>
              <w:spacing w:before="0" w:after="0"/>
              <w:ind w:firstLine="0"/>
              <w:jc w:val="center"/>
              <w:rPr>
                <w:rFonts w:eastAsia="Times New Roman" w:cs="Times New Roman"/>
                <w:kern w:val="0"/>
                <w:lang w:eastAsia="hr-HR" w:bidi="ar-SA"/>
              </w:rPr>
            </w:pPr>
            <w:r w:rsidRPr="008B56E9">
              <w:rPr>
                <w:rFonts w:eastAsia="Times New Roman" w:cs="Times New Roman"/>
                <w:kern w:val="0"/>
                <w:lang w:eastAsia="hr-HR" w:bidi="ar-SA"/>
              </w:rPr>
              <w:t>261.530,00</w:t>
            </w:r>
          </w:p>
        </w:tc>
      </w:tr>
      <w:tr w:rsidR="002E3526" w:rsidRPr="00EC1729" w14:paraId="02E26164"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68D4F79F" w14:textId="77777777" w:rsidR="002E3526" w:rsidRPr="002F406C" w:rsidRDefault="002E3526" w:rsidP="00A976B0">
            <w:pPr>
              <w:widowControl/>
              <w:suppressAutoHyphens w:val="0"/>
              <w:spacing w:before="0" w:after="0"/>
              <w:ind w:firstLine="0"/>
              <w:jc w:val="center"/>
              <w:rPr>
                <w:rFonts w:eastAsia="Times New Roman" w:cs="Times New Roman"/>
                <w:b/>
                <w:bCs/>
                <w:kern w:val="0"/>
                <w:lang w:eastAsia="hr-HR" w:bidi="ar-SA"/>
              </w:rPr>
            </w:pPr>
            <w:r w:rsidRPr="002F406C">
              <w:rPr>
                <w:rFonts w:eastAsia="Times New Roman" w:cs="Times New Roman"/>
                <w:b/>
                <w:bCs/>
                <w:kern w:val="0"/>
                <w:lang w:eastAsia="hr-HR" w:bidi="ar-SA"/>
              </w:rPr>
              <w:t>Ukupno aktivnost:</w:t>
            </w:r>
          </w:p>
        </w:tc>
        <w:tc>
          <w:tcPr>
            <w:tcW w:w="1417" w:type="dxa"/>
            <w:tcBorders>
              <w:top w:val="nil"/>
              <w:left w:val="nil"/>
              <w:bottom w:val="single" w:sz="4" w:space="0" w:color="auto"/>
              <w:right w:val="single" w:sz="4" w:space="0" w:color="auto"/>
            </w:tcBorders>
            <w:shd w:val="clear" w:color="auto" w:fill="auto"/>
            <w:noWrap/>
            <w:vAlign w:val="bottom"/>
          </w:tcPr>
          <w:p w14:paraId="4D2C6AA0" w14:textId="77777777" w:rsidR="002E3526" w:rsidRPr="002F406C" w:rsidRDefault="002E3526" w:rsidP="00A976B0">
            <w:pPr>
              <w:widowControl/>
              <w:suppressAutoHyphens w:val="0"/>
              <w:spacing w:before="0" w:after="0"/>
              <w:ind w:firstLine="0"/>
              <w:jc w:val="center"/>
              <w:rPr>
                <w:rFonts w:eastAsia="Times New Roman" w:cs="Times New Roman"/>
                <w:b/>
                <w:bCs/>
                <w:kern w:val="0"/>
                <w:lang w:eastAsia="hr-HR" w:bidi="ar-SA"/>
              </w:rPr>
            </w:pPr>
            <w:r w:rsidRPr="002F406C">
              <w:rPr>
                <w:rFonts w:eastAsia="Times New Roman" w:cs="Times New Roman"/>
                <w:b/>
                <w:bCs/>
                <w:kern w:val="0"/>
                <w:lang w:eastAsia="hr-HR" w:bidi="ar-SA"/>
              </w:rPr>
              <w:t>165.690,00</w:t>
            </w:r>
          </w:p>
        </w:tc>
        <w:tc>
          <w:tcPr>
            <w:tcW w:w="1580" w:type="dxa"/>
            <w:tcBorders>
              <w:top w:val="nil"/>
              <w:left w:val="nil"/>
              <w:bottom w:val="single" w:sz="4" w:space="0" w:color="auto"/>
              <w:right w:val="single" w:sz="4" w:space="0" w:color="auto"/>
            </w:tcBorders>
            <w:shd w:val="clear" w:color="auto" w:fill="auto"/>
            <w:noWrap/>
            <w:vAlign w:val="bottom"/>
          </w:tcPr>
          <w:p w14:paraId="3C034A20" w14:textId="77777777" w:rsidR="002E3526" w:rsidRPr="00FF05C7" w:rsidRDefault="002E3526" w:rsidP="00A976B0">
            <w:pPr>
              <w:widowControl/>
              <w:suppressAutoHyphens w:val="0"/>
              <w:spacing w:before="0" w:after="0"/>
              <w:ind w:firstLine="0"/>
              <w:jc w:val="center"/>
              <w:rPr>
                <w:rFonts w:eastAsia="Times New Roman" w:cs="Times New Roman"/>
                <w:b/>
                <w:bCs/>
                <w:kern w:val="0"/>
                <w:lang w:eastAsia="hr-HR" w:bidi="ar-SA"/>
              </w:rPr>
            </w:pPr>
            <w:r w:rsidRPr="00FF05C7">
              <w:rPr>
                <w:rFonts w:eastAsia="Times New Roman" w:cs="Times New Roman"/>
                <w:b/>
                <w:bCs/>
                <w:kern w:val="0"/>
                <w:lang w:eastAsia="hr-HR" w:bidi="ar-SA"/>
              </w:rPr>
              <w:t>395.990,00</w:t>
            </w:r>
          </w:p>
        </w:tc>
        <w:tc>
          <w:tcPr>
            <w:tcW w:w="1356" w:type="dxa"/>
            <w:tcBorders>
              <w:top w:val="nil"/>
              <w:left w:val="nil"/>
              <w:bottom w:val="single" w:sz="4" w:space="0" w:color="auto"/>
              <w:right w:val="single" w:sz="4" w:space="0" w:color="auto"/>
            </w:tcBorders>
            <w:shd w:val="clear" w:color="auto" w:fill="auto"/>
            <w:noWrap/>
            <w:vAlign w:val="bottom"/>
          </w:tcPr>
          <w:p w14:paraId="653F8AD5" w14:textId="77777777" w:rsidR="002E3526" w:rsidRPr="008B56E9" w:rsidRDefault="002E3526" w:rsidP="00A976B0">
            <w:pPr>
              <w:widowControl/>
              <w:suppressAutoHyphens w:val="0"/>
              <w:spacing w:before="0" w:after="0"/>
              <w:ind w:firstLine="0"/>
              <w:jc w:val="center"/>
              <w:rPr>
                <w:rFonts w:eastAsia="Times New Roman" w:cs="Times New Roman"/>
                <w:b/>
                <w:bCs/>
                <w:kern w:val="0"/>
                <w:lang w:eastAsia="hr-HR" w:bidi="ar-SA"/>
              </w:rPr>
            </w:pPr>
            <w:r w:rsidRPr="008B56E9">
              <w:rPr>
                <w:rFonts w:eastAsia="Times New Roman" w:cs="Times New Roman"/>
                <w:b/>
                <w:bCs/>
                <w:kern w:val="0"/>
                <w:lang w:eastAsia="hr-HR" w:bidi="ar-SA"/>
              </w:rPr>
              <w:t>261.530,00</w:t>
            </w:r>
          </w:p>
        </w:tc>
        <w:tc>
          <w:tcPr>
            <w:tcW w:w="1296" w:type="dxa"/>
            <w:tcBorders>
              <w:top w:val="nil"/>
              <w:left w:val="nil"/>
              <w:bottom w:val="single" w:sz="4" w:space="0" w:color="auto"/>
              <w:right w:val="single" w:sz="4" w:space="0" w:color="auto"/>
            </w:tcBorders>
            <w:vAlign w:val="bottom"/>
          </w:tcPr>
          <w:p w14:paraId="51BE0C15" w14:textId="77777777" w:rsidR="002E3526" w:rsidRPr="008B56E9" w:rsidRDefault="002E3526" w:rsidP="00A976B0">
            <w:pPr>
              <w:widowControl/>
              <w:suppressAutoHyphens w:val="0"/>
              <w:spacing w:before="0" w:after="0"/>
              <w:ind w:firstLine="0"/>
              <w:jc w:val="center"/>
              <w:rPr>
                <w:rFonts w:eastAsia="Times New Roman" w:cs="Times New Roman"/>
                <w:b/>
                <w:bCs/>
                <w:kern w:val="0"/>
                <w:lang w:eastAsia="hr-HR" w:bidi="ar-SA"/>
              </w:rPr>
            </w:pPr>
            <w:r w:rsidRPr="008B56E9">
              <w:rPr>
                <w:rFonts w:eastAsia="Times New Roman" w:cs="Times New Roman"/>
                <w:b/>
                <w:bCs/>
                <w:kern w:val="0"/>
                <w:lang w:eastAsia="hr-HR" w:bidi="ar-SA"/>
              </w:rPr>
              <w:t>261.530,00</w:t>
            </w:r>
          </w:p>
        </w:tc>
      </w:tr>
    </w:tbl>
    <w:p w14:paraId="41BEF20D" w14:textId="77777777" w:rsidR="002E3526" w:rsidRPr="000C700C" w:rsidRDefault="002E3526" w:rsidP="002E3526">
      <w:pPr>
        <w:spacing w:before="240"/>
        <w:rPr>
          <w:bCs/>
        </w:rPr>
      </w:pPr>
      <w:r w:rsidRPr="000C700C">
        <w:rPr>
          <w:bCs/>
        </w:rPr>
        <w:t>Pokazatelji rezultata: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2E3526" w:rsidRPr="00EC1729" w14:paraId="145DCCD5"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8A375"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Pokazatelji</w:t>
            </w:r>
          </w:p>
          <w:p w14:paraId="44839BF7"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0803321E"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6523"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382F16A"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Ciljana vrijednost</w:t>
            </w:r>
          </w:p>
          <w:p w14:paraId="01745989"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679B9124"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Ciljana vrijednost</w:t>
            </w:r>
          </w:p>
          <w:p w14:paraId="561C1102"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0DC5537E"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Ciljana vrijednost</w:t>
            </w:r>
          </w:p>
          <w:p w14:paraId="6620D37A"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2026.</w:t>
            </w:r>
          </w:p>
        </w:tc>
      </w:tr>
      <w:tr w:rsidR="002E3526" w:rsidRPr="00EC1729" w14:paraId="07771CBE"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7D53A"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Površina zemljišta koja se kupuje</w:t>
            </w:r>
          </w:p>
        </w:tc>
        <w:tc>
          <w:tcPr>
            <w:tcW w:w="1287" w:type="dxa"/>
            <w:tcBorders>
              <w:top w:val="single" w:sz="4" w:space="0" w:color="auto"/>
              <w:left w:val="nil"/>
              <w:bottom w:val="single" w:sz="4" w:space="0" w:color="auto"/>
              <w:right w:val="single" w:sz="4" w:space="0" w:color="auto"/>
            </w:tcBorders>
            <w:vAlign w:val="center"/>
          </w:tcPr>
          <w:p w14:paraId="0F0C07B6"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m2</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B908B7C"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sidRPr="000C700C">
              <w:rPr>
                <w:rFonts w:eastAsia="Times New Roman" w:cs="Times New Roman"/>
                <w:kern w:val="0"/>
                <w:lang w:eastAsia="hr-HR" w:bidi="ar-SA"/>
              </w:rPr>
              <w:t>6058</w:t>
            </w:r>
          </w:p>
        </w:tc>
        <w:tc>
          <w:tcPr>
            <w:tcW w:w="1176" w:type="dxa"/>
            <w:tcBorders>
              <w:top w:val="single" w:sz="4" w:space="0" w:color="auto"/>
              <w:left w:val="nil"/>
              <w:bottom w:val="single" w:sz="4" w:space="0" w:color="auto"/>
              <w:right w:val="single" w:sz="4" w:space="0" w:color="auto"/>
            </w:tcBorders>
            <w:shd w:val="clear" w:color="auto" w:fill="auto"/>
            <w:vAlign w:val="center"/>
          </w:tcPr>
          <w:p w14:paraId="534400FE" w14:textId="77777777" w:rsidR="002E3526" w:rsidRPr="000C700C"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8000</w:t>
            </w:r>
          </w:p>
        </w:tc>
        <w:tc>
          <w:tcPr>
            <w:tcW w:w="1176" w:type="dxa"/>
            <w:tcBorders>
              <w:top w:val="single" w:sz="4" w:space="0" w:color="auto"/>
              <w:left w:val="nil"/>
              <w:bottom w:val="single" w:sz="4" w:space="0" w:color="auto"/>
              <w:right w:val="single" w:sz="4" w:space="0" w:color="auto"/>
            </w:tcBorders>
            <w:vAlign w:val="center"/>
          </w:tcPr>
          <w:p w14:paraId="72E6EE28"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7000</w:t>
            </w:r>
          </w:p>
        </w:tc>
        <w:tc>
          <w:tcPr>
            <w:tcW w:w="1176" w:type="dxa"/>
            <w:tcBorders>
              <w:top w:val="single" w:sz="4" w:space="0" w:color="auto"/>
              <w:left w:val="nil"/>
              <w:bottom w:val="single" w:sz="4" w:space="0" w:color="auto"/>
              <w:right w:val="single" w:sz="4" w:space="0" w:color="auto"/>
            </w:tcBorders>
            <w:vAlign w:val="center"/>
          </w:tcPr>
          <w:p w14:paraId="204B653A"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7000</w:t>
            </w:r>
          </w:p>
        </w:tc>
      </w:tr>
    </w:tbl>
    <w:p w14:paraId="7F96611D" w14:textId="77777777" w:rsidR="002E3526" w:rsidRPr="00EC1729" w:rsidRDefault="002E3526" w:rsidP="00442494">
      <w:pPr>
        <w:spacing w:before="360" w:line="259" w:lineRule="auto"/>
      </w:pPr>
      <w:r w:rsidRPr="00442494">
        <w:rPr>
          <w:rFonts w:eastAsia="Calibri"/>
          <w:b/>
          <w:bCs/>
          <w:lang w:eastAsia="en-US"/>
        </w:rPr>
        <w:t>Kapitalni</w:t>
      </w:r>
      <w:r w:rsidRPr="00EC1729">
        <w:rPr>
          <w:b/>
          <w:bCs/>
        </w:rPr>
        <w:t xml:space="preserve"> projekt: K200206 Uređenje i nabava općinskih objekata</w:t>
      </w:r>
    </w:p>
    <w:p w14:paraId="4718894D" w14:textId="77777777" w:rsidR="002E3526" w:rsidRPr="00EC1729" w:rsidRDefault="002E3526" w:rsidP="002E3526">
      <w:r w:rsidRPr="00EC1729">
        <w:rPr>
          <w:rFonts w:cs="Times New Roman"/>
        </w:rPr>
        <w:t>Općina</w:t>
      </w:r>
      <w:r w:rsidRPr="00EC1729">
        <w:t xml:space="preserve"> Vrsar-Orsera će u 2025. godini uložiti sredstva u uređenje i nabavu općinskih objekata odnosno rekonstrukciju nekretnina u njenom vlasništvu i to:</w:t>
      </w:r>
    </w:p>
    <w:p w14:paraId="13581AE1" w14:textId="77777777" w:rsidR="002E3526" w:rsidRPr="000804DA" w:rsidRDefault="002E3526" w:rsidP="002E3526">
      <w:pPr>
        <w:widowControl/>
        <w:numPr>
          <w:ilvl w:val="0"/>
          <w:numId w:val="6"/>
        </w:numPr>
        <w:suppressAutoHyphens w:val="0"/>
        <w:spacing w:before="0" w:after="160" w:line="259" w:lineRule="auto"/>
        <w:contextualSpacing/>
        <w:jc w:val="left"/>
        <w:rPr>
          <w:szCs w:val="21"/>
        </w:rPr>
      </w:pPr>
      <w:bookmarkStart w:id="18" w:name="_Hlk183436872"/>
      <w:r w:rsidRPr="000804DA">
        <w:rPr>
          <w:szCs w:val="21"/>
        </w:rPr>
        <w:t>održavanje zgrade zgr.98 k.o. Gradina i zgrade 722/1 k.o. Vrsar u ukupnom iznosu 30.000,00 EUR</w:t>
      </w:r>
    </w:p>
    <w:p w14:paraId="360BDD4A" w14:textId="77777777" w:rsidR="002E3526" w:rsidRPr="000804DA" w:rsidRDefault="002E3526" w:rsidP="002E3526">
      <w:pPr>
        <w:widowControl/>
        <w:numPr>
          <w:ilvl w:val="0"/>
          <w:numId w:val="6"/>
        </w:numPr>
        <w:suppressAutoHyphens w:val="0"/>
        <w:spacing w:before="0" w:after="160" w:line="259" w:lineRule="auto"/>
        <w:contextualSpacing/>
        <w:jc w:val="left"/>
        <w:rPr>
          <w:szCs w:val="21"/>
        </w:rPr>
      </w:pPr>
      <w:r w:rsidRPr="000804DA">
        <w:rPr>
          <w:szCs w:val="21"/>
        </w:rPr>
        <w:t xml:space="preserve">uređenje prizemlja u zgr.98 k.o. Gradina 50.000,00 EUR. </w:t>
      </w:r>
    </w:p>
    <w:p w14:paraId="00353887" w14:textId="77777777" w:rsidR="002E3526" w:rsidRPr="000804DA" w:rsidRDefault="002E3526" w:rsidP="002E3526">
      <w:pPr>
        <w:widowControl/>
        <w:numPr>
          <w:ilvl w:val="0"/>
          <w:numId w:val="6"/>
        </w:numPr>
        <w:suppressAutoHyphens w:val="0"/>
        <w:spacing w:before="0" w:after="160" w:line="259" w:lineRule="auto"/>
        <w:contextualSpacing/>
        <w:jc w:val="left"/>
        <w:rPr>
          <w:szCs w:val="21"/>
        </w:rPr>
      </w:pPr>
      <w:r w:rsidRPr="000804DA">
        <w:rPr>
          <w:szCs w:val="21"/>
        </w:rPr>
        <w:t xml:space="preserve">opremanje stare škole u Gradini 35.000 EURA, uz sufinanciranje temeljem Lokalne razvojne strategije LAG-a „Središnja sitra“ za razdoblje 2023.-2027., intervencija I-2.1.1. Potpora ulaganja u razvoj male javne infrastrukture  </w:t>
      </w:r>
    </w:p>
    <w:p w14:paraId="14C641F3" w14:textId="77777777" w:rsidR="002E3526" w:rsidRPr="000804DA" w:rsidRDefault="002E3526" w:rsidP="002E3526">
      <w:pPr>
        <w:widowControl/>
        <w:numPr>
          <w:ilvl w:val="0"/>
          <w:numId w:val="6"/>
        </w:numPr>
        <w:suppressAutoHyphens w:val="0"/>
        <w:spacing w:before="0" w:after="160" w:line="259" w:lineRule="auto"/>
        <w:contextualSpacing/>
        <w:jc w:val="left"/>
        <w:rPr>
          <w:szCs w:val="21"/>
        </w:rPr>
      </w:pPr>
      <w:r w:rsidRPr="000804DA">
        <w:rPr>
          <w:szCs w:val="21"/>
        </w:rPr>
        <w:t xml:space="preserve">instalacija solarnih panela na zgradi Dječjeg vrtića Tići Vrsar 46.590,00 EUR. </w:t>
      </w:r>
    </w:p>
    <w:p w14:paraId="14DCD5E2" w14:textId="77777777" w:rsidR="002E3526" w:rsidRPr="000804DA" w:rsidRDefault="002E3526" w:rsidP="002E3526">
      <w:pPr>
        <w:widowControl/>
        <w:numPr>
          <w:ilvl w:val="0"/>
          <w:numId w:val="6"/>
        </w:numPr>
        <w:suppressAutoHyphens w:val="0"/>
        <w:spacing w:before="0" w:after="160" w:line="259" w:lineRule="auto"/>
        <w:contextualSpacing/>
        <w:jc w:val="left"/>
        <w:rPr>
          <w:szCs w:val="21"/>
        </w:rPr>
      </w:pPr>
      <w:r w:rsidRPr="000804DA">
        <w:rPr>
          <w:szCs w:val="21"/>
        </w:rPr>
        <w:t xml:space="preserve">otkup stambenog objekta na k.č. 315 k.o. Vrsar u svrhu valorizacije i prezentacije arheološkog lokaliteta – novootkrivenih mozaika, za što se planira iznos od 95.630,00 EUR,  </w:t>
      </w:r>
    </w:p>
    <w:p w14:paraId="7705EF55" w14:textId="77777777" w:rsidR="002E3526" w:rsidRPr="000804DA" w:rsidRDefault="002E3526" w:rsidP="002E3526">
      <w:pPr>
        <w:pStyle w:val="Odlomakpopisa"/>
        <w:widowControl/>
        <w:numPr>
          <w:ilvl w:val="0"/>
          <w:numId w:val="5"/>
        </w:numPr>
        <w:suppressAutoHyphens w:val="0"/>
        <w:spacing w:before="0" w:after="0" w:line="259" w:lineRule="auto"/>
        <w:ind w:left="714" w:hanging="357"/>
        <w:jc w:val="left"/>
      </w:pPr>
      <w:r w:rsidRPr="000804DA">
        <w:t>otkup jednog poslovnog prostora zamjenom nekretnina u objektu izgrađenom na k.č. 316/1 k.o. Vrsar  za potrebe Općine odnosno ustanove ili trgovačkog društva u vlasništvu Općine u ukupnom iznosu od 69.680,00 EUR.</w:t>
      </w:r>
    </w:p>
    <w:p w14:paraId="39BB9708" w14:textId="77777777" w:rsidR="002E3526" w:rsidRPr="000804DA" w:rsidRDefault="002E3526" w:rsidP="002E3526">
      <w:pPr>
        <w:widowControl/>
        <w:numPr>
          <w:ilvl w:val="0"/>
          <w:numId w:val="6"/>
        </w:numPr>
        <w:suppressAutoHyphens w:val="0"/>
        <w:spacing w:before="0" w:after="160" w:line="259" w:lineRule="auto"/>
        <w:contextualSpacing/>
        <w:jc w:val="left"/>
        <w:rPr>
          <w:szCs w:val="21"/>
        </w:rPr>
      </w:pPr>
      <w:r w:rsidRPr="000804DA">
        <w:rPr>
          <w:szCs w:val="21"/>
        </w:rPr>
        <w:t>otkup k.č. 549/4 k.o. Vrsar radi pripajanja k.č.549/5 k.o. Vrsar, kako bi se kasnije njome raspolagalo radi stambenog zbrinjavanja građana Općine Vrsar-Orsera sukaldno posebnom programu u iznosu 34.600,00 EUR</w:t>
      </w:r>
    </w:p>
    <w:p w14:paraId="6C9DE366" w14:textId="77777777" w:rsidR="002E3526" w:rsidRPr="000804DA" w:rsidRDefault="002E3526" w:rsidP="002E3526">
      <w:pPr>
        <w:widowControl/>
        <w:numPr>
          <w:ilvl w:val="0"/>
          <w:numId w:val="6"/>
        </w:numPr>
        <w:suppressAutoHyphens w:val="0"/>
        <w:spacing w:before="0" w:after="160" w:line="259" w:lineRule="auto"/>
        <w:contextualSpacing/>
        <w:jc w:val="left"/>
        <w:rPr>
          <w:szCs w:val="21"/>
        </w:rPr>
      </w:pPr>
      <w:r w:rsidRPr="000804DA">
        <w:rPr>
          <w:szCs w:val="21"/>
        </w:rPr>
        <w:lastRenderedPageBreak/>
        <w:t xml:space="preserve">otkup ½ dijela k.č. 657 k.o. Vrsar i 30/64 dijela k.č. 656 k.o. Vrsar  radi stjecanja samovlasništva na istima, te raspolaganja radi stambenog zbrinjavanja građana Općine Vrsar-Orsera, za što se planira 50.000,00 EUR </w:t>
      </w:r>
    </w:p>
    <w:p w14:paraId="0029A390" w14:textId="77777777" w:rsidR="002E3526" w:rsidRPr="000804DA" w:rsidRDefault="002E3526" w:rsidP="002E3526">
      <w:pPr>
        <w:widowControl/>
        <w:numPr>
          <w:ilvl w:val="0"/>
          <w:numId w:val="6"/>
        </w:numPr>
        <w:suppressAutoHyphens w:val="0"/>
        <w:spacing w:before="0" w:after="160" w:line="259" w:lineRule="auto"/>
        <w:contextualSpacing/>
        <w:jc w:val="left"/>
        <w:rPr>
          <w:szCs w:val="21"/>
        </w:rPr>
      </w:pPr>
      <w:r w:rsidRPr="000804DA">
        <w:rPr>
          <w:szCs w:val="21"/>
        </w:rPr>
        <w:t>izradu izvedbenog projekta za rekonstrukciju stare škole, k.č. 812 k.o. Vrsar, 20.000,00 EUR</w:t>
      </w:r>
    </w:p>
    <w:bookmarkEnd w:id="18"/>
    <w:p w14:paraId="5874872E" w14:textId="77777777" w:rsidR="002E3526" w:rsidRPr="000804DA" w:rsidRDefault="002E3526" w:rsidP="002E3526">
      <w:pPr>
        <w:ind w:left="720" w:firstLine="0"/>
        <w:contextualSpacing/>
        <w:rPr>
          <w:szCs w:val="21"/>
        </w:rPr>
      </w:pPr>
    </w:p>
    <w:p w14:paraId="0972CE93" w14:textId="77777777" w:rsidR="002E3526" w:rsidRPr="00EC1729" w:rsidRDefault="002E3526" w:rsidP="002E3526">
      <w:pPr>
        <w:ind w:firstLine="708"/>
        <w:rPr>
          <w:rFonts w:ascii="Calibri" w:hAnsi="Calibri" w:cs="Calibri"/>
          <w:sz w:val="22"/>
          <w:szCs w:val="22"/>
        </w:rPr>
      </w:pPr>
      <w:r w:rsidRPr="00EC1729">
        <w:t xml:space="preserve">Ukupan planirani iznos za rekonstrukciju odnosno uređenje i nabavu objekata u vlasništvu Općine je </w:t>
      </w:r>
      <w:r>
        <w:t>431.500</w:t>
      </w:r>
      <w:r w:rsidRPr="00EC1729">
        <w:t>,00 EUR.</w:t>
      </w:r>
    </w:p>
    <w:p w14:paraId="146B9D9E" w14:textId="77777777" w:rsidR="002E3526" w:rsidRPr="00C27A97" w:rsidRDefault="002E3526" w:rsidP="002E3526">
      <w:pPr>
        <w:jc w:val="center"/>
        <w:rPr>
          <w:b/>
          <w:color w:val="FF0000"/>
        </w:rPr>
      </w:pPr>
    </w:p>
    <w:p w14:paraId="7F8A836C" w14:textId="77777777" w:rsidR="002E3526" w:rsidRPr="00EC1729" w:rsidRDefault="002E3526" w:rsidP="002E3526">
      <w:r w:rsidRPr="00EC1729">
        <w:t>CILJEVI USPJEŠNOSTI</w:t>
      </w:r>
    </w:p>
    <w:p w14:paraId="7FE0BBF1" w14:textId="77777777" w:rsidR="002E3526" w:rsidRPr="00EC1729" w:rsidRDefault="002E3526" w:rsidP="002E3526">
      <w:pPr>
        <w:widowControl/>
        <w:suppressAutoHyphens w:val="0"/>
        <w:spacing w:before="0" w:after="0" w:line="354" w:lineRule="exact"/>
        <w:ind w:firstLine="0"/>
        <w:jc w:val="left"/>
      </w:pPr>
      <w:r w:rsidRPr="00EC1729">
        <w:t>(Iz Provedbenog programa Općine Vrsar – Orsera za razdoblje 2021.-2025.)</w:t>
      </w:r>
    </w:p>
    <w:p w14:paraId="6B971A8A" w14:textId="77777777" w:rsidR="002E3526" w:rsidRPr="00EC1729" w:rsidRDefault="002E3526" w:rsidP="002E3526">
      <w:pPr>
        <w:widowControl/>
        <w:suppressAutoHyphens w:val="0"/>
        <w:spacing w:before="0" w:after="0" w:line="354" w:lineRule="exact"/>
        <w:ind w:firstLine="0"/>
        <w:jc w:val="left"/>
      </w:pPr>
      <w:r w:rsidRPr="00EC1729">
        <w:t>Strateški cilj Općine 2. Učinkovita uprava i razvoj održivog gospodarstva s punom zaposlenošću</w:t>
      </w:r>
    </w:p>
    <w:p w14:paraId="1EE20211" w14:textId="77777777" w:rsidR="002E3526" w:rsidRPr="00EC1729" w:rsidRDefault="002E3526" w:rsidP="002E3526">
      <w:pPr>
        <w:widowControl/>
        <w:suppressAutoHyphens w:val="0"/>
        <w:spacing w:before="0" w:after="0" w:line="354" w:lineRule="exact"/>
        <w:ind w:firstLine="0"/>
        <w:jc w:val="left"/>
      </w:pPr>
      <w:r w:rsidRPr="00EC1729">
        <w:t>Posebni cilj: Učinkovito upravljanje i gospodarenje imovinom</w:t>
      </w:r>
    </w:p>
    <w:p w14:paraId="5F76093C" w14:textId="77777777" w:rsidR="002E3526" w:rsidRPr="00EC1729" w:rsidRDefault="002E3526" w:rsidP="002E3526">
      <w:pPr>
        <w:widowControl/>
        <w:suppressAutoHyphens w:val="0"/>
        <w:spacing w:before="0" w:after="0" w:line="354" w:lineRule="exact"/>
        <w:ind w:firstLine="0"/>
        <w:jc w:val="left"/>
      </w:pPr>
      <w:r w:rsidRPr="00EC1729">
        <w:t>Mjera: Lokalna uprava i administracija</w:t>
      </w:r>
    </w:p>
    <w:tbl>
      <w:tblPr>
        <w:tblW w:w="9116" w:type="dxa"/>
        <w:tblInd w:w="93" w:type="dxa"/>
        <w:tblLook w:val="04A0" w:firstRow="1" w:lastRow="0" w:firstColumn="1" w:lastColumn="0" w:noHBand="0" w:noVBand="1"/>
      </w:tblPr>
      <w:tblGrid>
        <w:gridCol w:w="3135"/>
        <w:gridCol w:w="1566"/>
        <w:gridCol w:w="1577"/>
        <w:gridCol w:w="1396"/>
        <w:gridCol w:w="1442"/>
      </w:tblGrid>
      <w:tr w:rsidR="002E3526" w:rsidRPr="00EC1729" w14:paraId="45EF92A6" w14:textId="77777777" w:rsidTr="00A976B0">
        <w:trPr>
          <w:trHeight w:val="564"/>
        </w:trPr>
        <w:tc>
          <w:tcPr>
            <w:tcW w:w="3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3271" w14:textId="77777777" w:rsidR="002E3526" w:rsidRPr="00141D2C" w:rsidRDefault="002E3526" w:rsidP="00A976B0">
            <w:pPr>
              <w:widowControl/>
              <w:suppressAutoHyphens w:val="0"/>
              <w:spacing w:before="0" w:after="0"/>
              <w:ind w:firstLine="0"/>
              <w:jc w:val="center"/>
              <w:rPr>
                <w:rFonts w:eastAsia="Times New Roman" w:cs="Times New Roman"/>
                <w:kern w:val="0"/>
                <w:lang w:eastAsia="hr-HR" w:bidi="ar-SA"/>
              </w:rPr>
            </w:pPr>
            <w:r w:rsidRPr="00141D2C">
              <w:rPr>
                <w:rFonts w:eastAsia="Times New Roman" w:cs="Times New Roman"/>
                <w:kern w:val="0"/>
                <w:lang w:eastAsia="hr-HR" w:bidi="ar-SA"/>
              </w:rPr>
              <w:t>Naziv aktivnosti</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14:paraId="0294E542" w14:textId="77777777" w:rsidR="002E3526" w:rsidRPr="00141D2C" w:rsidRDefault="002E3526" w:rsidP="00A976B0">
            <w:pPr>
              <w:widowControl/>
              <w:suppressAutoHyphens w:val="0"/>
              <w:spacing w:before="0" w:after="0"/>
              <w:ind w:firstLine="0"/>
              <w:jc w:val="center"/>
              <w:rPr>
                <w:rFonts w:eastAsia="Times New Roman" w:cs="Times New Roman"/>
                <w:kern w:val="0"/>
                <w:lang w:eastAsia="hr-HR" w:bidi="ar-SA"/>
              </w:rPr>
            </w:pPr>
            <w:r w:rsidRPr="00141D2C">
              <w:rPr>
                <w:rFonts w:eastAsia="Times New Roman" w:cs="Times New Roman"/>
                <w:kern w:val="0"/>
                <w:lang w:eastAsia="hr-HR" w:bidi="ar-SA"/>
              </w:rPr>
              <w:t>Proračun</w:t>
            </w:r>
          </w:p>
          <w:p w14:paraId="252BBE0A" w14:textId="77777777" w:rsidR="002E3526" w:rsidRPr="00141D2C" w:rsidRDefault="002E3526" w:rsidP="00A976B0">
            <w:pPr>
              <w:widowControl/>
              <w:suppressAutoHyphens w:val="0"/>
              <w:spacing w:before="0" w:after="0"/>
              <w:ind w:firstLine="0"/>
              <w:jc w:val="center"/>
              <w:rPr>
                <w:rFonts w:eastAsia="Times New Roman" w:cs="Times New Roman"/>
                <w:kern w:val="0"/>
                <w:lang w:eastAsia="hr-HR" w:bidi="ar-SA"/>
              </w:rPr>
            </w:pPr>
            <w:r w:rsidRPr="00141D2C">
              <w:rPr>
                <w:rFonts w:eastAsia="Times New Roman" w:cs="Times New Roman"/>
                <w:kern w:val="0"/>
                <w:lang w:eastAsia="hr-HR" w:bidi="ar-SA"/>
              </w:rPr>
              <w:t>2024.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A264DCB" w14:textId="77777777" w:rsidR="002E3526" w:rsidRPr="00141D2C" w:rsidRDefault="002E3526" w:rsidP="00A976B0">
            <w:pPr>
              <w:widowControl/>
              <w:suppressAutoHyphens w:val="0"/>
              <w:spacing w:before="0" w:after="0"/>
              <w:ind w:firstLine="0"/>
              <w:jc w:val="center"/>
              <w:rPr>
                <w:rFonts w:eastAsia="Times New Roman" w:cs="Times New Roman"/>
                <w:kern w:val="0"/>
                <w:lang w:eastAsia="hr-HR" w:bidi="ar-SA"/>
              </w:rPr>
            </w:pPr>
            <w:r w:rsidRPr="00141D2C">
              <w:rPr>
                <w:rFonts w:eastAsia="Times New Roman" w:cs="Times New Roman"/>
                <w:kern w:val="0"/>
                <w:lang w:eastAsia="hr-HR" w:bidi="ar-SA"/>
              </w:rPr>
              <w:t>Plan</w:t>
            </w:r>
          </w:p>
          <w:p w14:paraId="4A832C27" w14:textId="77777777" w:rsidR="002E3526" w:rsidRPr="00141D2C" w:rsidRDefault="002E3526" w:rsidP="00A976B0">
            <w:pPr>
              <w:widowControl/>
              <w:suppressAutoHyphens w:val="0"/>
              <w:spacing w:before="0" w:after="0"/>
              <w:ind w:firstLine="0"/>
              <w:jc w:val="center"/>
              <w:rPr>
                <w:rFonts w:eastAsia="Times New Roman" w:cs="Times New Roman"/>
                <w:kern w:val="0"/>
                <w:lang w:eastAsia="hr-HR" w:bidi="ar-SA"/>
              </w:rPr>
            </w:pPr>
            <w:r w:rsidRPr="00141D2C">
              <w:rPr>
                <w:rFonts w:eastAsia="Times New Roman" w:cs="Times New Roman"/>
                <w:kern w:val="0"/>
                <w:lang w:eastAsia="hr-HR" w:bidi="ar-SA"/>
              </w:rPr>
              <w:t>2025.</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2541B1FB"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Projekcija 2026.</w:t>
            </w:r>
          </w:p>
        </w:tc>
        <w:tc>
          <w:tcPr>
            <w:tcW w:w="1442" w:type="dxa"/>
            <w:tcBorders>
              <w:top w:val="single" w:sz="4" w:space="0" w:color="auto"/>
              <w:left w:val="nil"/>
              <w:bottom w:val="single" w:sz="4" w:space="0" w:color="auto"/>
              <w:right w:val="single" w:sz="4" w:space="0" w:color="auto"/>
            </w:tcBorders>
            <w:vAlign w:val="center"/>
          </w:tcPr>
          <w:p w14:paraId="6455AD8B"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Projekcija 2027.</w:t>
            </w:r>
          </w:p>
        </w:tc>
      </w:tr>
      <w:tr w:rsidR="002E3526" w:rsidRPr="00EC1729" w14:paraId="0F1876F8" w14:textId="77777777" w:rsidTr="00A976B0">
        <w:trPr>
          <w:trHeight w:val="282"/>
        </w:trPr>
        <w:tc>
          <w:tcPr>
            <w:tcW w:w="3135" w:type="dxa"/>
            <w:tcBorders>
              <w:top w:val="single" w:sz="4" w:space="0" w:color="auto"/>
              <w:left w:val="single" w:sz="4" w:space="0" w:color="auto"/>
              <w:bottom w:val="single" w:sz="4" w:space="0" w:color="auto"/>
              <w:right w:val="single" w:sz="4" w:space="0" w:color="auto"/>
            </w:tcBorders>
            <w:shd w:val="clear" w:color="auto" w:fill="auto"/>
            <w:hideMark/>
          </w:tcPr>
          <w:p w14:paraId="12D9CC64" w14:textId="77777777" w:rsidR="002E3526" w:rsidRPr="00141D2C" w:rsidRDefault="002E3526" w:rsidP="00A976B0">
            <w:pPr>
              <w:widowControl/>
              <w:suppressAutoHyphens w:val="0"/>
              <w:spacing w:before="0" w:after="0"/>
              <w:ind w:firstLine="0"/>
              <w:jc w:val="center"/>
              <w:rPr>
                <w:rFonts w:eastAsia="Times New Roman" w:cs="Times New Roman"/>
                <w:kern w:val="0"/>
                <w:lang w:eastAsia="hr-HR" w:bidi="ar-SA"/>
              </w:rPr>
            </w:pPr>
            <w:r w:rsidRPr="00141D2C">
              <w:rPr>
                <w:rFonts w:eastAsia="Times New Roman" w:cs="Times New Roman"/>
                <w:kern w:val="0"/>
                <w:lang w:eastAsia="hr-HR" w:bidi="ar-SA"/>
              </w:rPr>
              <w:t>K200206 Uređenje i nabava općinskih objekata</w:t>
            </w:r>
          </w:p>
        </w:tc>
        <w:tc>
          <w:tcPr>
            <w:tcW w:w="1566" w:type="dxa"/>
            <w:tcBorders>
              <w:top w:val="nil"/>
              <w:left w:val="nil"/>
              <w:bottom w:val="single" w:sz="4" w:space="0" w:color="auto"/>
              <w:right w:val="single" w:sz="4" w:space="0" w:color="auto"/>
            </w:tcBorders>
            <w:shd w:val="clear" w:color="auto" w:fill="auto"/>
            <w:noWrap/>
            <w:vAlign w:val="bottom"/>
          </w:tcPr>
          <w:p w14:paraId="4882C2E3" w14:textId="77777777" w:rsidR="002E3526" w:rsidRPr="00141D2C" w:rsidRDefault="002E3526" w:rsidP="00A976B0">
            <w:pPr>
              <w:widowControl/>
              <w:suppressAutoHyphens w:val="0"/>
              <w:spacing w:before="0" w:after="0"/>
              <w:ind w:firstLine="0"/>
              <w:jc w:val="center"/>
              <w:rPr>
                <w:rFonts w:eastAsia="Times New Roman" w:cs="Times New Roman"/>
                <w:kern w:val="0"/>
                <w:lang w:eastAsia="hr-HR" w:bidi="ar-SA"/>
              </w:rPr>
            </w:pPr>
            <w:r w:rsidRPr="00141D2C">
              <w:rPr>
                <w:rFonts w:eastAsia="Times New Roman" w:cs="Times New Roman"/>
                <w:kern w:val="0"/>
                <w:lang w:eastAsia="hr-HR" w:bidi="ar-SA"/>
              </w:rPr>
              <w:t>488.440,00</w:t>
            </w:r>
          </w:p>
        </w:tc>
        <w:tc>
          <w:tcPr>
            <w:tcW w:w="1577" w:type="dxa"/>
            <w:tcBorders>
              <w:top w:val="nil"/>
              <w:left w:val="nil"/>
              <w:bottom w:val="single" w:sz="4" w:space="0" w:color="auto"/>
              <w:right w:val="single" w:sz="4" w:space="0" w:color="auto"/>
            </w:tcBorders>
            <w:shd w:val="clear" w:color="auto" w:fill="auto"/>
            <w:noWrap/>
            <w:vAlign w:val="bottom"/>
          </w:tcPr>
          <w:p w14:paraId="5B7B5EE5" w14:textId="77777777" w:rsidR="002E3526" w:rsidRPr="00141D2C" w:rsidRDefault="002E3526" w:rsidP="00A976B0">
            <w:pPr>
              <w:widowControl/>
              <w:suppressAutoHyphens w:val="0"/>
              <w:spacing w:before="0" w:after="0"/>
              <w:ind w:firstLine="0"/>
              <w:jc w:val="center"/>
              <w:rPr>
                <w:rFonts w:eastAsia="Times New Roman" w:cs="Times New Roman"/>
                <w:kern w:val="0"/>
                <w:lang w:eastAsia="hr-HR" w:bidi="ar-SA"/>
              </w:rPr>
            </w:pPr>
            <w:r w:rsidRPr="00141D2C">
              <w:rPr>
                <w:rFonts w:eastAsia="Times New Roman" w:cs="Times New Roman"/>
                <w:kern w:val="0"/>
                <w:lang w:eastAsia="hr-HR" w:bidi="ar-SA"/>
              </w:rPr>
              <w:t>431.500,00</w:t>
            </w:r>
          </w:p>
        </w:tc>
        <w:tc>
          <w:tcPr>
            <w:tcW w:w="1396" w:type="dxa"/>
            <w:tcBorders>
              <w:top w:val="nil"/>
              <w:left w:val="nil"/>
              <w:bottom w:val="single" w:sz="4" w:space="0" w:color="auto"/>
              <w:right w:val="single" w:sz="4" w:space="0" w:color="auto"/>
            </w:tcBorders>
            <w:shd w:val="clear" w:color="auto" w:fill="auto"/>
            <w:noWrap/>
            <w:vAlign w:val="bottom"/>
          </w:tcPr>
          <w:p w14:paraId="26F46EA1"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317.100,00</w:t>
            </w:r>
          </w:p>
        </w:tc>
        <w:tc>
          <w:tcPr>
            <w:tcW w:w="1442" w:type="dxa"/>
            <w:tcBorders>
              <w:top w:val="nil"/>
              <w:left w:val="nil"/>
              <w:bottom w:val="single" w:sz="4" w:space="0" w:color="auto"/>
              <w:right w:val="single" w:sz="4" w:space="0" w:color="auto"/>
            </w:tcBorders>
            <w:vAlign w:val="bottom"/>
          </w:tcPr>
          <w:p w14:paraId="0A44DE7F" w14:textId="77777777" w:rsidR="002E3526" w:rsidRPr="00133F3D" w:rsidRDefault="002E3526" w:rsidP="00A976B0">
            <w:pPr>
              <w:widowControl/>
              <w:suppressAutoHyphens w:val="0"/>
              <w:spacing w:before="0" w:after="0"/>
              <w:ind w:firstLine="0"/>
              <w:jc w:val="center"/>
              <w:rPr>
                <w:rFonts w:eastAsia="Times New Roman" w:cs="Times New Roman"/>
                <w:kern w:val="0"/>
                <w:lang w:eastAsia="hr-HR" w:bidi="ar-SA"/>
              </w:rPr>
            </w:pPr>
            <w:r w:rsidRPr="00133F3D">
              <w:rPr>
                <w:rFonts w:eastAsia="Times New Roman" w:cs="Times New Roman"/>
                <w:kern w:val="0"/>
                <w:lang w:eastAsia="hr-HR" w:bidi="ar-SA"/>
              </w:rPr>
              <w:t>317.100,00</w:t>
            </w:r>
          </w:p>
        </w:tc>
      </w:tr>
      <w:tr w:rsidR="002E3526" w:rsidRPr="00EC1729" w14:paraId="4D2F0C99" w14:textId="77777777" w:rsidTr="00A976B0">
        <w:trPr>
          <w:trHeight w:val="282"/>
        </w:trPr>
        <w:tc>
          <w:tcPr>
            <w:tcW w:w="3135" w:type="dxa"/>
            <w:tcBorders>
              <w:top w:val="single" w:sz="4" w:space="0" w:color="auto"/>
              <w:left w:val="single" w:sz="4" w:space="0" w:color="auto"/>
              <w:bottom w:val="single" w:sz="4" w:space="0" w:color="auto"/>
              <w:right w:val="single" w:sz="4" w:space="0" w:color="auto"/>
            </w:tcBorders>
            <w:shd w:val="clear" w:color="auto" w:fill="auto"/>
            <w:noWrap/>
            <w:hideMark/>
          </w:tcPr>
          <w:p w14:paraId="3898D0DA" w14:textId="77777777" w:rsidR="002E3526" w:rsidRPr="00141D2C" w:rsidRDefault="002E3526" w:rsidP="00A976B0">
            <w:pPr>
              <w:widowControl/>
              <w:suppressAutoHyphens w:val="0"/>
              <w:spacing w:before="0" w:after="0"/>
              <w:ind w:firstLine="0"/>
              <w:jc w:val="center"/>
              <w:rPr>
                <w:rFonts w:eastAsia="Times New Roman" w:cs="Times New Roman"/>
                <w:b/>
                <w:bCs/>
                <w:kern w:val="0"/>
                <w:lang w:eastAsia="hr-HR" w:bidi="ar-SA"/>
              </w:rPr>
            </w:pPr>
            <w:r w:rsidRPr="00141D2C">
              <w:rPr>
                <w:rFonts w:eastAsia="Times New Roman" w:cs="Times New Roman"/>
                <w:b/>
                <w:bCs/>
                <w:kern w:val="0"/>
                <w:lang w:eastAsia="hr-HR" w:bidi="ar-SA"/>
              </w:rPr>
              <w:t>Ukupno aktivnost:</w:t>
            </w:r>
          </w:p>
        </w:tc>
        <w:tc>
          <w:tcPr>
            <w:tcW w:w="1566" w:type="dxa"/>
            <w:tcBorders>
              <w:top w:val="nil"/>
              <w:left w:val="nil"/>
              <w:bottom w:val="single" w:sz="4" w:space="0" w:color="auto"/>
              <w:right w:val="single" w:sz="4" w:space="0" w:color="auto"/>
            </w:tcBorders>
            <w:shd w:val="clear" w:color="auto" w:fill="auto"/>
            <w:noWrap/>
            <w:vAlign w:val="bottom"/>
          </w:tcPr>
          <w:p w14:paraId="5990FCFB" w14:textId="77777777" w:rsidR="002E3526" w:rsidRPr="00141D2C" w:rsidRDefault="002E3526" w:rsidP="00A976B0">
            <w:pPr>
              <w:widowControl/>
              <w:suppressAutoHyphens w:val="0"/>
              <w:spacing w:before="0" w:after="0"/>
              <w:ind w:firstLine="0"/>
              <w:jc w:val="center"/>
              <w:rPr>
                <w:rFonts w:eastAsia="Times New Roman" w:cs="Times New Roman"/>
                <w:b/>
                <w:bCs/>
                <w:kern w:val="0"/>
                <w:lang w:eastAsia="hr-HR" w:bidi="ar-SA"/>
              </w:rPr>
            </w:pPr>
            <w:r w:rsidRPr="00141D2C">
              <w:rPr>
                <w:rFonts w:eastAsia="Times New Roman" w:cs="Times New Roman"/>
                <w:b/>
                <w:bCs/>
                <w:kern w:val="0"/>
                <w:lang w:eastAsia="hr-HR" w:bidi="ar-SA"/>
              </w:rPr>
              <w:t>488.440,00</w:t>
            </w:r>
          </w:p>
        </w:tc>
        <w:tc>
          <w:tcPr>
            <w:tcW w:w="1577" w:type="dxa"/>
            <w:tcBorders>
              <w:top w:val="nil"/>
              <w:left w:val="nil"/>
              <w:bottom w:val="single" w:sz="4" w:space="0" w:color="auto"/>
              <w:right w:val="single" w:sz="4" w:space="0" w:color="auto"/>
            </w:tcBorders>
            <w:shd w:val="clear" w:color="auto" w:fill="auto"/>
            <w:noWrap/>
            <w:vAlign w:val="bottom"/>
          </w:tcPr>
          <w:p w14:paraId="2A461575" w14:textId="77777777" w:rsidR="002E3526" w:rsidRPr="00141D2C" w:rsidRDefault="002E3526" w:rsidP="00A976B0">
            <w:pPr>
              <w:widowControl/>
              <w:suppressAutoHyphens w:val="0"/>
              <w:spacing w:before="0" w:after="0"/>
              <w:ind w:firstLine="0"/>
              <w:jc w:val="center"/>
              <w:rPr>
                <w:rFonts w:eastAsia="Times New Roman" w:cs="Times New Roman"/>
                <w:b/>
                <w:bCs/>
                <w:kern w:val="0"/>
                <w:lang w:eastAsia="hr-HR" w:bidi="ar-SA"/>
              </w:rPr>
            </w:pPr>
            <w:r w:rsidRPr="00141D2C">
              <w:rPr>
                <w:rFonts w:eastAsia="Times New Roman" w:cs="Times New Roman"/>
                <w:b/>
                <w:bCs/>
                <w:kern w:val="0"/>
                <w:lang w:eastAsia="hr-HR" w:bidi="ar-SA"/>
              </w:rPr>
              <w:t>431.500,00</w:t>
            </w:r>
          </w:p>
        </w:tc>
        <w:tc>
          <w:tcPr>
            <w:tcW w:w="1396" w:type="dxa"/>
            <w:tcBorders>
              <w:top w:val="nil"/>
              <w:left w:val="nil"/>
              <w:bottom w:val="single" w:sz="4" w:space="0" w:color="auto"/>
              <w:right w:val="single" w:sz="4" w:space="0" w:color="auto"/>
            </w:tcBorders>
            <w:shd w:val="clear" w:color="auto" w:fill="auto"/>
            <w:noWrap/>
            <w:vAlign w:val="bottom"/>
          </w:tcPr>
          <w:p w14:paraId="5DB1EF09" w14:textId="77777777" w:rsidR="002E3526" w:rsidRPr="00133F3D" w:rsidRDefault="002E3526" w:rsidP="00A976B0">
            <w:pPr>
              <w:widowControl/>
              <w:suppressAutoHyphens w:val="0"/>
              <w:spacing w:before="0" w:after="0"/>
              <w:ind w:firstLine="0"/>
              <w:jc w:val="center"/>
              <w:rPr>
                <w:rFonts w:eastAsia="Times New Roman" w:cs="Times New Roman"/>
                <w:b/>
                <w:bCs/>
                <w:kern w:val="0"/>
                <w:lang w:eastAsia="hr-HR" w:bidi="ar-SA"/>
              </w:rPr>
            </w:pPr>
            <w:r w:rsidRPr="00133F3D">
              <w:rPr>
                <w:rFonts w:eastAsia="Times New Roman" w:cs="Times New Roman"/>
                <w:b/>
                <w:bCs/>
                <w:kern w:val="0"/>
                <w:lang w:eastAsia="hr-HR" w:bidi="ar-SA"/>
              </w:rPr>
              <w:t>317.100,00</w:t>
            </w:r>
          </w:p>
        </w:tc>
        <w:tc>
          <w:tcPr>
            <w:tcW w:w="1442" w:type="dxa"/>
            <w:tcBorders>
              <w:top w:val="nil"/>
              <w:left w:val="nil"/>
              <w:bottom w:val="single" w:sz="4" w:space="0" w:color="auto"/>
              <w:right w:val="single" w:sz="4" w:space="0" w:color="auto"/>
            </w:tcBorders>
            <w:vAlign w:val="bottom"/>
          </w:tcPr>
          <w:p w14:paraId="0E2C1BB1" w14:textId="77777777" w:rsidR="002E3526" w:rsidRPr="00133F3D" w:rsidRDefault="002E3526" w:rsidP="00A976B0">
            <w:pPr>
              <w:widowControl/>
              <w:suppressAutoHyphens w:val="0"/>
              <w:spacing w:before="0" w:after="0"/>
              <w:ind w:firstLine="0"/>
              <w:jc w:val="center"/>
              <w:rPr>
                <w:rFonts w:eastAsia="Times New Roman" w:cs="Times New Roman"/>
                <w:b/>
                <w:bCs/>
                <w:kern w:val="0"/>
                <w:lang w:eastAsia="hr-HR" w:bidi="ar-SA"/>
              </w:rPr>
            </w:pPr>
            <w:r w:rsidRPr="00133F3D">
              <w:rPr>
                <w:rFonts w:eastAsia="Times New Roman" w:cs="Times New Roman"/>
                <w:b/>
                <w:bCs/>
                <w:kern w:val="0"/>
                <w:lang w:eastAsia="hr-HR" w:bidi="ar-SA"/>
              </w:rPr>
              <w:t>317.100,0</w:t>
            </w:r>
          </w:p>
        </w:tc>
      </w:tr>
    </w:tbl>
    <w:p w14:paraId="2103255F" w14:textId="77777777" w:rsidR="002E3526" w:rsidRPr="00D75028" w:rsidRDefault="002E3526" w:rsidP="002E3526">
      <w:pPr>
        <w:spacing w:before="240"/>
        <w:rPr>
          <w:bCs/>
        </w:rPr>
      </w:pPr>
      <w:r w:rsidRPr="00D75028">
        <w:rPr>
          <w:bCs/>
        </w:rPr>
        <w:t>Pokazatelji rezultata: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2E3526" w:rsidRPr="00D75028" w14:paraId="65F1F848"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D748C"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Pokazatelji</w:t>
            </w:r>
          </w:p>
          <w:p w14:paraId="4F2CD9D4"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06AD71FC"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8D77"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511DB8F"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Ciljana vrijednost</w:t>
            </w:r>
          </w:p>
          <w:p w14:paraId="6920C1CE"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28B7F945"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Ciljana vrijednost</w:t>
            </w:r>
          </w:p>
          <w:p w14:paraId="34E28217"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70A584C5"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Ciljana vrijednost</w:t>
            </w:r>
          </w:p>
          <w:p w14:paraId="18E3604C"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2027.</w:t>
            </w:r>
          </w:p>
        </w:tc>
      </w:tr>
      <w:tr w:rsidR="002E3526" w:rsidRPr="00EC1729" w14:paraId="24040B0F"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ED699"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uređeni/obnovljeni ili nabavljeni objekti u općinskom vlasništvu</w:t>
            </w:r>
          </w:p>
        </w:tc>
        <w:tc>
          <w:tcPr>
            <w:tcW w:w="1003" w:type="dxa"/>
            <w:tcBorders>
              <w:top w:val="single" w:sz="4" w:space="0" w:color="auto"/>
              <w:left w:val="nil"/>
              <w:bottom w:val="single" w:sz="4" w:space="0" w:color="auto"/>
              <w:right w:val="single" w:sz="4" w:space="0" w:color="auto"/>
            </w:tcBorders>
            <w:vAlign w:val="center"/>
          </w:tcPr>
          <w:p w14:paraId="300B6966"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0D74246"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shd w:val="clear" w:color="auto" w:fill="auto"/>
            <w:vAlign w:val="center"/>
          </w:tcPr>
          <w:p w14:paraId="1D165791" w14:textId="77777777" w:rsidR="002E3526" w:rsidRPr="00D75028" w:rsidRDefault="002E3526" w:rsidP="00A976B0">
            <w:pPr>
              <w:widowControl/>
              <w:suppressAutoHyphens w:val="0"/>
              <w:spacing w:before="0" w:after="0"/>
              <w:ind w:firstLine="0"/>
              <w:jc w:val="center"/>
              <w:rPr>
                <w:rFonts w:eastAsia="Times New Roman" w:cs="Times New Roman"/>
                <w:kern w:val="0"/>
                <w:lang w:eastAsia="hr-HR" w:bidi="ar-SA"/>
              </w:rPr>
            </w:pPr>
            <w:r w:rsidRPr="00D75028">
              <w:rPr>
                <w:rFonts w:eastAsia="Times New Roman" w:cs="Times New Roman"/>
                <w:kern w:val="0"/>
                <w:lang w:eastAsia="hr-HR" w:bidi="ar-SA"/>
              </w:rPr>
              <w:t>8</w:t>
            </w:r>
          </w:p>
        </w:tc>
        <w:tc>
          <w:tcPr>
            <w:tcW w:w="1176" w:type="dxa"/>
            <w:tcBorders>
              <w:top w:val="single" w:sz="4" w:space="0" w:color="auto"/>
              <w:left w:val="nil"/>
              <w:bottom w:val="single" w:sz="4" w:space="0" w:color="auto"/>
              <w:right w:val="single" w:sz="4" w:space="0" w:color="auto"/>
            </w:tcBorders>
            <w:vAlign w:val="center"/>
          </w:tcPr>
          <w:p w14:paraId="7D2A0ADF" w14:textId="77777777" w:rsidR="002E3526" w:rsidRPr="00CE3CDF" w:rsidRDefault="002E3526" w:rsidP="00A976B0">
            <w:pPr>
              <w:widowControl/>
              <w:suppressAutoHyphens w:val="0"/>
              <w:spacing w:before="0" w:after="0"/>
              <w:ind w:firstLine="0"/>
              <w:jc w:val="center"/>
              <w:rPr>
                <w:rFonts w:eastAsia="Times New Roman" w:cs="Times New Roman"/>
                <w:kern w:val="0"/>
                <w:lang w:eastAsia="hr-HR" w:bidi="ar-SA"/>
              </w:rPr>
            </w:pPr>
            <w:r w:rsidRPr="00CE3CDF">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vAlign w:val="center"/>
          </w:tcPr>
          <w:p w14:paraId="50F00BDD" w14:textId="77777777" w:rsidR="002E3526" w:rsidRPr="00CE3CDF" w:rsidRDefault="002E3526" w:rsidP="00A976B0">
            <w:pPr>
              <w:widowControl/>
              <w:suppressAutoHyphens w:val="0"/>
              <w:spacing w:before="0" w:after="0"/>
              <w:ind w:firstLine="0"/>
              <w:jc w:val="center"/>
              <w:rPr>
                <w:rFonts w:eastAsia="Times New Roman" w:cs="Times New Roman"/>
                <w:kern w:val="0"/>
                <w:lang w:eastAsia="hr-HR" w:bidi="ar-SA"/>
              </w:rPr>
            </w:pPr>
            <w:r w:rsidRPr="00CE3CDF">
              <w:rPr>
                <w:rFonts w:eastAsia="Times New Roman" w:cs="Times New Roman"/>
                <w:kern w:val="0"/>
                <w:lang w:eastAsia="hr-HR" w:bidi="ar-SA"/>
              </w:rPr>
              <w:t>4</w:t>
            </w:r>
          </w:p>
        </w:tc>
      </w:tr>
    </w:tbl>
    <w:p w14:paraId="206E3BEB" w14:textId="77777777" w:rsidR="002E3526" w:rsidRPr="00CF7A6C" w:rsidRDefault="002E3526" w:rsidP="00442494">
      <w:pPr>
        <w:spacing w:before="360" w:line="259" w:lineRule="auto"/>
        <w:rPr>
          <w:b/>
          <w:bCs/>
        </w:rPr>
      </w:pPr>
      <w:r w:rsidRPr="00CF7A6C">
        <w:rPr>
          <w:b/>
          <w:bCs/>
        </w:rPr>
        <w:t xml:space="preserve">Tekući </w:t>
      </w:r>
      <w:r w:rsidRPr="00442494">
        <w:rPr>
          <w:rFonts w:eastAsia="Calibri"/>
          <w:b/>
          <w:bCs/>
          <w:lang w:eastAsia="en-US"/>
        </w:rPr>
        <w:t>projekt</w:t>
      </w:r>
      <w:r w:rsidRPr="00CF7A6C">
        <w:rPr>
          <w:b/>
          <w:bCs/>
        </w:rPr>
        <w:t xml:space="preserve"> T200203: Naknada šteta</w:t>
      </w:r>
    </w:p>
    <w:p w14:paraId="3FFD6529" w14:textId="77777777" w:rsidR="002E3526" w:rsidRPr="00CF7A6C" w:rsidRDefault="002E3526" w:rsidP="002E3526">
      <w:r w:rsidRPr="00CF7A6C">
        <w:rPr>
          <w:rFonts w:cs="Times New Roman"/>
        </w:rPr>
        <w:t>Ovim</w:t>
      </w:r>
      <w:r w:rsidRPr="00CF7A6C">
        <w:t xml:space="preserve"> tekućim projektom se predviđaju sredstva u iznosu 1.32</w:t>
      </w:r>
      <w:r>
        <w:t>5</w:t>
      </w:r>
      <w:r w:rsidRPr="00CF7A6C">
        <w:t xml:space="preserve">,00 EUR za naknadu šteta pravnim i fizičkim osobama u slučaju nastanka iste. </w:t>
      </w:r>
    </w:p>
    <w:p w14:paraId="2E108EAE" w14:textId="77777777" w:rsidR="00F53364" w:rsidRDefault="00F53364" w:rsidP="002E3526">
      <w:pPr>
        <w:spacing w:line="360" w:lineRule="auto"/>
      </w:pPr>
    </w:p>
    <w:p w14:paraId="771EB7F9" w14:textId="522344BB" w:rsidR="002E3526" w:rsidRPr="00CF7A6C" w:rsidRDefault="002E3526" w:rsidP="002E3526">
      <w:pPr>
        <w:spacing w:line="360" w:lineRule="auto"/>
        <w:rPr>
          <w:b/>
          <w:bCs/>
        </w:rPr>
      </w:pPr>
      <w:r w:rsidRPr="00CF7A6C">
        <w:t>NAZIV PROGRAMA:</w:t>
      </w:r>
      <w:r w:rsidRPr="00CF7A6C">
        <w:rPr>
          <w:b/>
          <w:bCs/>
        </w:rPr>
        <w:t xml:space="preserve"> 2003 Jačanje gospodarstva</w:t>
      </w:r>
    </w:p>
    <w:p w14:paraId="7084C2BD" w14:textId="77777777" w:rsidR="002E3526" w:rsidRPr="00CF7A6C" w:rsidRDefault="002E3526" w:rsidP="002E3526">
      <w:r w:rsidRPr="00CF7A6C">
        <w:t>OPIS PROGRAMA:</w:t>
      </w:r>
    </w:p>
    <w:p w14:paraId="302FD375" w14:textId="77777777" w:rsidR="002E3526" w:rsidRPr="00CF7A6C" w:rsidRDefault="002E3526" w:rsidP="002E3526">
      <w:r w:rsidRPr="00CF7A6C">
        <w:rPr>
          <w:rFonts w:cs="Times New Roman"/>
        </w:rPr>
        <w:t>Programom</w:t>
      </w:r>
      <w:r w:rsidRPr="00CF7A6C">
        <w:t xml:space="preserve"> jačanja gospodarstva Općine Vrsar-Orsera za 2025. godinu određuju se potrebe i rashodi vezani uz jačanje gospodarstva na području Općine Vrsar-Orsera.</w:t>
      </w:r>
    </w:p>
    <w:p w14:paraId="35D000A7" w14:textId="77777777" w:rsidR="002E3526" w:rsidRPr="00CF7A6C" w:rsidRDefault="002E3526" w:rsidP="002E3526"/>
    <w:p w14:paraId="07B5D5A5" w14:textId="77777777" w:rsidR="002E3526" w:rsidRPr="00CF7A6C" w:rsidRDefault="002E3526" w:rsidP="002E3526">
      <w:r w:rsidRPr="00CF7A6C">
        <w:t>ZAKONSKE I DRUGE OSNOVE:</w:t>
      </w:r>
    </w:p>
    <w:p w14:paraId="65D1DFA6" w14:textId="77777777" w:rsidR="002E3526" w:rsidRPr="00CF7A6C" w:rsidRDefault="002E3526" w:rsidP="002E3526">
      <w:pPr>
        <w:pStyle w:val="Odlomakpopisa"/>
        <w:numPr>
          <w:ilvl w:val="0"/>
          <w:numId w:val="6"/>
        </w:numPr>
        <w:ind w:left="714" w:hanging="357"/>
        <w:rPr>
          <w:szCs w:val="24"/>
        </w:rPr>
      </w:pPr>
      <w:r w:rsidRPr="00CF7A6C">
        <w:rPr>
          <w:rFonts w:cs="Arial"/>
          <w:bCs/>
        </w:rPr>
        <w:t xml:space="preserve">Zakon o lokalnoj i područnoj (regionalnoj) samoupravi (NN, br. </w:t>
      </w:r>
      <w:hyperlink r:id="rId53" w:tooltip="Zakon o lokalnoj i područnoj (regionalnoj) samoupravi" w:history="1">
        <w:r w:rsidRPr="00CF7A6C">
          <w:rPr>
            <w:rStyle w:val="Hiperveza"/>
            <w:color w:val="auto"/>
            <w:szCs w:val="24"/>
            <w:u w:val="none"/>
            <w:shd w:val="clear" w:color="auto" w:fill="FFFFFF"/>
          </w:rPr>
          <w:t>33/2001</w:t>
        </w:r>
      </w:hyperlink>
      <w:r w:rsidRPr="00CF7A6C">
        <w:rPr>
          <w:szCs w:val="24"/>
          <w:shd w:val="clear" w:color="auto" w:fill="FFFFFF"/>
        </w:rPr>
        <w:t>, </w:t>
      </w:r>
      <w:hyperlink r:id="rId54" w:tooltip="Vjerodostojno tumačenje članka 31. stavka 1., članka 46. stavka 1. i 2., članka 53. stavka 4. i članka 90. stavka 1. Zakona o lokalnoj i područnoj (regionalnoj) samoupravi (" w:history="1">
        <w:r w:rsidRPr="00CF7A6C">
          <w:rPr>
            <w:rStyle w:val="Hiperveza"/>
            <w:color w:val="auto"/>
            <w:szCs w:val="24"/>
            <w:u w:val="none"/>
            <w:shd w:val="clear" w:color="auto" w:fill="FFFFFF"/>
          </w:rPr>
          <w:t>60/2001</w:t>
        </w:r>
      </w:hyperlink>
      <w:r w:rsidRPr="00CF7A6C">
        <w:rPr>
          <w:szCs w:val="24"/>
          <w:shd w:val="clear" w:color="auto" w:fill="FFFFFF"/>
        </w:rPr>
        <w:t xml:space="preserve">, </w:t>
      </w:r>
      <w:hyperlink r:id="rId55" w:tooltip="Zakon o izmjenama i dopunama Zakona o lokalnoj i područnoj (regionalnoj) samoupravi" w:history="1">
        <w:r w:rsidRPr="00CF7A6C">
          <w:rPr>
            <w:rStyle w:val="Hiperveza"/>
            <w:color w:val="auto"/>
            <w:szCs w:val="24"/>
            <w:u w:val="none"/>
            <w:shd w:val="clear" w:color="auto" w:fill="FFFFFF"/>
          </w:rPr>
          <w:t>129/2005</w:t>
        </w:r>
      </w:hyperlink>
      <w:r w:rsidRPr="00CF7A6C">
        <w:rPr>
          <w:szCs w:val="24"/>
          <w:shd w:val="clear" w:color="auto" w:fill="FFFFFF"/>
        </w:rPr>
        <w:t xml:space="preserve">, </w:t>
      </w:r>
      <w:hyperlink r:id="rId56" w:tooltip="Zakon o izmjenama i dopunama Zakona o lokalnoj i područnoj (regionalnoj) samoupravi" w:history="1">
        <w:r w:rsidRPr="00CF7A6C">
          <w:rPr>
            <w:rStyle w:val="Hiperveza"/>
            <w:color w:val="auto"/>
            <w:szCs w:val="24"/>
            <w:u w:val="none"/>
            <w:shd w:val="clear" w:color="auto" w:fill="FFFFFF"/>
          </w:rPr>
          <w:t>109/2007</w:t>
        </w:r>
      </w:hyperlink>
      <w:r w:rsidRPr="00CF7A6C">
        <w:rPr>
          <w:szCs w:val="24"/>
          <w:shd w:val="clear" w:color="auto" w:fill="FFFFFF"/>
        </w:rPr>
        <w:t xml:space="preserve">, </w:t>
      </w:r>
      <w:hyperlink r:id="rId57" w:tooltip="Zakon o izmjenama i dopunama Zakona o lokalnoj i područnoj (regionalnoj) samoupravi" w:history="1">
        <w:r w:rsidRPr="00CF7A6C">
          <w:rPr>
            <w:rStyle w:val="Hiperveza"/>
            <w:color w:val="auto"/>
            <w:szCs w:val="24"/>
            <w:u w:val="none"/>
            <w:shd w:val="clear" w:color="auto" w:fill="FFFFFF"/>
          </w:rPr>
          <w:t>125/2008</w:t>
        </w:r>
      </w:hyperlink>
      <w:r w:rsidRPr="00CF7A6C">
        <w:rPr>
          <w:szCs w:val="24"/>
          <w:shd w:val="clear" w:color="auto" w:fill="FFFFFF"/>
        </w:rPr>
        <w:t xml:space="preserve">, </w:t>
      </w:r>
      <w:hyperlink r:id="rId58" w:tooltip="Zakon o izmjeni Zakona o izmjenama i dopunama Zakona o lokalnoj i područjoj (regionalnoj) samoupravi (&quot;Narodne novine&quot;, br. 125/08.)" w:history="1">
        <w:r w:rsidRPr="00CF7A6C">
          <w:rPr>
            <w:rStyle w:val="Hiperveza"/>
            <w:color w:val="auto"/>
            <w:szCs w:val="24"/>
            <w:u w:val="none"/>
            <w:shd w:val="clear" w:color="auto" w:fill="FFFFFF"/>
          </w:rPr>
          <w:t>36/2009</w:t>
        </w:r>
      </w:hyperlink>
      <w:r w:rsidRPr="00CF7A6C">
        <w:rPr>
          <w:szCs w:val="24"/>
          <w:shd w:val="clear" w:color="auto" w:fill="FFFFFF"/>
        </w:rPr>
        <w:t xml:space="preserve">, </w:t>
      </w:r>
      <w:hyperlink r:id="rId59" w:tooltip="Zakon o izmjeni Zakona o lokalnoj i područnoj (regionalnoj) samoupravi" w:history="1">
        <w:r w:rsidRPr="00CF7A6C">
          <w:rPr>
            <w:rStyle w:val="Hiperveza"/>
            <w:color w:val="auto"/>
            <w:szCs w:val="24"/>
            <w:u w:val="none"/>
            <w:shd w:val="clear" w:color="auto" w:fill="FFFFFF"/>
          </w:rPr>
          <w:t>150/2011</w:t>
        </w:r>
      </w:hyperlink>
      <w:r w:rsidRPr="00CF7A6C">
        <w:rPr>
          <w:szCs w:val="24"/>
          <w:shd w:val="clear" w:color="auto" w:fill="FFFFFF"/>
        </w:rPr>
        <w:t xml:space="preserve">, </w:t>
      </w:r>
      <w:hyperlink r:id="rId60" w:tooltip="Zakon o izmjenama i dopunama Zakona o lokalnoj i područnoj (regionalnoj) samooupravi" w:history="1">
        <w:r w:rsidRPr="00CF7A6C">
          <w:rPr>
            <w:rStyle w:val="Hiperveza"/>
            <w:color w:val="auto"/>
            <w:szCs w:val="24"/>
            <w:u w:val="none"/>
            <w:shd w:val="clear" w:color="auto" w:fill="FFFFFF"/>
          </w:rPr>
          <w:t>144/2012</w:t>
        </w:r>
      </w:hyperlink>
      <w:r w:rsidRPr="00CF7A6C">
        <w:rPr>
          <w:szCs w:val="24"/>
        </w:rPr>
        <w:t xml:space="preserve">, 19/2013, 137/2015, </w:t>
      </w:r>
      <w:hyperlink r:id="rId61" w:tooltip="Zakon o izmjenama i dopunama Zakona o lokalnoj i područnoj (regionalnoj) samoupravi" w:history="1">
        <w:r w:rsidRPr="00CF7A6C">
          <w:rPr>
            <w:rStyle w:val="Hiperveza"/>
            <w:color w:val="auto"/>
            <w:szCs w:val="24"/>
            <w:u w:val="none"/>
            <w:shd w:val="clear" w:color="auto" w:fill="FFFFFF"/>
          </w:rPr>
          <w:t>123/2017</w:t>
        </w:r>
      </w:hyperlink>
      <w:r w:rsidRPr="00CF7A6C">
        <w:rPr>
          <w:szCs w:val="24"/>
          <w:shd w:val="clear" w:color="auto" w:fill="FFFFFF"/>
        </w:rPr>
        <w:t xml:space="preserve">, </w:t>
      </w:r>
      <w:hyperlink r:id="rId62" w:tooltip="Zakon o izmjenama i dopunama Zakona o lokalnoj i područnoj (regionalnoj) samoupravi" w:history="1">
        <w:r w:rsidRPr="00CF7A6C">
          <w:rPr>
            <w:rStyle w:val="Hiperveza"/>
            <w:color w:val="auto"/>
            <w:szCs w:val="24"/>
            <w:u w:val="none"/>
            <w:shd w:val="clear" w:color="auto" w:fill="FFFFFF"/>
          </w:rPr>
          <w:t>98/2019</w:t>
        </w:r>
      </w:hyperlink>
      <w:r w:rsidRPr="00CF7A6C">
        <w:rPr>
          <w:szCs w:val="24"/>
          <w:shd w:val="clear" w:color="auto" w:fill="FFFFFF"/>
        </w:rPr>
        <w:t xml:space="preserve">, </w:t>
      </w:r>
      <w:hyperlink r:id="rId63" w:tooltip="Zakon o izmjenama i dopunama Zakona o lokalnoj i područnoj (regionalnoj) samoupravi" w:history="1">
        <w:r w:rsidRPr="00CF7A6C">
          <w:rPr>
            <w:rStyle w:val="Hiperveza"/>
            <w:color w:val="auto"/>
            <w:szCs w:val="24"/>
            <w:u w:val="none"/>
            <w:shd w:val="clear" w:color="auto" w:fill="FFFFFF"/>
          </w:rPr>
          <w:t>144/2020</w:t>
        </w:r>
      </w:hyperlink>
      <w:r w:rsidRPr="00CF7A6C">
        <w:rPr>
          <w:szCs w:val="24"/>
        </w:rPr>
        <w:t>)</w:t>
      </w:r>
    </w:p>
    <w:p w14:paraId="3F7DD2CC" w14:textId="77777777" w:rsidR="002E3526" w:rsidRPr="00CF7A6C" w:rsidRDefault="002E3526" w:rsidP="002E3526">
      <w:pPr>
        <w:pStyle w:val="Odlomakpopisa"/>
        <w:numPr>
          <w:ilvl w:val="0"/>
          <w:numId w:val="6"/>
        </w:numPr>
        <w:ind w:left="714" w:hanging="357"/>
        <w:rPr>
          <w:rFonts w:eastAsia="Calibri"/>
          <w:lang w:eastAsia="en-US"/>
        </w:rPr>
      </w:pPr>
      <w:r w:rsidRPr="00CF7A6C">
        <w:rPr>
          <w:rFonts w:cs="Arial"/>
          <w:bCs/>
        </w:rPr>
        <w:t>Statut</w:t>
      </w:r>
      <w:r w:rsidRPr="00CF7A6C">
        <w:rPr>
          <w:rFonts w:eastAsia="Calibri"/>
          <w:lang w:eastAsia="en-US"/>
        </w:rPr>
        <w:t xml:space="preserve"> Općine Vrsar-Orsera (Službene novine Općine Vrsar-Orsera 2/21) </w:t>
      </w:r>
    </w:p>
    <w:p w14:paraId="590CC0BD" w14:textId="77777777" w:rsidR="002E3526" w:rsidRPr="00833AF4" w:rsidRDefault="002E3526" w:rsidP="002E3526">
      <w:pPr>
        <w:pStyle w:val="Odlomakpopisa"/>
        <w:numPr>
          <w:ilvl w:val="0"/>
          <w:numId w:val="6"/>
        </w:numPr>
        <w:ind w:left="714" w:hanging="357"/>
        <w:rPr>
          <w:rFonts w:eastAsia="Calibri"/>
          <w:lang w:eastAsia="en-US"/>
        </w:rPr>
      </w:pPr>
      <w:r w:rsidRPr="00833AF4">
        <w:rPr>
          <w:rFonts w:cs="Arial"/>
          <w:bCs/>
        </w:rPr>
        <w:t>Program</w:t>
      </w:r>
      <w:r w:rsidRPr="00833AF4">
        <w:rPr>
          <w:rFonts w:eastAsia="Calibri"/>
          <w:lang w:eastAsia="en-US"/>
        </w:rPr>
        <w:t xml:space="preserve"> poticanja razvoja poduzetništva za 2023. (Službene novine Općine Vrsar-Orsera 6/24)</w:t>
      </w:r>
    </w:p>
    <w:p w14:paraId="594AEA53" w14:textId="77777777" w:rsidR="002E3526" w:rsidRPr="00833AF4" w:rsidRDefault="002E3526" w:rsidP="002E3526">
      <w:pPr>
        <w:pStyle w:val="Odlomakpopisa"/>
        <w:numPr>
          <w:ilvl w:val="0"/>
          <w:numId w:val="6"/>
        </w:numPr>
        <w:ind w:left="714" w:hanging="357"/>
      </w:pPr>
      <w:r w:rsidRPr="00833AF4">
        <w:rPr>
          <w:rFonts w:cs="Arial"/>
          <w:bCs/>
        </w:rPr>
        <w:t>Uredba</w:t>
      </w:r>
      <w:r w:rsidRPr="00833AF4">
        <w:t xml:space="preserve"> o kriterijima, mjerilima i postupcima financiranja i ugovaranja programa i projekata od interesa za opće dobro koje provode udruge (NN, br. 26/15, 37/21)</w:t>
      </w:r>
    </w:p>
    <w:p w14:paraId="2A0C5FED" w14:textId="77777777" w:rsidR="002E3526" w:rsidRPr="00833AF4" w:rsidRDefault="002E3526" w:rsidP="002E3526">
      <w:pPr>
        <w:pStyle w:val="Odlomakpopisa"/>
        <w:numPr>
          <w:ilvl w:val="0"/>
          <w:numId w:val="6"/>
        </w:numPr>
        <w:ind w:left="714" w:hanging="357"/>
      </w:pPr>
      <w:r w:rsidRPr="00833AF4">
        <w:rPr>
          <w:rFonts w:cs="Arial"/>
          <w:bCs/>
        </w:rPr>
        <w:t>Pravilnik</w:t>
      </w:r>
      <w:r w:rsidRPr="00833AF4">
        <w:t xml:space="preserve"> o kriterijima, mjerilima i postupcima financiranja programa i projekata od interesa za Općinu Vrsar-Orsera (Službene novine Općine Vrsar-Orsera, br. 1/16, 1/22)</w:t>
      </w:r>
    </w:p>
    <w:p w14:paraId="37C8BE8C" w14:textId="77777777" w:rsidR="002E3526" w:rsidRPr="00CF7A6C" w:rsidRDefault="002E3526" w:rsidP="002E3526">
      <w:pPr>
        <w:pStyle w:val="Odlomakpopisa"/>
        <w:numPr>
          <w:ilvl w:val="0"/>
          <w:numId w:val="6"/>
        </w:numPr>
        <w:ind w:left="714" w:hanging="357"/>
      </w:pPr>
      <w:r w:rsidRPr="00CF7A6C">
        <w:rPr>
          <w:rFonts w:cs="Arial"/>
          <w:bCs/>
        </w:rPr>
        <w:t>Proračun</w:t>
      </w:r>
      <w:r w:rsidRPr="00CF7A6C">
        <w:t xml:space="preserve"> Općine Vrsar-Orsera za 202</w:t>
      </w:r>
      <w:r>
        <w:t>4</w:t>
      </w:r>
      <w:r w:rsidRPr="00CF7A6C">
        <w:t>. godinu i projekcije za 202</w:t>
      </w:r>
      <w:r>
        <w:t>5</w:t>
      </w:r>
      <w:r w:rsidRPr="00CF7A6C">
        <w:t>. i 202</w:t>
      </w:r>
      <w:r>
        <w:t>6</w:t>
      </w:r>
      <w:r w:rsidRPr="00CF7A6C">
        <w:t xml:space="preserve">. godinu (Službene novine Općine Vrsar-Orsera </w:t>
      </w:r>
      <w:r>
        <w:t>13</w:t>
      </w:r>
      <w:r w:rsidRPr="00CF7A6C">
        <w:t>/23)</w:t>
      </w:r>
    </w:p>
    <w:p w14:paraId="2B42C439" w14:textId="77777777" w:rsidR="002E3526" w:rsidRPr="00CF7A6C" w:rsidRDefault="002E3526" w:rsidP="002E3526">
      <w:pPr>
        <w:pStyle w:val="Odlomakpopisa"/>
        <w:numPr>
          <w:ilvl w:val="0"/>
          <w:numId w:val="6"/>
        </w:numPr>
        <w:ind w:left="714" w:hanging="357"/>
      </w:pPr>
      <w:r w:rsidRPr="00CF7A6C">
        <w:rPr>
          <w:rFonts w:cs="Arial"/>
          <w:bCs/>
        </w:rPr>
        <w:t>Odluka</w:t>
      </w:r>
      <w:r w:rsidRPr="00CF7A6C">
        <w:t xml:space="preserve"> o pristupanju udruzi Lokalna akcijska grupa – LAG Središnja Istra (Službene novine Općine Vrsar-Orsera 3/15)</w:t>
      </w:r>
    </w:p>
    <w:p w14:paraId="3B6E7D7F" w14:textId="77777777" w:rsidR="002E3526" w:rsidRPr="00CF7A6C" w:rsidRDefault="002E3526" w:rsidP="002E3526">
      <w:pPr>
        <w:pStyle w:val="Odlomakpopisa"/>
        <w:numPr>
          <w:ilvl w:val="0"/>
          <w:numId w:val="6"/>
        </w:numPr>
        <w:ind w:left="714" w:hanging="357"/>
      </w:pPr>
      <w:r w:rsidRPr="00CF7A6C">
        <w:rPr>
          <w:rFonts w:cs="Arial"/>
          <w:bCs/>
        </w:rPr>
        <w:t>Odluka</w:t>
      </w:r>
      <w:r w:rsidRPr="00CF7A6C">
        <w:t xml:space="preserve"> o osnivanju Udruge lokalna akcijska grupa u ribarstvu (Službene novine Općine Vrsar-Orsera 6/15)</w:t>
      </w:r>
    </w:p>
    <w:p w14:paraId="18D15338" w14:textId="77777777" w:rsidR="002E3526" w:rsidRPr="00CF7A6C" w:rsidRDefault="002E3526" w:rsidP="002E3526"/>
    <w:p w14:paraId="31725C44" w14:textId="77777777" w:rsidR="002E3526" w:rsidRPr="00A00C77" w:rsidRDefault="002E3526" w:rsidP="002E3526">
      <w:pPr>
        <w:spacing w:line="259" w:lineRule="auto"/>
        <w:rPr>
          <w:rFonts w:eastAsia="Calibri"/>
          <w:lang w:eastAsia="en-US"/>
        </w:rPr>
      </w:pPr>
      <w:r w:rsidRPr="00A00C77">
        <w:rPr>
          <w:rFonts w:eastAsia="Calibri"/>
          <w:lang w:eastAsia="en-US"/>
        </w:rPr>
        <w:t>OBRAZLOŽENJE AKTIVNOSTI/PROJEKTA:</w:t>
      </w:r>
    </w:p>
    <w:p w14:paraId="0B4A7D24" w14:textId="77777777" w:rsidR="002E3526" w:rsidRPr="00356FE6" w:rsidRDefault="002E3526" w:rsidP="002E3526">
      <w:pPr>
        <w:spacing w:before="240" w:line="259" w:lineRule="auto"/>
        <w:rPr>
          <w:rFonts w:eastAsia="Calibri"/>
          <w:b/>
          <w:bCs/>
          <w:lang w:eastAsia="en-US"/>
        </w:rPr>
      </w:pPr>
      <w:r w:rsidRPr="00356FE6">
        <w:rPr>
          <w:rFonts w:eastAsia="Calibri"/>
          <w:b/>
          <w:bCs/>
          <w:lang w:eastAsia="en-US"/>
        </w:rPr>
        <w:t xml:space="preserve">Aktivnost: A200301 </w:t>
      </w:r>
      <w:bookmarkStart w:id="19" w:name="_Hlk176873760"/>
      <w:r w:rsidRPr="00356FE6">
        <w:rPr>
          <w:rFonts w:eastAsia="Calibri"/>
          <w:b/>
          <w:bCs/>
          <w:lang w:eastAsia="en-US"/>
        </w:rPr>
        <w:t>P</w:t>
      </w:r>
      <w:r w:rsidRPr="00356FE6">
        <w:rPr>
          <w:b/>
          <w:bCs/>
        </w:rPr>
        <w:t>oticanje</w:t>
      </w:r>
      <w:r w:rsidRPr="00356FE6">
        <w:rPr>
          <w:rFonts w:eastAsia="Calibri"/>
          <w:b/>
          <w:bCs/>
          <w:lang w:eastAsia="en-US"/>
        </w:rPr>
        <w:t xml:space="preserve"> razvoja gospodarstva</w:t>
      </w:r>
      <w:bookmarkEnd w:id="19"/>
    </w:p>
    <w:p w14:paraId="43AF78CA" w14:textId="77777777" w:rsidR="002E3526" w:rsidRPr="00356FE6" w:rsidRDefault="002E3526" w:rsidP="002E3526">
      <w:r w:rsidRPr="00356FE6">
        <w:rPr>
          <w:rFonts w:cs="Times New Roman"/>
        </w:rPr>
        <w:t>Poticanjem</w:t>
      </w:r>
      <w:r w:rsidRPr="00356FE6">
        <w:t xml:space="preserve"> gospodarstva osigurati će se sredstva za potpore malom i srednjem poduzetništvu u iznosu 26.545,00 EUR</w:t>
      </w:r>
      <w:r w:rsidRPr="00BD04B3">
        <w:rPr>
          <w:color w:val="388600"/>
        </w:rPr>
        <w:t xml:space="preserve">. </w:t>
      </w:r>
      <w:r w:rsidRPr="00356FE6">
        <w:t>Ovom aktivnošću planira se poticati poduzetništvo na način da se putem javnog poziva dodjele sredstva za mjere potpore poduzetnicima početnicima koji prvi put otvaraju obrt ili trgovačko društvo, potpore za financiranje pripreme i kandidiranja EU projekta, potpore za novo zapošljavanje i samozapošljavanje, potpore za subvencioniranje digitalizacije poslovanja, potpore za subvencioniranje nabave dugotrajne materijalne imovine, sve u maksimalnom iznosu po korisniku 3.000,00 EUR. Slijedom navedenoga planira se poticati najmanje 8 poduzetnika.</w:t>
      </w:r>
    </w:p>
    <w:p w14:paraId="3DB9A564" w14:textId="77777777" w:rsidR="002E3526" w:rsidRPr="00BD04B3" w:rsidRDefault="002E3526" w:rsidP="002E3526">
      <w:pPr>
        <w:rPr>
          <w:color w:val="388600"/>
        </w:rPr>
      </w:pPr>
      <w:r w:rsidRPr="00356FE6">
        <w:rPr>
          <w:rFonts w:cs="Times New Roman"/>
        </w:rPr>
        <w:t>Općinski</w:t>
      </w:r>
      <w:r w:rsidRPr="00356FE6">
        <w:t xml:space="preserve"> načelnik se obvezuje nakon usvajanja ovog Proračuna donesti </w:t>
      </w:r>
      <w:r w:rsidRPr="00356FE6">
        <w:rPr>
          <w:rFonts w:eastAsia="Calibri"/>
          <w:lang w:eastAsia="en-US"/>
        </w:rPr>
        <w:t>Program poticanja razvoja poduzetništva za 2025. godinu sa definiranim uvjetima za ostvarenje prava na poticaje, a sve temeljem iskustva stečenog provedbom Programa poticanja razvoja poduzetništva za 2022., 2023. i 2024. godinu</w:t>
      </w:r>
      <w:r w:rsidRPr="00BD04B3">
        <w:rPr>
          <w:rFonts w:eastAsia="Calibri"/>
          <w:color w:val="388600"/>
          <w:lang w:eastAsia="en-US"/>
        </w:rPr>
        <w:t>.</w:t>
      </w:r>
    </w:p>
    <w:p w14:paraId="160AB629" w14:textId="77777777" w:rsidR="002E3526" w:rsidRPr="00356FE6" w:rsidRDefault="002E3526" w:rsidP="002E3526">
      <w:r w:rsidRPr="00356FE6">
        <w:rPr>
          <w:rFonts w:cs="Times New Roman"/>
        </w:rPr>
        <w:t>Korisnici</w:t>
      </w:r>
      <w:r w:rsidRPr="00356FE6">
        <w:t xml:space="preserve"> mogu biti obrti i trgovačka društva (mala i srednja) koji posluju i imaju registrirano sjedište na području Općine Vrsar-Orsera.</w:t>
      </w:r>
    </w:p>
    <w:p w14:paraId="33FB0BA7" w14:textId="77777777" w:rsidR="002E3526" w:rsidRPr="00356FE6" w:rsidRDefault="002E3526" w:rsidP="002E3526">
      <w:r w:rsidRPr="00356FE6">
        <w:rPr>
          <w:rFonts w:cs="Times New Roman"/>
        </w:rPr>
        <w:t>Korisnici</w:t>
      </w:r>
      <w:r w:rsidRPr="00356FE6">
        <w:t xml:space="preserve"> potpora ne mogu biti subjekti koji imaju dospjelih i nepodmirenih dugovanja prema Općini Vrsar-Orsera.</w:t>
      </w:r>
    </w:p>
    <w:p w14:paraId="40FAC775" w14:textId="77777777" w:rsidR="002E3526" w:rsidRPr="00356FE6" w:rsidRDefault="002E3526" w:rsidP="002E3526">
      <w:r w:rsidRPr="00356FE6">
        <w:t>CILJEVI USPJEŠNOSTI</w:t>
      </w:r>
    </w:p>
    <w:p w14:paraId="6FC29969" w14:textId="77777777" w:rsidR="002E3526" w:rsidRPr="00356FE6" w:rsidRDefault="002E3526" w:rsidP="002E3526">
      <w:pPr>
        <w:widowControl/>
        <w:suppressAutoHyphens w:val="0"/>
        <w:spacing w:before="0" w:after="0" w:line="354" w:lineRule="exact"/>
        <w:ind w:firstLine="0"/>
        <w:jc w:val="left"/>
      </w:pPr>
      <w:r w:rsidRPr="00356FE6">
        <w:t>(Iz Provedbenog programa Općine Vrsar – Orsera za razdoblje 2021.-2025.)</w:t>
      </w:r>
    </w:p>
    <w:p w14:paraId="17843D0B" w14:textId="77777777" w:rsidR="002E3526" w:rsidRPr="00356FE6" w:rsidRDefault="002E3526" w:rsidP="002E3526">
      <w:pPr>
        <w:widowControl/>
        <w:suppressAutoHyphens w:val="0"/>
        <w:spacing w:before="0" w:after="0" w:line="354" w:lineRule="exact"/>
        <w:ind w:firstLine="0"/>
        <w:jc w:val="left"/>
      </w:pPr>
      <w:r w:rsidRPr="00356FE6">
        <w:t>Strateški cilj Općine 2. Učinkovita uprava i razvoj održivog gospodarstva s punom zaposlenošću</w:t>
      </w:r>
    </w:p>
    <w:p w14:paraId="4726980D" w14:textId="77777777" w:rsidR="002E3526" w:rsidRPr="00356FE6" w:rsidRDefault="002E3526" w:rsidP="002E3526">
      <w:pPr>
        <w:widowControl/>
        <w:suppressAutoHyphens w:val="0"/>
        <w:spacing w:before="0" w:after="0" w:line="354" w:lineRule="exact"/>
        <w:ind w:firstLine="0"/>
        <w:jc w:val="left"/>
      </w:pPr>
      <w:r w:rsidRPr="00356FE6">
        <w:t>Posebni cilj: Jačanje i unaprjeđenje gospodarstva</w:t>
      </w:r>
    </w:p>
    <w:p w14:paraId="2EA40862" w14:textId="77777777" w:rsidR="002E3526" w:rsidRPr="00356FE6" w:rsidRDefault="002E3526" w:rsidP="002E3526">
      <w:pPr>
        <w:widowControl/>
        <w:suppressAutoHyphens w:val="0"/>
        <w:spacing w:before="0" w:after="0" w:line="354" w:lineRule="exact"/>
        <w:ind w:firstLine="0"/>
        <w:jc w:val="left"/>
      </w:pPr>
      <w:r w:rsidRPr="00356FE6">
        <w:t>Mjera: Gospodarski razvoj</w:t>
      </w:r>
    </w:p>
    <w:p w14:paraId="65E27363" w14:textId="77777777" w:rsidR="002E3526" w:rsidRPr="00BD04B3" w:rsidRDefault="002E3526" w:rsidP="002E3526">
      <w:pPr>
        <w:spacing w:line="354" w:lineRule="exact"/>
        <w:rPr>
          <w:color w:val="388600"/>
        </w:rPr>
      </w:pPr>
    </w:p>
    <w:tbl>
      <w:tblPr>
        <w:tblW w:w="8314" w:type="dxa"/>
        <w:tblInd w:w="93" w:type="dxa"/>
        <w:tblLook w:val="04A0" w:firstRow="1" w:lastRow="0" w:firstColumn="1" w:lastColumn="0" w:noHBand="0" w:noVBand="1"/>
      </w:tblPr>
      <w:tblGrid>
        <w:gridCol w:w="3446"/>
        <w:gridCol w:w="1304"/>
        <w:gridCol w:w="1176"/>
        <w:gridCol w:w="1198"/>
        <w:gridCol w:w="1190"/>
      </w:tblGrid>
      <w:tr w:rsidR="002E3526" w:rsidRPr="00BD04B3" w14:paraId="29E3CB3C" w14:textId="77777777" w:rsidTr="00A976B0">
        <w:trPr>
          <w:trHeight w:val="564"/>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18A5C"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Naziv aktivnosti</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0DD5CCC2"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Proračun</w:t>
            </w:r>
          </w:p>
          <w:p w14:paraId="5E1CE014"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4CD428C"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Plan</w:t>
            </w:r>
          </w:p>
          <w:p w14:paraId="217EC230"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2025.</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16EC704D"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Projekcija 2026.</w:t>
            </w:r>
          </w:p>
        </w:tc>
        <w:tc>
          <w:tcPr>
            <w:tcW w:w="1190" w:type="dxa"/>
            <w:tcBorders>
              <w:top w:val="single" w:sz="4" w:space="0" w:color="auto"/>
              <w:left w:val="nil"/>
              <w:bottom w:val="single" w:sz="4" w:space="0" w:color="auto"/>
              <w:right w:val="single" w:sz="4" w:space="0" w:color="auto"/>
            </w:tcBorders>
            <w:vAlign w:val="center"/>
          </w:tcPr>
          <w:p w14:paraId="079CEAAE"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Projekcija 2027.</w:t>
            </w:r>
          </w:p>
        </w:tc>
      </w:tr>
      <w:tr w:rsidR="002E3526" w:rsidRPr="00BD04B3" w14:paraId="7840FAC6" w14:textId="77777777" w:rsidTr="00A976B0">
        <w:trPr>
          <w:trHeight w:val="647"/>
        </w:trPr>
        <w:tc>
          <w:tcPr>
            <w:tcW w:w="3446" w:type="dxa"/>
            <w:tcBorders>
              <w:top w:val="single" w:sz="4" w:space="0" w:color="auto"/>
              <w:left w:val="single" w:sz="4" w:space="0" w:color="auto"/>
              <w:bottom w:val="single" w:sz="4" w:space="0" w:color="auto"/>
              <w:right w:val="single" w:sz="4" w:space="0" w:color="auto"/>
            </w:tcBorders>
            <w:shd w:val="clear" w:color="auto" w:fill="auto"/>
            <w:hideMark/>
          </w:tcPr>
          <w:p w14:paraId="22F89537"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lastRenderedPageBreak/>
              <w:t>A200301 Poticanje razvoja gospodarstva</w:t>
            </w:r>
          </w:p>
        </w:tc>
        <w:tc>
          <w:tcPr>
            <w:tcW w:w="1304" w:type="dxa"/>
            <w:tcBorders>
              <w:top w:val="nil"/>
              <w:left w:val="nil"/>
              <w:bottom w:val="single" w:sz="4" w:space="0" w:color="auto"/>
              <w:right w:val="single" w:sz="4" w:space="0" w:color="auto"/>
            </w:tcBorders>
            <w:shd w:val="clear" w:color="auto" w:fill="auto"/>
            <w:noWrap/>
          </w:tcPr>
          <w:p w14:paraId="35811F58"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p>
          <w:p w14:paraId="359C4DEF"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26.545,00</w:t>
            </w:r>
          </w:p>
        </w:tc>
        <w:tc>
          <w:tcPr>
            <w:tcW w:w="1176" w:type="dxa"/>
            <w:tcBorders>
              <w:top w:val="nil"/>
              <w:left w:val="nil"/>
              <w:bottom w:val="single" w:sz="4" w:space="0" w:color="auto"/>
              <w:right w:val="single" w:sz="4" w:space="0" w:color="auto"/>
            </w:tcBorders>
            <w:shd w:val="clear" w:color="auto" w:fill="auto"/>
            <w:noWrap/>
            <w:vAlign w:val="bottom"/>
            <w:hideMark/>
          </w:tcPr>
          <w:p w14:paraId="486690EE" w14:textId="77777777" w:rsidR="002E3526" w:rsidRPr="00356FE6" w:rsidRDefault="002E3526" w:rsidP="00A976B0">
            <w:pPr>
              <w:widowControl/>
              <w:suppressAutoHyphens w:val="0"/>
              <w:spacing w:before="0" w:after="0"/>
              <w:ind w:firstLine="0"/>
              <w:rPr>
                <w:rFonts w:eastAsia="Times New Roman" w:cs="Times New Roman"/>
                <w:kern w:val="0"/>
                <w:lang w:eastAsia="hr-HR" w:bidi="ar-SA"/>
              </w:rPr>
            </w:pPr>
            <w:r w:rsidRPr="00356FE6">
              <w:rPr>
                <w:rFonts w:eastAsia="Times New Roman" w:cs="Times New Roman"/>
                <w:kern w:val="0"/>
                <w:lang w:eastAsia="hr-HR" w:bidi="ar-SA"/>
              </w:rPr>
              <w:t>26.545,00</w:t>
            </w:r>
          </w:p>
        </w:tc>
        <w:tc>
          <w:tcPr>
            <w:tcW w:w="1198" w:type="dxa"/>
            <w:tcBorders>
              <w:top w:val="nil"/>
              <w:left w:val="nil"/>
              <w:bottom w:val="single" w:sz="4" w:space="0" w:color="auto"/>
              <w:right w:val="single" w:sz="4" w:space="0" w:color="auto"/>
            </w:tcBorders>
            <w:shd w:val="clear" w:color="auto" w:fill="auto"/>
            <w:noWrap/>
          </w:tcPr>
          <w:p w14:paraId="21D2E2C3"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p>
          <w:p w14:paraId="325226B0"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26.545,00</w:t>
            </w:r>
          </w:p>
        </w:tc>
        <w:tc>
          <w:tcPr>
            <w:tcW w:w="1190" w:type="dxa"/>
            <w:tcBorders>
              <w:top w:val="nil"/>
              <w:left w:val="nil"/>
              <w:bottom w:val="single" w:sz="4" w:space="0" w:color="auto"/>
              <w:right w:val="single" w:sz="4" w:space="0" w:color="auto"/>
            </w:tcBorders>
          </w:tcPr>
          <w:p w14:paraId="14A2EB3B"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p>
          <w:p w14:paraId="4927003D"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26.545,00</w:t>
            </w:r>
          </w:p>
        </w:tc>
      </w:tr>
      <w:tr w:rsidR="002E3526" w:rsidRPr="00BD04B3" w14:paraId="0BFCB72E" w14:textId="77777777" w:rsidTr="00A976B0">
        <w:trPr>
          <w:trHeight w:val="28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14:paraId="6FE17D3B"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rFonts w:eastAsia="Times New Roman" w:cs="Times New Roman"/>
                <w:b/>
                <w:bCs/>
                <w:kern w:val="0"/>
                <w:lang w:eastAsia="hr-HR" w:bidi="ar-SA"/>
              </w:rPr>
              <w:t>Ukupno aktivnost:</w:t>
            </w:r>
          </w:p>
        </w:tc>
        <w:tc>
          <w:tcPr>
            <w:tcW w:w="1304" w:type="dxa"/>
            <w:tcBorders>
              <w:top w:val="nil"/>
              <w:left w:val="nil"/>
              <w:bottom w:val="single" w:sz="4" w:space="0" w:color="auto"/>
              <w:right w:val="single" w:sz="4" w:space="0" w:color="auto"/>
            </w:tcBorders>
            <w:shd w:val="clear" w:color="auto" w:fill="auto"/>
            <w:noWrap/>
          </w:tcPr>
          <w:p w14:paraId="388E31A7"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rFonts w:eastAsia="Times New Roman" w:cs="Times New Roman"/>
                <w:b/>
                <w:bCs/>
                <w:kern w:val="0"/>
                <w:lang w:eastAsia="hr-HR" w:bidi="ar-SA"/>
              </w:rPr>
              <w:t>26.545,00</w:t>
            </w:r>
          </w:p>
        </w:tc>
        <w:tc>
          <w:tcPr>
            <w:tcW w:w="1176" w:type="dxa"/>
            <w:tcBorders>
              <w:top w:val="nil"/>
              <w:left w:val="nil"/>
              <w:bottom w:val="single" w:sz="4" w:space="0" w:color="auto"/>
              <w:right w:val="single" w:sz="4" w:space="0" w:color="auto"/>
            </w:tcBorders>
            <w:shd w:val="clear" w:color="auto" w:fill="auto"/>
            <w:noWrap/>
            <w:vAlign w:val="bottom"/>
            <w:hideMark/>
          </w:tcPr>
          <w:p w14:paraId="421398D4"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rFonts w:eastAsia="Times New Roman" w:cs="Times New Roman"/>
                <w:b/>
                <w:bCs/>
                <w:kern w:val="0"/>
                <w:lang w:eastAsia="hr-HR" w:bidi="ar-SA"/>
              </w:rPr>
              <w:t>26.545,00</w:t>
            </w:r>
          </w:p>
        </w:tc>
        <w:tc>
          <w:tcPr>
            <w:tcW w:w="1198" w:type="dxa"/>
            <w:tcBorders>
              <w:top w:val="nil"/>
              <w:left w:val="nil"/>
              <w:bottom w:val="single" w:sz="4" w:space="0" w:color="auto"/>
              <w:right w:val="single" w:sz="4" w:space="0" w:color="auto"/>
            </w:tcBorders>
            <w:shd w:val="clear" w:color="auto" w:fill="auto"/>
            <w:noWrap/>
          </w:tcPr>
          <w:p w14:paraId="04DAC999"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rFonts w:eastAsia="Times New Roman" w:cs="Times New Roman"/>
                <w:b/>
                <w:bCs/>
                <w:kern w:val="0"/>
                <w:lang w:eastAsia="hr-HR" w:bidi="ar-SA"/>
              </w:rPr>
              <w:t>26.545,00</w:t>
            </w:r>
          </w:p>
        </w:tc>
        <w:tc>
          <w:tcPr>
            <w:tcW w:w="1190" w:type="dxa"/>
            <w:tcBorders>
              <w:top w:val="nil"/>
              <w:left w:val="nil"/>
              <w:bottom w:val="single" w:sz="4" w:space="0" w:color="auto"/>
              <w:right w:val="single" w:sz="4" w:space="0" w:color="auto"/>
            </w:tcBorders>
          </w:tcPr>
          <w:p w14:paraId="5874981F"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rFonts w:eastAsia="Times New Roman" w:cs="Times New Roman"/>
                <w:b/>
                <w:bCs/>
                <w:kern w:val="0"/>
                <w:lang w:eastAsia="hr-HR" w:bidi="ar-SA"/>
              </w:rPr>
              <w:t>26.545,00</w:t>
            </w:r>
          </w:p>
        </w:tc>
      </w:tr>
    </w:tbl>
    <w:p w14:paraId="790C11FC" w14:textId="77777777" w:rsidR="002E3526" w:rsidRPr="00356FE6" w:rsidRDefault="002E3526" w:rsidP="002E3526">
      <w:pPr>
        <w:spacing w:before="240"/>
        <w:rPr>
          <w:bCs/>
        </w:rPr>
      </w:pPr>
      <w:r w:rsidRPr="00356FE6">
        <w:rPr>
          <w:bCs/>
        </w:rPr>
        <w:t>Pokazatelji rezultata: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2E3526" w:rsidRPr="00356FE6" w14:paraId="0EC66D52"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AEC2D"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Pokazatelji</w:t>
            </w:r>
          </w:p>
          <w:p w14:paraId="26E36F76"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7E37D808"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7A6C3"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6756A6C"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Ciljana vrijednost</w:t>
            </w:r>
          </w:p>
          <w:p w14:paraId="61807412"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17F1B148"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Ciljana vrijednost</w:t>
            </w:r>
          </w:p>
          <w:p w14:paraId="2E2AC95C"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3A7B9CB9"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Ciljana vrijednost</w:t>
            </w:r>
          </w:p>
          <w:p w14:paraId="333837EE"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2027.</w:t>
            </w:r>
          </w:p>
        </w:tc>
      </w:tr>
      <w:tr w:rsidR="002E3526" w:rsidRPr="00356FE6" w14:paraId="74F01BB2"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C9DAE"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Broj korisnika potpora za MSP</w:t>
            </w:r>
          </w:p>
        </w:tc>
        <w:tc>
          <w:tcPr>
            <w:tcW w:w="1003" w:type="dxa"/>
            <w:tcBorders>
              <w:top w:val="single" w:sz="4" w:space="0" w:color="auto"/>
              <w:left w:val="nil"/>
              <w:bottom w:val="single" w:sz="4" w:space="0" w:color="auto"/>
              <w:right w:val="single" w:sz="4" w:space="0" w:color="auto"/>
            </w:tcBorders>
            <w:vAlign w:val="center"/>
          </w:tcPr>
          <w:p w14:paraId="151A1393"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46DAF84" w14:textId="77777777" w:rsidR="002E3526" w:rsidRPr="00602BA7" w:rsidRDefault="002E3526" w:rsidP="00A976B0">
            <w:pPr>
              <w:widowControl/>
              <w:suppressAutoHyphens w:val="0"/>
              <w:spacing w:before="0" w:after="0"/>
              <w:ind w:firstLine="0"/>
              <w:jc w:val="center"/>
              <w:rPr>
                <w:rFonts w:eastAsia="Times New Roman" w:cs="Times New Roman"/>
                <w:kern w:val="0"/>
                <w:lang w:eastAsia="hr-HR" w:bidi="ar-SA"/>
              </w:rPr>
            </w:pPr>
            <w:r w:rsidRPr="00602BA7">
              <w:rPr>
                <w:rFonts w:eastAsia="Times New Roman" w:cs="Times New Roman"/>
                <w:kern w:val="0"/>
                <w:lang w:eastAsia="hr-HR" w:bidi="ar-SA"/>
              </w:rPr>
              <w:t>16</w:t>
            </w:r>
          </w:p>
        </w:tc>
        <w:tc>
          <w:tcPr>
            <w:tcW w:w="1176" w:type="dxa"/>
            <w:tcBorders>
              <w:top w:val="single" w:sz="4" w:space="0" w:color="auto"/>
              <w:left w:val="nil"/>
              <w:bottom w:val="single" w:sz="4" w:space="0" w:color="auto"/>
              <w:right w:val="single" w:sz="4" w:space="0" w:color="auto"/>
            </w:tcBorders>
            <w:shd w:val="clear" w:color="auto" w:fill="auto"/>
            <w:vAlign w:val="center"/>
          </w:tcPr>
          <w:p w14:paraId="1EF32EE0" w14:textId="77777777" w:rsidR="002E3526" w:rsidRPr="00234DD9" w:rsidRDefault="002E3526" w:rsidP="00A976B0">
            <w:pPr>
              <w:widowControl/>
              <w:suppressAutoHyphens w:val="0"/>
              <w:spacing w:before="0" w:after="0"/>
              <w:ind w:firstLine="0"/>
              <w:jc w:val="center"/>
              <w:rPr>
                <w:rFonts w:eastAsia="Times New Roman" w:cs="Times New Roman"/>
                <w:kern w:val="0"/>
                <w:lang w:eastAsia="hr-HR" w:bidi="ar-SA"/>
              </w:rPr>
            </w:pPr>
            <w:r w:rsidRPr="00234DD9">
              <w:rPr>
                <w:rFonts w:eastAsia="Times New Roman" w:cs="Times New Roman"/>
                <w:kern w:val="0"/>
                <w:lang w:eastAsia="hr-HR" w:bidi="ar-SA"/>
              </w:rPr>
              <w:t>16</w:t>
            </w:r>
          </w:p>
        </w:tc>
        <w:tc>
          <w:tcPr>
            <w:tcW w:w="1176" w:type="dxa"/>
            <w:tcBorders>
              <w:top w:val="single" w:sz="4" w:space="0" w:color="auto"/>
              <w:left w:val="nil"/>
              <w:bottom w:val="single" w:sz="4" w:space="0" w:color="auto"/>
              <w:right w:val="single" w:sz="4" w:space="0" w:color="auto"/>
            </w:tcBorders>
            <w:vAlign w:val="center"/>
          </w:tcPr>
          <w:p w14:paraId="725A0BA2" w14:textId="77777777" w:rsidR="002E3526" w:rsidRPr="00234DD9" w:rsidRDefault="002E3526" w:rsidP="00A976B0">
            <w:pPr>
              <w:widowControl/>
              <w:suppressAutoHyphens w:val="0"/>
              <w:spacing w:before="0" w:after="0"/>
              <w:ind w:firstLine="0"/>
              <w:jc w:val="center"/>
              <w:rPr>
                <w:rFonts w:eastAsia="Times New Roman" w:cs="Times New Roman"/>
                <w:kern w:val="0"/>
                <w:lang w:eastAsia="hr-HR" w:bidi="ar-SA"/>
              </w:rPr>
            </w:pPr>
            <w:r w:rsidRPr="00234DD9">
              <w:rPr>
                <w:rFonts w:eastAsia="Times New Roman" w:cs="Times New Roman"/>
                <w:kern w:val="0"/>
                <w:lang w:eastAsia="hr-HR" w:bidi="ar-SA"/>
              </w:rPr>
              <w:t>16</w:t>
            </w:r>
          </w:p>
        </w:tc>
        <w:tc>
          <w:tcPr>
            <w:tcW w:w="1176" w:type="dxa"/>
            <w:tcBorders>
              <w:top w:val="single" w:sz="4" w:space="0" w:color="auto"/>
              <w:left w:val="nil"/>
              <w:bottom w:val="single" w:sz="4" w:space="0" w:color="auto"/>
              <w:right w:val="single" w:sz="4" w:space="0" w:color="auto"/>
            </w:tcBorders>
            <w:vAlign w:val="center"/>
          </w:tcPr>
          <w:p w14:paraId="037D31E7" w14:textId="77777777" w:rsidR="002E3526" w:rsidRPr="00234DD9" w:rsidRDefault="002E3526" w:rsidP="00A976B0">
            <w:pPr>
              <w:widowControl/>
              <w:suppressAutoHyphens w:val="0"/>
              <w:spacing w:before="0" w:after="0"/>
              <w:ind w:firstLine="0"/>
              <w:jc w:val="center"/>
              <w:rPr>
                <w:rFonts w:eastAsia="Times New Roman" w:cs="Times New Roman"/>
                <w:kern w:val="0"/>
                <w:lang w:eastAsia="hr-HR" w:bidi="ar-SA"/>
              </w:rPr>
            </w:pPr>
            <w:r w:rsidRPr="00234DD9">
              <w:rPr>
                <w:rFonts w:eastAsia="Times New Roman" w:cs="Times New Roman"/>
                <w:kern w:val="0"/>
                <w:lang w:eastAsia="hr-HR" w:bidi="ar-SA"/>
              </w:rPr>
              <w:t>16</w:t>
            </w:r>
          </w:p>
        </w:tc>
      </w:tr>
    </w:tbl>
    <w:p w14:paraId="3A635F05" w14:textId="77777777" w:rsidR="002E3526" w:rsidRPr="00356FE6" w:rsidRDefault="002E3526" w:rsidP="00442494">
      <w:pPr>
        <w:spacing w:before="360" w:line="259" w:lineRule="auto"/>
        <w:rPr>
          <w:rFonts w:eastAsia="Calibri"/>
          <w:b/>
          <w:bCs/>
          <w:lang w:eastAsia="en-US"/>
        </w:rPr>
      </w:pPr>
      <w:r w:rsidRPr="00356FE6">
        <w:rPr>
          <w:rFonts w:eastAsia="Calibri"/>
          <w:b/>
          <w:bCs/>
          <w:lang w:eastAsia="en-US"/>
        </w:rPr>
        <w:t>Aktivnost: A200302 S</w:t>
      </w:r>
      <w:r w:rsidRPr="00356FE6">
        <w:rPr>
          <w:b/>
          <w:bCs/>
        </w:rPr>
        <w:t>ufinanciranje</w:t>
      </w:r>
      <w:r w:rsidRPr="00356FE6">
        <w:rPr>
          <w:rFonts w:eastAsia="Calibri"/>
          <w:b/>
          <w:bCs/>
          <w:lang w:eastAsia="en-US"/>
        </w:rPr>
        <w:t xml:space="preserve"> rada subjekata koji utječu na gospodarsku djelatnost</w:t>
      </w:r>
    </w:p>
    <w:p w14:paraId="11411744" w14:textId="77777777" w:rsidR="002E3526" w:rsidRPr="00356FE6" w:rsidRDefault="002E3526" w:rsidP="002E3526">
      <w:r w:rsidRPr="00356FE6">
        <w:rPr>
          <w:rFonts w:cs="Times New Roman"/>
        </w:rPr>
        <w:t>Općina</w:t>
      </w:r>
      <w:r w:rsidRPr="00356FE6">
        <w:t xml:space="preserve"> Vrsar-Orsera će u 2025. godini sufinancirati subjekte koji svojim djelovanjem pozitivno utječu na gospodarsku djelatnost na području Općine Vrsar-Orsera u iznosu 8.666,00 EUR. </w:t>
      </w:r>
    </w:p>
    <w:p w14:paraId="09263405" w14:textId="77777777" w:rsidR="002E3526" w:rsidRPr="00356FE6" w:rsidRDefault="002E3526" w:rsidP="002E3526">
      <w:r w:rsidRPr="00356FE6">
        <w:rPr>
          <w:rFonts w:cs="Times New Roman"/>
        </w:rPr>
        <w:t>Sufinanciranje</w:t>
      </w:r>
      <w:r w:rsidRPr="00356FE6">
        <w:t xml:space="preserve"> rada subjekata koji utječu na gospodarske djelatnosti sastoji se u sufinanciranju Fonda za razvoj poljoprivrede i agroturizma Istre sa 2.389,00 EUR, Instituta za poljoprivredu i turizam sa 1.327,00 EUR te tekućim donacijama do 4.950,00 EUR. Tekuće donacije se planiraju dodijeliti udrugama temeljem raspisanog natječaja za programe i projekte od interesa za Općinu koje provode udruge.</w:t>
      </w:r>
    </w:p>
    <w:p w14:paraId="19A64CA8" w14:textId="77777777" w:rsidR="002E3526" w:rsidRPr="00BD04B3" w:rsidRDefault="002E3526" w:rsidP="002E3526">
      <w:pPr>
        <w:rPr>
          <w:color w:val="388600"/>
        </w:rPr>
      </w:pPr>
    </w:p>
    <w:p w14:paraId="1BD77C49" w14:textId="77777777" w:rsidR="002E3526" w:rsidRPr="00356FE6" w:rsidRDefault="002E3526" w:rsidP="002E3526">
      <w:r w:rsidRPr="00356FE6">
        <w:t>CILJEVI USPJEŠNOSTI</w:t>
      </w:r>
    </w:p>
    <w:p w14:paraId="34C7B94A" w14:textId="77777777" w:rsidR="002E3526" w:rsidRPr="00356FE6" w:rsidRDefault="002E3526" w:rsidP="002E3526">
      <w:pPr>
        <w:widowControl/>
        <w:suppressAutoHyphens w:val="0"/>
        <w:spacing w:before="0" w:after="0" w:line="354" w:lineRule="exact"/>
        <w:ind w:firstLine="0"/>
        <w:jc w:val="left"/>
      </w:pPr>
      <w:r w:rsidRPr="00356FE6">
        <w:t>(Iz Provedbenog programa Općine Vrsar – Orsera za razdoblje 2021.-2025.)</w:t>
      </w:r>
    </w:p>
    <w:p w14:paraId="6D1C0B45" w14:textId="77777777" w:rsidR="002E3526" w:rsidRPr="00356FE6" w:rsidRDefault="002E3526" w:rsidP="002E3526">
      <w:pPr>
        <w:widowControl/>
        <w:suppressAutoHyphens w:val="0"/>
        <w:spacing w:before="0" w:after="0" w:line="354" w:lineRule="exact"/>
        <w:ind w:firstLine="0"/>
        <w:jc w:val="left"/>
      </w:pPr>
      <w:r w:rsidRPr="00356FE6">
        <w:t>Strateški cilj Općine 2. Učinkovita uprava i razvoj održivog gospodarstva s punom zaposlenošću</w:t>
      </w:r>
    </w:p>
    <w:p w14:paraId="67E94987" w14:textId="77777777" w:rsidR="002E3526" w:rsidRPr="00356FE6" w:rsidRDefault="002E3526" w:rsidP="002E3526">
      <w:pPr>
        <w:widowControl/>
        <w:suppressAutoHyphens w:val="0"/>
        <w:spacing w:before="0" w:after="0" w:line="354" w:lineRule="exact"/>
        <w:ind w:firstLine="0"/>
        <w:jc w:val="left"/>
      </w:pPr>
      <w:r w:rsidRPr="00356FE6">
        <w:t>Posebni cilj: Jačanje i unaprjeđenje gospodarstva</w:t>
      </w:r>
    </w:p>
    <w:p w14:paraId="7BB6BCCC" w14:textId="77777777" w:rsidR="002E3526" w:rsidRPr="00356FE6" w:rsidRDefault="002E3526" w:rsidP="002E3526">
      <w:pPr>
        <w:widowControl/>
        <w:suppressAutoHyphens w:val="0"/>
        <w:spacing w:before="0" w:after="0" w:line="354" w:lineRule="exact"/>
        <w:ind w:firstLine="0"/>
        <w:jc w:val="left"/>
      </w:pPr>
      <w:r w:rsidRPr="00356FE6">
        <w:t>Mjera: Gospodarski razvoj</w:t>
      </w:r>
    </w:p>
    <w:p w14:paraId="2C75C882" w14:textId="77777777" w:rsidR="002E3526" w:rsidRPr="00BD04B3" w:rsidRDefault="002E3526" w:rsidP="002E3526">
      <w:pPr>
        <w:spacing w:line="354" w:lineRule="exact"/>
        <w:rPr>
          <w:color w:val="388600"/>
        </w:rPr>
      </w:pPr>
    </w:p>
    <w:tbl>
      <w:tblPr>
        <w:tblW w:w="9229" w:type="dxa"/>
        <w:tblInd w:w="93" w:type="dxa"/>
        <w:tblLook w:val="04A0" w:firstRow="1" w:lastRow="0" w:firstColumn="1" w:lastColumn="0" w:noHBand="0" w:noVBand="1"/>
      </w:tblPr>
      <w:tblGrid>
        <w:gridCol w:w="3701"/>
        <w:gridCol w:w="1417"/>
        <w:gridCol w:w="1383"/>
        <w:gridCol w:w="1356"/>
        <w:gridCol w:w="1372"/>
      </w:tblGrid>
      <w:tr w:rsidR="002E3526" w:rsidRPr="00BD04B3" w14:paraId="1FF5DD92" w14:textId="77777777" w:rsidTr="00A976B0">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9FA5E"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26CB81"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Proračun</w:t>
            </w:r>
          </w:p>
          <w:p w14:paraId="0659E829"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422C2DA2"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Plan</w:t>
            </w:r>
          </w:p>
          <w:p w14:paraId="33DF774B"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2025.</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1EF0511D"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Projekcija 2026.</w:t>
            </w:r>
          </w:p>
        </w:tc>
        <w:tc>
          <w:tcPr>
            <w:tcW w:w="1372" w:type="dxa"/>
            <w:tcBorders>
              <w:top w:val="single" w:sz="4" w:space="0" w:color="auto"/>
              <w:left w:val="nil"/>
              <w:bottom w:val="single" w:sz="4" w:space="0" w:color="auto"/>
              <w:right w:val="single" w:sz="4" w:space="0" w:color="auto"/>
            </w:tcBorders>
            <w:vAlign w:val="center"/>
          </w:tcPr>
          <w:p w14:paraId="04648959"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Projekcija 2027.</w:t>
            </w:r>
          </w:p>
        </w:tc>
      </w:tr>
      <w:tr w:rsidR="002E3526" w:rsidRPr="00BD04B3" w14:paraId="1F5F48E4" w14:textId="77777777" w:rsidTr="00A976B0">
        <w:trPr>
          <w:trHeight w:val="647"/>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3641F365"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A200302 Sufinanciranje rada subjekata koji utječu na gospodarsku djelatnost</w:t>
            </w:r>
          </w:p>
        </w:tc>
        <w:tc>
          <w:tcPr>
            <w:tcW w:w="1417" w:type="dxa"/>
            <w:tcBorders>
              <w:top w:val="nil"/>
              <w:left w:val="nil"/>
              <w:bottom w:val="single" w:sz="4" w:space="0" w:color="auto"/>
              <w:right w:val="single" w:sz="4" w:space="0" w:color="auto"/>
            </w:tcBorders>
            <w:shd w:val="clear" w:color="auto" w:fill="auto"/>
            <w:noWrap/>
          </w:tcPr>
          <w:p w14:paraId="1B233CDD"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8.666,00</w:t>
            </w:r>
          </w:p>
        </w:tc>
        <w:tc>
          <w:tcPr>
            <w:tcW w:w="1383" w:type="dxa"/>
            <w:tcBorders>
              <w:top w:val="nil"/>
              <w:left w:val="nil"/>
              <w:bottom w:val="single" w:sz="4" w:space="0" w:color="auto"/>
              <w:right w:val="single" w:sz="4" w:space="0" w:color="auto"/>
            </w:tcBorders>
            <w:shd w:val="clear" w:color="auto" w:fill="auto"/>
            <w:noWrap/>
            <w:hideMark/>
          </w:tcPr>
          <w:p w14:paraId="31E2B597"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8.666,00</w:t>
            </w:r>
          </w:p>
        </w:tc>
        <w:tc>
          <w:tcPr>
            <w:tcW w:w="1356" w:type="dxa"/>
            <w:tcBorders>
              <w:top w:val="nil"/>
              <w:left w:val="nil"/>
              <w:bottom w:val="single" w:sz="4" w:space="0" w:color="auto"/>
              <w:right w:val="single" w:sz="4" w:space="0" w:color="auto"/>
            </w:tcBorders>
            <w:shd w:val="clear" w:color="auto" w:fill="auto"/>
            <w:noWrap/>
          </w:tcPr>
          <w:p w14:paraId="615D2A62"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t>8.666,00</w:t>
            </w:r>
          </w:p>
        </w:tc>
        <w:tc>
          <w:tcPr>
            <w:tcW w:w="1372" w:type="dxa"/>
            <w:tcBorders>
              <w:top w:val="nil"/>
              <w:left w:val="nil"/>
              <w:bottom w:val="single" w:sz="4" w:space="0" w:color="auto"/>
              <w:right w:val="single" w:sz="4" w:space="0" w:color="auto"/>
            </w:tcBorders>
          </w:tcPr>
          <w:p w14:paraId="4E2FEB36"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t>8.666,00</w:t>
            </w:r>
          </w:p>
        </w:tc>
      </w:tr>
      <w:tr w:rsidR="002E3526" w:rsidRPr="00BD04B3" w14:paraId="271A2413"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257C173D"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rFonts w:eastAsia="Times New Roman" w:cs="Times New Roman"/>
                <w:b/>
                <w:bCs/>
                <w:kern w:val="0"/>
                <w:lang w:eastAsia="hr-HR" w:bidi="ar-SA"/>
              </w:rPr>
              <w:t>Ukupno aktivnost:</w:t>
            </w:r>
          </w:p>
        </w:tc>
        <w:tc>
          <w:tcPr>
            <w:tcW w:w="1417" w:type="dxa"/>
            <w:tcBorders>
              <w:top w:val="nil"/>
              <w:left w:val="nil"/>
              <w:bottom w:val="single" w:sz="4" w:space="0" w:color="auto"/>
              <w:right w:val="single" w:sz="4" w:space="0" w:color="auto"/>
            </w:tcBorders>
            <w:shd w:val="clear" w:color="auto" w:fill="auto"/>
            <w:noWrap/>
          </w:tcPr>
          <w:p w14:paraId="249452C8"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rFonts w:eastAsia="Times New Roman" w:cs="Times New Roman"/>
                <w:b/>
                <w:bCs/>
                <w:kern w:val="0"/>
                <w:lang w:eastAsia="hr-HR" w:bidi="ar-SA"/>
              </w:rPr>
              <w:t>8.666,00</w:t>
            </w:r>
          </w:p>
        </w:tc>
        <w:tc>
          <w:tcPr>
            <w:tcW w:w="1383" w:type="dxa"/>
            <w:tcBorders>
              <w:top w:val="nil"/>
              <w:left w:val="nil"/>
              <w:bottom w:val="single" w:sz="4" w:space="0" w:color="auto"/>
              <w:right w:val="single" w:sz="4" w:space="0" w:color="auto"/>
            </w:tcBorders>
            <w:shd w:val="clear" w:color="auto" w:fill="auto"/>
            <w:noWrap/>
            <w:hideMark/>
          </w:tcPr>
          <w:p w14:paraId="69389167"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rFonts w:eastAsia="Times New Roman" w:cs="Times New Roman"/>
                <w:b/>
                <w:bCs/>
                <w:kern w:val="0"/>
                <w:lang w:eastAsia="hr-HR" w:bidi="ar-SA"/>
              </w:rPr>
              <w:t>8.666,00</w:t>
            </w:r>
          </w:p>
        </w:tc>
        <w:tc>
          <w:tcPr>
            <w:tcW w:w="1356" w:type="dxa"/>
            <w:tcBorders>
              <w:top w:val="nil"/>
              <w:left w:val="nil"/>
              <w:bottom w:val="single" w:sz="4" w:space="0" w:color="auto"/>
              <w:right w:val="single" w:sz="4" w:space="0" w:color="auto"/>
            </w:tcBorders>
            <w:shd w:val="clear" w:color="auto" w:fill="auto"/>
            <w:noWrap/>
          </w:tcPr>
          <w:p w14:paraId="3A2F18F3"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b/>
                <w:bCs/>
              </w:rPr>
              <w:t>8.666,00</w:t>
            </w:r>
          </w:p>
        </w:tc>
        <w:tc>
          <w:tcPr>
            <w:tcW w:w="1372" w:type="dxa"/>
            <w:tcBorders>
              <w:top w:val="nil"/>
              <w:left w:val="nil"/>
              <w:bottom w:val="single" w:sz="4" w:space="0" w:color="auto"/>
              <w:right w:val="single" w:sz="4" w:space="0" w:color="auto"/>
            </w:tcBorders>
          </w:tcPr>
          <w:p w14:paraId="3BDCF7C5" w14:textId="77777777" w:rsidR="002E3526" w:rsidRPr="00356FE6" w:rsidRDefault="002E3526" w:rsidP="00A976B0">
            <w:pPr>
              <w:widowControl/>
              <w:suppressAutoHyphens w:val="0"/>
              <w:spacing w:before="0" w:after="0"/>
              <w:ind w:firstLine="0"/>
              <w:jc w:val="center"/>
              <w:rPr>
                <w:rFonts w:eastAsia="Times New Roman" w:cs="Times New Roman"/>
                <w:b/>
                <w:bCs/>
                <w:kern w:val="0"/>
                <w:lang w:eastAsia="hr-HR" w:bidi="ar-SA"/>
              </w:rPr>
            </w:pPr>
            <w:r w:rsidRPr="00356FE6">
              <w:rPr>
                <w:b/>
                <w:bCs/>
              </w:rPr>
              <w:t>8.666,00</w:t>
            </w:r>
          </w:p>
        </w:tc>
      </w:tr>
    </w:tbl>
    <w:p w14:paraId="30E6A8C5" w14:textId="77777777" w:rsidR="002E3526" w:rsidRPr="00356FE6" w:rsidRDefault="002E3526" w:rsidP="002E3526">
      <w:pPr>
        <w:spacing w:before="240"/>
        <w:rPr>
          <w:bCs/>
        </w:rPr>
      </w:pPr>
      <w:r w:rsidRPr="00356FE6">
        <w:rPr>
          <w:bCs/>
        </w:rPr>
        <w:t>Pokazatelji rezultata:</w:t>
      </w:r>
    </w:p>
    <w:tbl>
      <w:tblPr>
        <w:tblW w:w="7812" w:type="dxa"/>
        <w:tblInd w:w="93" w:type="dxa"/>
        <w:tblLook w:val="04A0" w:firstRow="1" w:lastRow="0" w:firstColumn="1" w:lastColumn="0" w:noHBand="0" w:noVBand="1"/>
      </w:tblPr>
      <w:tblGrid>
        <w:gridCol w:w="2567"/>
        <w:gridCol w:w="1003"/>
        <w:gridCol w:w="1176"/>
        <w:gridCol w:w="1176"/>
        <w:gridCol w:w="1176"/>
        <w:gridCol w:w="1176"/>
      </w:tblGrid>
      <w:tr w:rsidR="002E3526" w:rsidRPr="00356FE6" w14:paraId="0F1877B9"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6C6E"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Pokazatelji</w:t>
            </w:r>
          </w:p>
          <w:p w14:paraId="4B7D69CA"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rezultata</w:t>
            </w:r>
          </w:p>
        </w:tc>
        <w:tc>
          <w:tcPr>
            <w:tcW w:w="294" w:type="dxa"/>
            <w:tcBorders>
              <w:top w:val="single" w:sz="4" w:space="0" w:color="auto"/>
              <w:left w:val="nil"/>
              <w:bottom w:val="single" w:sz="4" w:space="0" w:color="auto"/>
              <w:right w:val="single" w:sz="4" w:space="0" w:color="auto"/>
            </w:tcBorders>
            <w:vAlign w:val="center"/>
          </w:tcPr>
          <w:p w14:paraId="25503C35"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Jedinica</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7E38"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050F053"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Ciljana vrijednost</w:t>
            </w:r>
          </w:p>
          <w:p w14:paraId="4C209304"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18B4EBC1"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Ciljana vrijednost</w:t>
            </w:r>
          </w:p>
          <w:p w14:paraId="6FC502C8"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2026.</w:t>
            </w:r>
          </w:p>
        </w:tc>
        <w:tc>
          <w:tcPr>
            <w:tcW w:w="1247" w:type="dxa"/>
            <w:tcBorders>
              <w:top w:val="single" w:sz="4" w:space="0" w:color="auto"/>
              <w:left w:val="nil"/>
              <w:bottom w:val="single" w:sz="4" w:space="0" w:color="auto"/>
              <w:right w:val="single" w:sz="4" w:space="0" w:color="auto"/>
            </w:tcBorders>
            <w:vAlign w:val="center"/>
          </w:tcPr>
          <w:p w14:paraId="7408B148"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Ciljana vrijednost</w:t>
            </w:r>
          </w:p>
          <w:p w14:paraId="0C861676"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2027.</w:t>
            </w:r>
          </w:p>
        </w:tc>
      </w:tr>
      <w:tr w:rsidR="002E3526" w:rsidRPr="00356FE6" w14:paraId="5BC5FCA2"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5B94B"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Broj sufinanciranih subjekata</w:t>
            </w:r>
          </w:p>
        </w:tc>
        <w:tc>
          <w:tcPr>
            <w:tcW w:w="294" w:type="dxa"/>
            <w:tcBorders>
              <w:top w:val="single" w:sz="4" w:space="0" w:color="auto"/>
              <w:left w:val="nil"/>
              <w:bottom w:val="single" w:sz="4" w:space="0" w:color="auto"/>
              <w:right w:val="single" w:sz="4" w:space="0" w:color="auto"/>
            </w:tcBorders>
            <w:vAlign w:val="center"/>
          </w:tcPr>
          <w:p w14:paraId="2E9237DB"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broj</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3A759C95"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shd w:val="clear" w:color="auto" w:fill="auto"/>
            <w:vAlign w:val="center"/>
          </w:tcPr>
          <w:p w14:paraId="4D04D9AB"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4E1F5148"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3</w:t>
            </w:r>
          </w:p>
        </w:tc>
        <w:tc>
          <w:tcPr>
            <w:tcW w:w="1247" w:type="dxa"/>
            <w:tcBorders>
              <w:top w:val="single" w:sz="4" w:space="0" w:color="auto"/>
              <w:left w:val="nil"/>
              <w:bottom w:val="single" w:sz="4" w:space="0" w:color="auto"/>
              <w:right w:val="single" w:sz="4" w:space="0" w:color="auto"/>
            </w:tcBorders>
            <w:vAlign w:val="center"/>
          </w:tcPr>
          <w:p w14:paraId="227E2108" w14:textId="77777777" w:rsidR="002E3526" w:rsidRPr="00356FE6" w:rsidRDefault="002E3526" w:rsidP="00A976B0">
            <w:pPr>
              <w:widowControl/>
              <w:suppressAutoHyphens w:val="0"/>
              <w:spacing w:before="0" w:after="0"/>
              <w:ind w:firstLine="0"/>
              <w:jc w:val="center"/>
              <w:rPr>
                <w:rFonts w:eastAsia="Times New Roman" w:cs="Times New Roman"/>
                <w:kern w:val="0"/>
                <w:lang w:eastAsia="hr-HR" w:bidi="ar-SA"/>
              </w:rPr>
            </w:pPr>
            <w:r w:rsidRPr="00356FE6">
              <w:rPr>
                <w:rFonts w:eastAsia="Times New Roman" w:cs="Times New Roman"/>
                <w:kern w:val="0"/>
                <w:lang w:eastAsia="hr-HR" w:bidi="ar-SA"/>
              </w:rPr>
              <w:t>3</w:t>
            </w:r>
          </w:p>
        </w:tc>
      </w:tr>
    </w:tbl>
    <w:p w14:paraId="37E2D3F9" w14:textId="77777777" w:rsidR="002E3526" w:rsidRPr="00E10B81" w:rsidRDefault="002E3526" w:rsidP="002E3526">
      <w:pPr>
        <w:spacing w:before="240" w:line="259" w:lineRule="auto"/>
        <w:rPr>
          <w:rFonts w:eastAsia="Calibri"/>
          <w:b/>
          <w:bCs/>
          <w:lang w:eastAsia="en-US"/>
        </w:rPr>
      </w:pPr>
      <w:r w:rsidRPr="00E10B81">
        <w:rPr>
          <w:rFonts w:eastAsia="Calibri"/>
          <w:b/>
          <w:bCs/>
          <w:lang w:eastAsia="en-US"/>
        </w:rPr>
        <w:lastRenderedPageBreak/>
        <w:t>Aktivnost: A200304 Lokalne akcijske grupe</w:t>
      </w:r>
    </w:p>
    <w:p w14:paraId="13EAD0D9" w14:textId="77777777" w:rsidR="002E3526" w:rsidRPr="00E10B81" w:rsidRDefault="002E3526" w:rsidP="002E3526">
      <w:r w:rsidRPr="00E10B81">
        <w:rPr>
          <w:rFonts w:cs="Times New Roman"/>
        </w:rPr>
        <w:t>Općina</w:t>
      </w:r>
      <w:r w:rsidRPr="00E10B81">
        <w:t xml:space="preserve"> Vrsar-Orsera će u 2025. godini kroz plaćanje članarine sufinancirati lokalne </w:t>
      </w:r>
      <w:r w:rsidRPr="00944236">
        <w:t>akcijske grupe koje djeluju i na području Općine Vrsar-Orsera u iznosu 4.714,00 EUR.</w:t>
      </w:r>
    </w:p>
    <w:p w14:paraId="325AE30F" w14:textId="77777777" w:rsidR="002E3526" w:rsidRPr="00A166D0" w:rsidRDefault="002E3526" w:rsidP="002E3526">
      <w:r w:rsidRPr="00A166D0">
        <w:rPr>
          <w:rFonts w:cs="Times New Roman"/>
        </w:rPr>
        <w:t>Aktivnost</w:t>
      </w:r>
      <w:r w:rsidRPr="00A166D0">
        <w:t xml:space="preserve"> Lokalne akcijske grupe sastoji se u plaćanju članarine u LAG-u središnje Istre u iznosu 2.0</w:t>
      </w:r>
      <w:r>
        <w:t>60</w:t>
      </w:r>
      <w:r w:rsidRPr="00A166D0">
        <w:t>,00 EUR i LAGUR-u Istarski švoj  u iznosu 2.654,00 EUR koji kao lokalne akcijske grupe u poljoprivredi i ribarstvu sudjeluju u kreiranju strategija razvoja poljoprivrede i akvakulture i ribarstva na našem širem području, te koje svojim natječajima za dodjelu sredstava poticajno djeluju na razvoj poljoprivrede i ribarstva te na podizanje svijesti o korištenju lokalnih proizvoda.</w:t>
      </w:r>
    </w:p>
    <w:p w14:paraId="63C58233" w14:textId="77777777" w:rsidR="002E3526" w:rsidRPr="00C27A97" w:rsidRDefault="002E3526" w:rsidP="002E3526">
      <w:pPr>
        <w:rPr>
          <w:color w:val="FF0000"/>
        </w:rPr>
      </w:pPr>
    </w:p>
    <w:p w14:paraId="2B20D0DF" w14:textId="77777777" w:rsidR="002E3526" w:rsidRPr="00A166D0" w:rsidRDefault="002E3526" w:rsidP="002E3526">
      <w:r w:rsidRPr="00A166D0">
        <w:t>CILJEVI USPJEŠNOSTI</w:t>
      </w:r>
    </w:p>
    <w:p w14:paraId="24F9B588" w14:textId="77777777" w:rsidR="002E3526" w:rsidRPr="00A166D0" w:rsidRDefault="002E3526" w:rsidP="002E3526">
      <w:pPr>
        <w:widowControl/>
        <w:suppressAutoHyphens w:val="0"/>
        <w:spacing w:before="0" w:after="0" w:line="354" w:lineRule="exact"/>
        <w:ind w:firstLine="0"/>
        <w:jc w:val="left"/>
      </w:pPr>
      <w:r w:rsidRPr="00A166D0">
        <w:t>(Iz Provedbenog programa Općine Vrsar – Orsera za razdoblje 2021.-2025.)</w:t>
      </w:r>
    </w:p>
    <w:p w14:paraId="1AB5F6EE" w14:textId="77777777" w:rsidR="002E3526" w:rsidRPr="00A166D0" w:rsidRDefault="002E3526" w:rsidP="002E3526">
      <w:pPr>
        <w:widowControl/>
        <w:suppressAutoHyphens w:val="0"/>
        <w:spacing w:before="0" w:after="0" w:line="354" w:lineRule="exact"/>
        <w:ind w:firstLine="0"/>
        <w:jc w:val="left"/>
      </w:pPr>
      <w:r w:rsidRPr="00A166D0">
        <w:t>Strateški cilj Općine 2. Učinkovita uprava i razvoj održivog gospodarstva s punom zaposlenošću</w:t>
      </w:r>
    </w:p>
    <w:p w14:paraId="51CEB7BD" w14:textId="77777777" w:rsidR="002E3526" w:rsidRPr="00A166D0" w:rsidRDefault="002E3526" w:rsidP="002E3526">
      <w:pPr>
        <w:widowControl/>
        <w:suppressAutoHyphens w:val="0"/>
        <w:spacing w:before="0" w:after="0" w:line="354" w:lineRule="exact"/>
        <w:ind w:firstLine="0"/>
        <w:jc w:val="left"/>
      </w:pPr>
      <w:r w:rsidRPr="00A166D0">
        <w:t>Posebni cilj: Jačanje i unaprjeđenje gospodarstva</w:t>
      </w:r>
    </w:p>
    <w:p w14:paraId="026BBF1B" w14:textId="77777777" w:rsidR="002E3526" w:rsidRPr="00A166D0" w:rsidRDefault="002E3526" w:rsidP="002E3526">
      <w:pPr>
        <w:widowControl/>
        <w:suppressAutoHyphens w:val="0"/>
        <w:spacing w:before="0" w:after="0" w:line="354" w:lineRule="exact"/>
        <w:ind w:firstLine="0"/>
        <w:jc w:val="left"/>
      </w:pPr>
      <w:r w:rsidRPr="00A166D0">
        <w:t>Mjera: Gospodarski razvoj</w:t>
      </w:r>
    </w:p>
    <w:tbl>
      <w:tblPr>
        <w:tblW w:w="7877" w:type="dxa"/>
        <w:tblInd w:w="93" w:type="dxa"/>
        <w:tblLook w:val="04A0" w:firstRow="1" w:lastRow="0" w:firstColumn="1" w:lastColumn="0" w:noHBand="0" w:noVBand="1"/>
      </w:tblPr>
      <w:tblGrid>
        <w:gridCol w:w="3163"/>
        <w:gridCol w:w="1163"/>
        <w:gridCol w:w="1163"/>
        <w:gridCol w:w="1198"/>
        <w:gridCol w:w="1190"/>
      </w:tblGrid>
      <w:tr w:rsidR="002E3526" w:rsidRPr="0019012F" w14:paraId="19EA5D6D" w14:textId="77777777" w:rsidTr="00A976B0">
        <w:trPr>
          <w:trHeight w:val="564"/>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226E"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Naziv aktivnosti</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6028DBEF"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Proračun</w:t>
            </w:r>
          </w:p>
          <w:p w14:paraId="1A8A480D"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2024.</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45FAE799"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Plan</w:t>
            </w:r>
          </w:p>
          <w:p w14:paraId="4593C05C"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2025.</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504752DA"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Projekcija 2026.</w:t>
            </w:r>
          </w:p>
        </w:tc>
        <w:tc>
          <w:tcPr>
            <w:tcW w:w="1190" w:type="dxa"/>
            <w:tcBorders>
              <w:top w:val="single" w:sz="4" w:space="0" w:color="auto"/>
              <w:left w:val="nil"/>
              <w:bottom w:val="single" w:sz="4" w:space="0" w:color="auto"/>
              <w:right w:val="single" w:sz="4" w:space="0" w:color="auto"/>
            </w:tcBorders>
            <w:vAlign w:val="center"/>
          </w:tcPr>
          <w:p w14:paraId="5B424F55"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Projekcija 2027.</w:t>
            </w:r>
          </w:p>
        </w:tc>
      </w:tr>
      <w:tr w:rsidR="002E3526" w:rsidRPr="0019012F" w14:paraId="6E8323D6" w14:textId="77777777" w:rsidTr="00A976B0">
        <w:trPr>
          <w:trHeight w:val="647"/>
        </w:trPr>
        <w:tc>
          <w:tcPr>
            <w:tcW w:w="3163" w:type="dxa"/>
            <w:tcBorders>
              <w:top w:val="single" w:sz="4" w:space="0" w:color="auto"/>
              <w:left w:val="single" w:sz="4" w:space="0" w:color="auto"/>
              <w:bottom w:val="single" w:sz="4" w:space="0" w:color="auto"/>
              <w:right w:val="single" w:sz="4" w:space="0" w:color="auto"/>
            </w:tcBorders>
            <w:shd w:val="clear" w:color="auto" w:fill="auto"/>
            <w:hideMark/>
          </w:tcPr>
          <w:p w14:paraId="4F0EE781"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A200304 Lokalne akcijske grupe</w:t>
            </w:r>
          </w:p>
        </w:tc>
        <w:tc>
          <w:tcPr>
            <w:tcW w:w="1163" w:type="dxa"/>
            <w:tcBorders>
              <w:top w:val="nil"/>
              <w:left w:val="nil"/>
              <w:bottom w:val="single" w:sz="4" w:space="0" w:color="auto"/>
              <w:right w:val="single" w:sz="4" w:space="0" w:color="auto"/>
            </w:tcBorders>
            <w:shd w:val="clear" w:color="auto" w:fill="auto"/>
            <w:noWrap/>
          </w:tcPr>
          <w:p w14:paraId="09D40F97"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4.711,66</w:t>
            </w:r>
          </w:p>
        </w:tc>
        <w:tc>
          <w:tcPr>
            <w:tcW w:w="1163" w:type="dxa"/>
            <w:tcBorders>
              <w:top w:val="nil"/>
              <w:left w:val="nil"/>
              <w:bottom w:val="single" w:sz="4" w:space="0" w:color="auto"/>
              <w:right w:val="single" w:sz="4" w:space="0" w:color="auto"/>
            </w:tcBorders>
            <w:shd w:val="clear" w:color="auto" w:fill="auto"/>
            <w:noWrap/>
            <w:hideMark/>
          </w:tcPr>
          <w:p w14:paraId="2766D186"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4.71</w:t>
            </w:r>
            <w:r>
              <w:rPr>
                <w:rFonts w:eastAsia="Times New Roman" w:cs="Times New Roman"/>
                <w:kern w:val="0"/>
                <w:lang w:eastAsia="hr-HR" w:bidi="ar-SA"/>
              </w:rPr>
              <w:t>4</w:t>
            </w:r>
            <w:r w:rsidRPr="0019012F">
              <w:rPr>
                <w:rFonts w:eastAsia="Times New Roman" w:cs="Times New Roman"/>
                <w:kern w:val="0"/>
                <w:lang w:eastAsia="hr-HR" w:bidi="ar-SA"/>
              </w:rPr>
              <w:t>,00</w:t>
            </w:r>
          </w:p>
        </w:tc>
        <w:tc>
          <w:tcPr>
            <w:tcW w:w="1198" w:type="dxa"/>
            <w:tcBorders>
              <w:top w:val="nil"/>
              <w:left w:val="nil"/>
              <w:bottom w:val="single" w:sz="4" w:space="0" w:color="auto"/>
              <w:right w:val="single" w:sz="4" w:space="0" w:color="auto"/>
            </w:tcBorders>
            <w:shd w:val="clear" w:color="auto" w:fill="auto"/>
            <w:noWrap/>
          </w:tcPr>
          <w:p w14:paraId="2E80C7F7" w14:textId="77777777" w:rsidR="002E3526" w:rsidRPr="007B316B" w:rsidRDefault="002E3526" w:rsidP="00A976B0">
            <w:pPr>
              <w:widowControl/>
              <w:suppressAutoHyphens w:val="0"/>
              <w:spacing w:before="0" w:after="0"/>
              <w:ind w:firstLine="0"/>
              <w:jc w:val="center"/>
              <w:rPr>
                <w:rFonts w:eastAsia="Times New Roman" w:cs="Times New Roman"/>
                <w:kern w:val="0"/>
                <w:lang w:eastAsia="hr-HR" w:bidi="ar-SA"/>
              </w:rPr>
            </w:pPr>
            <w:r w:rsidRPr="007B316B">
              <w:t>4.714,00</w:t>
            </w:r>
          </w:p>
        </w:tc>
        <w:tc>
          <w:tcPr>
            <w:tcW w:w="1190" w:type="dxa"/>
            <w:tcBorders>
              <w:top w:val="nil"/>
              <w:left w:val="nil"/>
              <w:bottom w:val="single" w:sz="4" w:space="0" w:color="auto"/>
              <w:right w:val="single" w:sz="4" w:space="0" w:color="auto"/>
            </w:tcBorders>
          </w:tcPr>
          <w:p w14:paraId="1D8410BF" w14:textId="77777777" w:rsidR="002E3526" w:rsidRPr="007B316B" w:rsidRDefault="002E3526" w:rsidP="00A976B0">
            <w:pPr>
              <w:widowControl/>
              <w:suppressAutoHyphens w:val="0"/>
              <w:spacing w:before="0" w:after="0"/>
              <w:ind w:firstLine="0"/>
              <w:jc w:val="center"/>
              <w:rPr>
                <w:rFonts w:eastAsia="Times New Roman" w:cs="Times New Roman"/>
                <w:kern w:val="0"/>
                <w:lang w:eastAsia="hr-HR" w:bidi="ar-SA"/>
              </w:rPr>
            </w:pPr>
            <w:r w:rsidRPr="007B316B">
              <w:t>4.714,00</w:t>
            </w:r>
          </w:p>
        </w:tc>
      </w:tr>
      <w:tr w:rsidR="002E3526" w:rsidRPr="0019012F" w14:paraId="02749935" w14:textId="77777777" w:rsidTr="00A976B0">
        <w:trPr>
          <w:trHeight w:val="282"/>
        </w:trPr>
        <w:tc>
          <w:tcPr>
            <w:tcW w:w="3163" w:type="dxa"/>
            <w:tcBorders>
              <w:top w:val="single" w:sz="4" w:space="0" w:color="auto"/>
              <w:left w:val="single" w:sz="4" w:space="0" w:color="auto"/>
              <w:bottom w:val="single" w:sz="4" w:space="0" w:color="auto"/>
              <w:right w:val="single" w:sz="4" w:space="0" w:color="auto"/>
            </w:tcBorders>
            <w:shd w:val="clear" w:color="auto" w:fill="auto"/>
            <w:noWrap/>
            <w:hideMark/>
          </w:tcPr>
          <w:p w14:paraId="3802A847" w14:textId="77777777" w:rsidR="002E3526" w:rsidRPr="0019012F" w:rsidRDefault="002E3526" w:rsidP="00A976B0">
            <w:pPr>
              <w:widowControl/>
              <w:suppressAutoHyphens w:val="0"/>
              <w:spacing w:before="0" w:after="0"/>
              <w:ind w:firstLine="0"/>
              <w:jc w:val="center"/>
              <w:rPr>
                <w:rFonts w:eastAsia="Times New Roman" w:cs="Times New Roman"/>
                <w:b/>
                <w:bCs/>
                <w:kern w:val="0"/>
                <w:lang w:eastAsia="hr-HR" w:bidi="ar-SA"/>
              </w:rPr>
            </w:pPr>
            <w:r w:rsidRPr="0019012F">
              <w:rPr>
                <w:rFonts w:eastAsia="Times New Roman" w:cs="Times New Roman"/>
                <w:b/>
                <w:bCs/>
                <w:kern w:val="0"/>
                <w:lang w:eastAsia="hr-HR" w:bidi="ar-SA"/>
              </w:rPr>
              <w:t>Ukupno aktivnost:</w:t>
            </w:r>
          </w:p>
        </w:tc>
        <w:tc>
          <w:tcPr>
            <w:tcW w:w="1163" w:type="dxa"/>
            <w:tcBorders>
              <w:top w:val="nil"/>
              <w:left w:val="nil"/>
              <w:bottom w:val="single" w:sz="4" w:space="0" w:color="auto"/>
              <w:right w:val="single" w:sz="4" w:space="0" w:color="auto"/>
            </w:tcBorders>
            <w:shd w:val="clear" w:color="auto" w:fill="auto"/>
            <w:noWrap/>
          </w:tcPr>
          <w:p w14:paraId="58FE760C" w14:textId="77777777" w:rsidR="002E3526" w:rsidRPr="0019012F" w:rsidRDefault="002E3526" w:rsidP="00A976B0">
            <w:pPr>
              <w:widowControl/>
              <w:suppressAutoHyphens w:val="0"/>
              <w:spacing w:before="0" w:after="0"/>
              <w:ind w:firstLine="0"/>
              <w:jc w:val="center"/>
              <w:rPr>
                <w:rFonts w:eastAsia="Times New Roman" w:cs="Times New Roman"/>
                <w:b/>
                <w:bCs/>
                <w:kern w:val="0"/>
                <w:lang w:eastAsia="hr-HR" w:bidi="ar-SA"/>
              </w:rPr>
            </w:pPr>
            <w:r w:rsidRPr="0019012F">
              <w:rPr>
                <w:rFonts w:eastAsia="Times New Roman" w:cs="Times New Roman"/>
                <w:b/>
                <w:bCs/>
                <w:kern w:val="0"/>
                <w:lang w:eastAsia="hr-HR" w:bidi="ar-SA"/>
              </w:rPr>
              <w:t>4.711,00</w:t>
            </w:r>
          </w:p>
        </w:tc>
        <w:tc>
          <w:tcPr>
            <w:tcW w:w="1163" w:type="dxa"/>
            <w:tcBorders>
              <w:top w:val="nil"/>
              <w:left w:val="nil"/>
              <w:bottom w:val="single" w:sz="4" w:space="0" w:color="auto"/>
              <w:right w:val="single" w:sz="4" w:space="0" w:color="auto"/>
            </w:tcBorders>
            <w:shd w:val="clear" w:color="auto" w:fill="auto"/>
            <w:noWrap/>
            <w:hideMark/>
          </w:tcPr>
          <w:p w14:paraId="3503846D" w14:textId="77777777" w:rsidR="002E3526" w:rsidRPr="0019012F" w:rsidRDefault="002E3526" w:rsidP="00A976B0">
            <w:pPr>
              <w:widowControl/>
              <w:suppressAutoHyphens w:val="0"/>
              <w:spacing w:before="0" w:after="0"/>
              <w:ind w:firstLine="0"/>
              <w:jc w:val="center"/>
              <w:rPr>
                <w:rFonts w:eastAsia="Times New Roman" w:cs="Times New Roman"/>
                <w:b/>
                <w:bCs/>
                <w:kern w:val="0"/>
                <w:lang w:eastAsia="hr-HR" w:bidi="ar-SA"/>
              </w:rPr>
            </w:pPr>
            <w:r w:rsidRPr="0019012F">
              <w:rPr>
                <w:rFonts w:eastAsia="Times New Roman" w:cs="Times New Roman"/>
                <w:b/>
                <w:bCs/>
                <w:kern w:val="0"/>
                <w:lang w:eastAsia="hr-HR" w:bidi="ar-SA"/>
              </w:rPr>
              <w:t>4.71</w:t>
            </w:r>
            <w:r>
              <w:rPr>
                <w:rFonts w:eastAsia="Times New Roman" w:cs="Times New Roman"/>
                <w:b/>
                <w:bCs/>
                <w:kern w:val="0"/>
                <w:lang w:eastAsia="hr-HR" w:bidi="ar-SA"/>
              </w:rPr>
              <w:t>4</w:t>
            </w:r>
            <w:r w:rsidRPr="0019012F">
              <w:rPr>
                <w:rFonts w:eastAsia="Times New Roman" w:cs="Times New Roman"/>
                <w:b/>
                <w:bCs/>
                <w:kern w:val="0"/>
                <w:lang w:eastAsia="hr-HR" w:bidi="ar-SA"/>
              </w:rPr>
              <w:t>,00</w:t>
            </w:r>
          </w:p>
        </w:tc>
        <w:tc>
          <w:tcPr>
            <w:tcW w:w="1198" w:type="dxa"/>
            <w:tcBorders>
              <w:top w:val="nil"/>
              <w:left w:val="nil"/>
              <w:bottom w:val="single" w:sz="4" w:space="0" w:color="auto"/>
              <w:right w:val="single" w:sz="4" w:space="0" w:color="auto"/>
            </w:tcBorders>
            <w:shd w:val="clear" w:color="auto" w:fill="auto"/>
            <w:noWrap/>
          </w:tcPr>
          <w:p w14:paraId="62FC09CF" w14:textId="77777777" w:rsidR="002E3526" w:rsidRPr="007B316B" w:rsidRDefault="002E3526" w:rsidP="00A976B0">
            <w:pPr>
              <w:widowControl/>
              <w:suppressAutoHyphens w:val="0"/>
              <w:spacing w:before="0" w:after="0"/>
              <w:ind w:firstLine="0"/>
              <w:jc w:val="center"/>
              <w:rPr>
                <w:rFonts w:eastAsia="Times New Roman" w:cs="Times New Roman"/>
                <w:b/>
                <w:bCs/>
                <w:kern w:val="0"/>
                <w:lang w:eastAsia="hr-HR" w:bidi="ar-SA"/>
              </w:rPr>
            </w:pPr>
            <w:r w:rsidRPr="007B316B">
              <w:rPr>
                <w:b/>
                <w:bCs/>
              </w:rPr>
              <w:t>4.714,00</w:t>
            </w:r>
          </w:p>
        </w:tc>
        <w:tc>
          <w:tcPr>
            <w:tcW w:w="1190" w:type="dxa"/>
            <w:tcBorders>
              <w:top w:val="nil"/>
              <w:left w:val="nil"/>
              <w:bottom w:val="single" w:sz="4" w:space="0" w:color="auto"/>
              <w:right w:val="single" w:sz="4" w:space="0" w:color="auto"/>
            </w:tcBorders>
          </w:tcPr>
          <w:p w14:paraId="7A113D96" w14:textId="77777777" w:rsidR="002E3526" w:rsidRPr="007B316B" w:rsidRDefault="002E3526" w:rsidP="00A976B0">
            <w:pPr>
              <w:widowControl/>
              <w:suppressAutoHyphens w:val="0"/>
              <w:spacing w:before="0" w:after="0"/>
              <w:ind w:firstLine="0"/>
              <w:jc w:val="center"/>
              <w:rPr>
                <w:rFonts w:eastAsia="Times New Roman" w:cs="Times New Roman"/>
                <w:b/>
                <w:bCs/>
                <w:kern w:val="0"/>
                <w:lang w:eastAsia="hr-HR" w:bidi="ar-SA"/>
              </w:rPr>
            </w:pPr>
            <w:r w:rsidRPr="007B316B">
              <w:rPr>
                <w:b/>
                <w:bCs/>
              </w:rPr>
              <w:t>4.714,00</w:t>
            </w:r>
          </w:p>
        </w:tc>
      </w:tr>
    </w:tbl>
    <w:p w14:paraId="4E264784" w14:textId="77777777" w:rsidR="002E3526" w:rsidRPr="0019012F" w:rsidRDefault="002E3526" w:rsidP="002E3526">
      <w:pPr>
        <w:spacing w:before="240"/>
        <w:rPr>
          <w:bCs/>
        </w:rPr>
      </w:pPr>
      <w:r w:rsidRPr="0019012F">
        <w:rPr>
          <w:bCs/>
        </w:rPr>
        <w:t>Pokazatelji rezultata:</w:t>
      </w:r>
    </w:p>
    <w:tbl>
      <w:tblPr>
        <w:tblW w:w="7812" w:type="dxa"/>
        <w:tblInd w:w="93" w:type="dxa"/>
        <w:tblLook w:val="04A0" w:firstRow="1" w:lastRow="0" w:firstColumn="1" w:lastColumn="0" w:noHBand="0" w:noVBand="1"/>
      </w:tblPr>
      <w:tblGrid>
        <w:gridCol w:w="2567"/>
        <w:gridCol w:w="1003"/>
        <w:gridCol w:w="1176"/>
        <w:gridCol w:w="1176"/>
        <w:gridCol w:w="1176"/>
        <w:gridCol w:w="1176"/>
      </w:tblGrid>
      <w:tr w:rsidR="002E3526" w:rsidRPr="0019012F" w14:paraId="6C2E1796"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274D0"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Pokazatelji</w:t>
            </w:r>
          </w:p>
          <w:p w14:paraId="66982295"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rezultata</w:t>
            </w:r>
          </w:p>
        </w:tc>
        <w:tc>
          <w:tcPr>
            <w:tcW w:w="294" w:type="dxa"/>
            <w:tcBorders>
              <w:top w:val="single" w:sz="4" w:space="0" w:color="auto"/>
              <w:left w:val="nil"/>
              <w:bottom w:val="single" w:sz="4" w:space="0" w:color="auto"/>
              <w:right w:val="single" w:sz="4" w:space="0" w:color="auto"/>
            </w:tcBorders>
            <w:vAlign w:val="center"/>
          </w:tcPr>
          <w:p w14:paraId="757391DB"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Jedinica</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75B1"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F43004E"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Ciljana vrijednost</w:t>
            </w:r>
          </w:p>
          <w:p w14:paraId="486FBE06"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01D9D89B"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Ciljana vrijednost</w:t>
            </w:r>
          </w:p>
          <w:p w14:paraId="1D575F6B"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2026.</w:t>
            </w:r>
          </w:p>
        </w:tc>
        <w:tc>
          <w:tcPr>
            <w:tcW w:w="1247" w:type="dxa"/>
            <w:tcBorders>
              <w:top w:val="single" w:sz="4" w:space="0" w:color="auto"/>
              <w:left w:val="nil"/>
              <w:bottom w:val="single" w:sz="4" w:space="0" w:color="auto"/>
              <w:right w:val="single" w:sz="4" w:space="0" w:color="auto"/>
            </w:tcBorders>
            <w:vAlign w:val="center"/>
          </w:tcPr>
          <w:p w14:paraId="3BF44CB0"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Ciljana vrijednost</w:t>
            </w:r>
          </w:p>
          <w:p w14:paraId="262ECAFD"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2027.</w:t>
            </w:r>
          </w:p>
        </w:tc>
      </w:tr>
      <w:tr w:rsidR="002E3526" w:rsidRPr="0019012F" w14:paraId="75331E98"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C0DD"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 xml:space="preserve"> udruga koje se sufinanciraju</w:t>
            </w:r>
          </w:p>
        </w:tc>
        <w:tc>
          <w:tcPr>
            <w:tcW w:w="294" w:type="dxa"/>
            <w:tcBorders>
              <w:top w:val="single" w:sz="4" w:space="0" w:color="auto"/>
              <w:left w:val="nil"/>
              <w:bottom w:val="single" w:sz="4" w:space="0" w:color="auto"/>
              <w:right w:val="single" w:sz="4" w:space="0" w:color="auto"/>
            </w:tcBorders>
            <w:vAlign w:val="center"/>
          </w:tcPr>
          <w:p w14:paraId="5832C35D"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broj</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2E7DA1E6"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24B8C99A"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601AD2A3"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w:t>
            </w:r>
          </w:p>
        </w:tc>
        <w:tc>
          <w:tcPr>
            <w:tcW w:w="1247" w:type="dxa"/>
            <w:tcBorders>
              <w:top w:val="single" w:sz="4" w:space="0" w:color="auto"/>
              <w:left w:val="nil"/>
              <w:bottom w:val="single" w:sz="4" w:space="0" w:color="auto"/>
              <w:right w:val="single" w:sz="4" w:space="0" w:color="auto"/>
            </w:tcBorders>
            <w:vAlign w:val="center"/>
          </w:tcPr>
          <w:p w14:paraId="000FB22D" w14:textId="77777777" w:rsidR="002E3526" w:rsidRPr="0019012F" w:rsidRDefault="002E3526" w:rsidP="00A976B0">
            <w:pPr>
              <w:widowControl/>
              <w:suppressAutoHyphens w:val="0"/>
              <w:spacing w:before="0" w:after="0"/>
              <w:ind w:firstLine="0"/>
              <w:jc w:val="center"/>
              <w:rPr>
                <w:rFonts w:eastAsia="Times New Roman" w:cs="Times New Roman"/>
                <w:kern w:val="0"/>
                <w:lang w:eastAsia="hr-HR" w:bidi="ar-SA"/>
              </w:rPr>
            </w:pPr>
            <w:r w:rsidRPr="0019012F">
              <w:rPr>
                <w:rFonts w:eastAsia="Times New Roman" w:cs="Times New Roman"/>
                <w:kern w:val="0"/>
                <w:lang w:eastAsia="hr-HR" w:bidi="ar-SA"/>
              </w:rPr>
              <w:t>2</w:t>
            </w:r>
          </w:p>
        </w:tc>
      </w:tr>
    </w:tbl>
    <w:p w14:paraId="681A8835" w14:textId="77777777" w:rsidR="002E3526" w:rsidRPr="00266722" w:rsidRDefault="002E3526" w:rsidP="00442494">
      <w:pPr>
        <w:spacing w:before="360" w:line="259" w:lineRule="auto"/>
        <w:rPr>
          <w:rFonts w:eastAsia="Calibri"/>
          <w:b/>
          <w:bCs/>
          <w:lang w:eastAsia="en-US"/>
        </w:rPr>
      </w:pPr>
      <w:r w:rsidRPr="00266722">
        <w:rPr>
          <w:rFonts w:eastAsia="Calibri"/>
          <w:b/>
          <w:bCs/>
          <w:lang w:eastAsia="en-US"/>
        </w:rPr>
        <w:t xml:space="preserve">Kapitalni projekt: K200302 Razvoj </w:t>
      </w:r>
      <w:r w:rsidRPr="0008715B">
        <w:rPr>
          <w:rFonts w:eastAsia="Calibri"/>
          <w:b/>
          <w:bCs/>
          <w:lang w:eastAsia="en-US"/>
        </w:rPr>
        <w:t>infrastrukture</w:t>
      </w:r>
      <w:r w:rsidRPr="00266722">
        <w:rPr>
          <w:rFonts w:eastAsia="Calibri"/>
          <w:b/>
          <w:bCs/>
          <w:lang w:eastAsia="en-US"/>
        </w:rPr>
        <w:t xml:space="preserve"> širokopojasnog pristupa</w:t>
      </w:r>
    </w:p>
    <w:p w14:paraId="5CE83E8E" w14:textId="77777777" w:rsidR="002E3526" w:rsidRPr="00CA36E1" w:rsidRDefault="002E3526" w:rsidP="002E3526">
      <w:r w:rsidRPr="00266722">
        <w:rPr>
          <w:rFonts w:cs="Times New Roman"/>
        </w:rPr>
        <w:t>Općina</w:t>
      </w:r>
      <w:r w:rsidRPr="00266722">
        <w:t xml:space="preserve"> Vrsar-Orsera će </w:t>
      </w:r>
      <w:r w:rsidRPr="00CA36E1">
        <w:t>u 2025. godini ulagati u razvoj širokopojasnog interneta u suradnji sa Gradom Porečom i ostalim Općinama u iznosu 2.654,00 EUR, te u održavanje Wifi točki u sklopu projekta Wifi for EU kroz trošak održavanja 1.195,00 EUR i trošak usluga interneta u iznosu 3.05</w:t>
      </w:r>
      <w:r>
        <w:t>1</w:t>
      </w:r>
      <w:r w:rsidRPr="00CA36E1">
        <w:t>,00 EUR.</w:t>
      </w:r>
    </w:p>
    <w:p w14:paraId="54B4BD9A" w14:textId="77777777" w:rsidR="002E3526" w:rsidRPr="00CA36E1" w:rsidRDefault="002E3526" w:rsidP="002E3526">
      <w:r w:rsidRPr="00CA36E1">
        <w:rPr>
          <w:rFonts w:cs="Times New Roman"/>
        </w:rPr>
        <w:t>Aktivnošću</w:t>
      </w:r>
      <w:r w:rsidRPr="00CA36E1">
        <w:t xml:space="preserve"> razvoja infrastrukture širokopojasnog pristupa internetu povećava se dostupnost interneta visoke brzine do što većeg broja korisnika (kućanstva i poslovnih subjekata). Za postizanje navedenog Općina Vrsar-Orsera je sa Gradom Porečom-Parenzo i ostalim okolnim Općinama sklopila Sporazum o suradnji na projektu razvoja infrastrukture širokopojasnog pristupa. Predmetnim sporazumom dogovoreno je financiranje izrade Plana razvoja širokopojasne infrastrukture. </w:t>
      </w:r>
    </w:p>
    <w:p w14:paraId="34DAABFD" w14:textId="77777777" w:rsidR="002E3526" w:rsidRPr="00CA36E1" w:rsidRDefault="002E3526" w:rsidP="002E3526">
      <w:r w:rsidRPr="00CA36E1">
        <w:rPr>
          <w:rFonts w:cs="Times New Roman"/>
        </w:rPr>
        <w:t>Projektom</w:t>
      </w:r>
      <w:r w:rsidRPr="00CA36E1">
        <w:t xml:space="preserve"> Wifi for EU je na području Općine Vrsar-Orsera tijekom 2022. godine postavljeno 10 wifi pristupnih točaka putem kojih se građanstvu i turistima omogućava besplatan pristup internetu. Rashodima u sklopu ovog kapitalnog projekta osiguravaju se i </w:t>
      </w:r>
      <w:r w:rsidRPr="00CA36E1">
        <w:lastRenderedPageBreak/>
        <w:t>sredstva za ispravno funkcioniranje pristupnih wifi točaka.</w:t>
      </w:r>
    </w:p>
    <w:p w14:paraId="4404EA18" w14:textId="77777777" w:rsidR="002E3526" w:rsidRPr="00C27A97" w:rsidRDefault="002E3526" w:rsidP="002E3526">
      <w:pPr>
        <w:rPr>
          <w:color w:val="FF0000"/>
        </w:rPr>
      </w:pPr>
    </w:p>
    <w:p w14:paraId="0B9564C0" w14:textId="77777777" w:rsidR="002E3526" w:rsidRPr="00CA36E1" w:rsidRDefault="002E3526" w:rsidP="002E3526">
      <w:r w:rsidRPr="00CA36E1">
        <w:t>CILJEVI USPJEŠNOSTI</w:t>
      </w:r>
    </w:p>
    <w:p w14:paraId="7D46DEE8" w14:textId="77777777" w:rsidR="002E3526" w:rsidRPr="00CA36E1" w:rsidRDefault="002E3526" w:rsidP="002E3526">
      <w:pPr>
        <w:widowControl/>
        <w:suppressAutoHyphens w:val="0"/>
        <w:spacing w:before="0" w:after="0" w:line="354" w:lineRule="exact"/>
        <w:ind w:firstLine="0"/>
        <w:jc w:val="left"/>
      </w:pPr>
      <w:r w:rsidRPr="00CA36E1">
        <w:t>(Iz Provedbenog programa Općine Vrsar – Orsera za razdoblje 2021.-2025.)</w:t>
      </w:r>
    </w:p>
    <w:p w14:paraId="22E25D39" w14:textId="77777777" w:rsidR="002E3526" w:rsidRPr="00CA36E1" w:rsidRDefault="002E3526" w:rsidP="002E3526">
      <w:pPr>
        <w:widowControl/>
        <w:suppressAutoHyphens w:val="0"/>
        <w:spacing w:before="0" w:after="0" w:line="354" w:lineRule="exact"/>
        <w:ind w:firstLine="0"/>
        <w:jc w:val="left"/>
      </w:pPr>
      <w:r w:rsidRPr="00CA36E1">
        <w:t>Strateški cilj Općine 2. Učinkovita uprava i razvoj održivog gospodarstva s punom zaposlenošću</w:t>
      </w:r>
    </w:p>
    <w:p w14:paraId="611F1FC2" w14:textId="77777777" w:rsidR="002E3526" w:rsidRPr="00CA36E1" w:rsidRDefault="002E3526" w:rsidP="002E3526">
      <w:pPr>
        <w:widowControl/>
        <w:suppressAutoHyphens w:val="0"/>
        <w:spacing w:before="0" w:after="0" w:line="354" w:lineRule="exact"/>
        <w:ind w:firstLine="0"/>
        <w:jc w:val="left"/>
      </w:pPr>
      <w:r w:rsidRPr="00CA36E1">
        <w:t>Posebni cilj: Jačanje i unaprjeđenje gospodarstva</w:t>
      </w:r>
    </w:p>
    <w:p w14:paraId="02123D55" w14:textId="77777777" w:rsidR="002E3526" w:rsidRPr="00CA36E1" w:rsidRDefault="002E3526" w:rsidP="002E3526">
      <w:pPr>
        <w:widowControl/>
        <w:suppressAutoHyphens w:val="0"/>
        <w:spacing w:before="0" w:after="0" w:line="354" w:lineRule="exact"/>
        <w:ind w:firstLine="0"/>
        <w:jc w:val="left"/>
      </w:pPr>
      <w:r w:rsidRPr="00CA36E1">
        <w:t>Mjera: Gospodarski razvoj</w:t>
      </w:r>
    </w:p>
    <w:p w14:paraId="10C78FEB" w14:textId="77777777" w:rsidR="002E3526" w:rsidRPr="00CA36E1" w:rsidRDefault="002E3526" w:rsidP="002E3526">
      <w:pPr>
        <w:spacing w:before="0" w:after="0"/>
        <w:rPr>
          <w:sz w:val="16"/>
          <w:szCs w:val="16"/>
        </w:rPr>
      </w:pPr>
    </w:p>
    <w:tbl>
      <w:tblPr>
        <w:tblW w:w="8799" w:type="dxa"/>
        <w:tblInd w:w="93" w:type="dxa"/>
        <w:tblLook w:val="04A0" w:firstRow="1" w:lastRow="0" w:firstColumn="1" w:lastColumn="0" w:noHBand="0" w:noVBand="1"/>
      </w:tblPr>
      <w:tblGrid>
        <w:gridCol w:w="4155"/>
        <w:gridCol w:w="1197"/>
        <w:gridCol w:w="1067"/>
        <w:gridCol w:w="1190"/>
        <w:gridCol w:w="1190"/>
      </w:tblGrid>
      <w:tr w:rsidR="002E3526" w:rsidRPr="00CA36E1" w14:paraId="4509BD70" w14:textId="77777777" w:rsidTr="00A976B0">
        <w:trPr>
          <w:trHeight w:val="564"/>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DA07"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Naziv aktivnosti</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4A011D1A"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Proračun</w:t>
            </w:r>
          </w:p>
          <w:p w14:paraId="27C65121"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202</w:t>
            </w:r>
            <w:r>
              <w:rPr>
                <w:rFonts w:eastAsia="Times New Roman" w:cs="Times New Roman"/>
                <w:kern w:val="0"/>
                <w:lang w:eastAsia="hr-HR" w:bidi="ar-SA"/>
              </w:rPr>
              <w:t>4</w:t>
            </w:r>
            <w:r w:rsidRPr="00CA36E1">
              <w:rPr>
                <w:rFonts w:eastAsia="Times New Roman" w:cs="Times New Roman"/>
                <w:kern w:val="0"/>
                <w:lang w:eastAsia="hr-HR" w:bidi="ar-SA"/>
              </w:rPr>
              <w:t>.</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7E231AED"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Plan</w:t>
            </w:r>
          </w:p>
          <w:p w14:paraId="23CD024A"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202</w:t>
            </w:r>
            <w:r>
              <w:rPr>
                <w:rFonts w:eastAsia="Times New Roman" w:cs="Times New Roman"/>
                <w:kern w:val="0"/>
                <w:lang w:eastAsia="hr-HR" w:bidi="ar-SA"/>
              </w:rPr>
              <w:t>5</w:t>
            </w:r>
            <w:r w:rsidRPr="00CA36E1">
              <w:rPr>
                <w:rFonts w:eastAsia="Times New Roman" w:cs="Times New Roman"/>
                <w:kern w:val="0"/>
                <w:lang w:eastAsia="hr-HR" w:bidi="ar-SA"/>
              </w:rPr>
              <w: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ADDA508"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Projekcija 202</w:t>
            </w:r>
            <w:r>
              <w:rPr>
                <w:rFonts w:eastAsia="Times New Roman" w:cs="Times New Roman"/>
                <w:kern w:val="0"/>
                <w:lang w:eastAsia="hr-HR" w:bidi="ar-SA"/>
              </w:rPr>
              <w:t>6</w:t>
            </w:r>
            <w:r w:rsidRPr="00CA36E1">
              <w:rPr>
                <w:rFonts w:eastAsia="Times New Roman" w:cs="Times New Roman"/>
                <w:kern w:val="0"/>
                <w:lang w:eastAsia="hr-HR" w:bidi="ar-SA"/>
              </w:rPr>
              <w:t>.</w:t>
            </w:r>
          </w:p>
        </w:tc>
        <w:tc>
          <w:tcPr>
            <w:tcW w:w="1190" w:type="dxa"/>
            <w:tcBorders>
              <w:top w:val="single" w:sz="4" w:space="0" w:color="auto"/>
              <w:left w:val="nil"/>
              <w:bottom w:val="single" w:sz="4" w:space="0" w:color="auto"/>
              <w:right w:val="single" w:sz="4" w:space="0" w:color="auto"/>
            </w:tcBorders>
            <w:vAlign w:val="center"/>
          </w:tcPr>
          <w:p w14:paraId="7410D6B4"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Projekcija 202</w:t>
            </w:r>
            <w:r>
              <w:rPr>
                <w:rFonts w:eastAsia="Times New Roman" w:cs="Times New Roman"/>
                <w:kern w:val="0"/>
                <w:lang w:eastAsia="hr-HR" w:bidi="ar-SA"/>
              </w:rPr>
              <w:t>7</w:t>
            </w:r>
            <w:r w:rsidRPr="00CA36E1">
              <w:rPr>
                <w:rFonts w:eastAsia="Times New Roman" w:cs="Times New Roman"/>
                <w:kern w:val="0"/>
                <w:lang w:eastAsia="hr-HR" w:bidi="ar-SA"/>
              </w:rPr>
              <w:t>.</w:t>
            </w:r>
          </w:p>
        </w:tc>
      </w:tr>
      <w:tr w:rsidR="002E3526" w:rsidRPr="00CA36E1" w14:paraId="19A2451F" w14:textId="77777777" w:rsidTr="00A976B0">
        <w:trPr>
          <w:trHeight w:val="647"/>
        </w:trPr>
        <w:tc>
          <w:tcPr>
            <w:tcW w:w="4155" w:type="dxa"/>
            <w:tcBorders>
              <w:top w:val="single" w:sz="4" w:space="0" w:color="auto"/>
              <w:left w:val="single" w:sz="4" w:space="0" w:color="auto"/>
              <w:bottom w:val="single" w:sz="4" w:space="0" w:color="auto"/>
              <w:right w:val="single" w:sz="4" w:space="0" w:color="auto"/>
            </w:tcBorders>
            <w:shd w:val="clear" w:color="auto" w:fill="auto"/>
            <w:hideMark/>
          </w:tcPr>
          <w:p w14:paraId="21B549E1"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K200302 Razvoj infrastrukture širokopojanog interneta – razvoj mreže</w:t>
            </w:r>
          </w:p>
        </w:tc>
        <w:tc>
          <w:tcPr>
            <w:tcW w:w="1197" w:type="dxa"/>
            <w:tcBorders>
              <w:top w:val="nil"/>
              <w:left w:val="nil"/>
              <w:bottom w:val="single" w:sz="4" w:space="0" w:color="auto"/>
              <w:right w:val="single" w:sz="4" w:space="0" w:color="auto"/>
            </w:tcBorders>
            <w:shd w:val="clear" w:color="auto" w:fill="auto"/>
            <w:noWrap/>
          </w:tcPr>
          <w:p w14:paraId="42E00E8F"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2.654,00</w:t>
            </w:r>
          </w:p>
        </w:tc>
        <w:tc>
          <w:tcPr>
            <w:tcW w:w="1067" w:type="dxa"/>
            <w:tcBorders>
              <w:top w:val="nil"/>
              <w:left w:val="nil"/>
              <w:bottom w:val="single" w:sz="4" w:space="0" w:color="auto"/>
              <w:right w:val="single" w:sz="4" w:space="0" w:color="auto"/>
            </w:tcBorders>
            <w:shd w:val="clear" w:color="auto" w:fill="auto"/>
            <w:noWrap/>
          </w:tcPr>
          <w:p w14:paraId="289B6B47"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2.654,00</w:t>
            </w:r>
          </w:p>
        </w:tc>
        <w:tc>
          <w:tcPr>
            <w:tcW w:w="1190" w:type="dxa"/>
            <w:tcBorders>
              <w:top w:val="nil"/>
              <w:left w:val="nil"/>
              <w:bottom w:val="single" w:sz="4" w:space="0" w:color="auto"/>
              <w:right w:val="single" w:sz="4" w:space="0" w:color="auto"/>
            </w:tcBorders>
            <w:shd w:val="clear" w:color="auto" w:fill="auto"/>
            <w:noWrap/>
          </w:tcPr>
          <w:p w14:paraId="6D6F48C6" w14:textId="77777777" w:rsidR="002E3526" w:rsidRPr="008042E6"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190" w:type="dxa"/>
            <w:tcBorders>
              <w:top w:val="nil"/>
              <w:left w:val="nil"/>
              <w:bottom w:val="single" w:sz="4" w:space="0" w:color="auto"/>
              <w:right w:val="single" w:sz="4" w:space="0" w:color="auto"/>
            </w:tcBorders>
          </w:tcPr>
          <w:p w14:paraId="6147C6CB" w14:textId="77777777" w:rsidR="002E3526" w:rsidRPr="008042E6"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w:t>
            </w:r>
            <w:r w:rsidRPr="008042E6">
              <w:rPr>
                <w:rFonts w:eastAsia="Times New Roman" w:cs="Times New Roman"/>
                <w:kern w:val="0"/>
                <w:lang w:eastAsia="hr-HR" w:bidi="ar-SA"/>
              </w:rPr>
              <w:t>,00</w:t>
            </w:r>
          </w:p>
        </w:tc>
      </w:tr>
      <w:tr w:rsidR="002E3526" w:rsidRPr="00CA36E1" w14:paraId="22D54934" w14:textId="77777777" w:rsidTr="00A976B0">
        <w:trPr>
          <w:trHeight w:val="647"/>
        </w:trPr>
        <w:tc>
          <w:tcPr>
            <w:tcW w:w="4155" w:type="dxa"/>
            <w:tcBorders>
              <w:top w:val="single" w:sz="4" w:space="0" w:color="auto"/>
              <w:left w:val="single" w:sz="4" w:space="0" w:color="auto"/>
              <w:bottom w:val="single" w:sz="4" w:space="0" w:color="auto"/>
              <w:right w:val="single" w:sz="4" w:space="0" w:color="auto"/>
            </w:tcBorders>
            <w:shd w:val="clear" w:color="auto" w:fill="auto"/>
          </w:tcPr>
          <w:p w14:paraId="014274E8"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K200302 Razvoj infrastrukture širokopojanog interneta – wifi točke</w:t>
            </w:r>
          </w:p>
        </w:tc>
        <w:tc>
          <w:tcPr>
            <w:tcW w:w="1197" w:type="dxa"/>
            <w:tcBorders>
              <w:top w:val="nil"/>
              <w:left w:val="nil"/>
              <w:bottom w:val="single" w:sz="4" w:space="0" w:color="auto"/>
              <w:right w:val="single" w:sz="4" w:space="0" w:color="auto"/>
            </w:tcBorders>
            <w:shd w:val="clear" w:color="auto" w:fill="auto"/>
            <w:noWrap/>
          </w:tcPr>
          <w:p w14:paraId="6D8B960F"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4.24</w:t>
            </w:r>
            <w:r>
              <w:rPr>
                <w:rFonts w:eastAsia="Times New Roman" w:cs="Times New Roman"/>
                <w:kern w:val="0"/>
                <w:lang w:eastAsia="hr-HR" w:bidi="ar-SA"/>
              </w:rPr>
              <w:t>7</w:t>
            </w:r>
            <w:r w:rsidRPr="00CA36E1">
              <w:rPr>
                <w:rFonts w:eastAsia="Times New Roman" w:cs="Times New Roman"/>
                <w:kern w:val="0"/>
                <w:lang w:eastAsia="hr-HR" w:bidi="ar-SA"/>
              </w:rPr>
              <w:t>,00</w:t>
            </w:r>
          </w:p>
        </w:tc>
        <w:tc>
          <w:tcPr>
            <w:tcW w:w="1067" w:type="dxa"/>
            <w:tcBorders>
              <w:top w:val="nil"/>
              <w:left w:val="nil"/>
              <w:bottom w:val="single" w:sz="4" w:space="0" w:color="auto"/>
              <w:right w:val="single" w:sz="4" w:space="0" w:color="auto"/>
            </w:tcBorders>
            <w:shd w:val="clear" w:color="auto" w:fill="auto"/>
            <w:noWrap/>
          </w:tcPr>
          <w:p w14:paraId="1F08BCFB" w14:textId="77777777" w:rsidR="002E3526" w:rsidRPr="00CA36E1" w:rsidRDefault="002E3526" w:rsidP="00A976B0">
            <w:pPr>
              <w:widowControl/>
              <w:suppressAutoHyphens w:val="0"/>
              <w:spacing w:before="0" w:after="0"/>
              <w:ind w:firstLine="0"/>
              <w:jc w:val="center"/>
              <w:rPr>
                <w:rFonts w:eastAsia="Times New Roman" w:cs="Times New Roman"/>
                <w:kern w:val="0"/>
                <w:lang w:eastAsia="hr-HR" w:bidi="ar-SA"/>
              </w:rPr>
            </w:pPr>
            <w:r w:rsidRPr="00CA36E1">
              <w:rPr>
                <w:rFonts w:eastAsia="Times New Roman" w:cs="Times New Roman"/>
                <w:kern w:val="0"/>
                <w:lang w:eastAsia="hr-HR" w:bidi="ar-SA"/>
              </w:rPr>
              <w:t>4.24</w:t>
            </w:r>
            <w:r>
              <w:rPr>
                <w:rFonts w:eastAsia="Times New Roman" w:cs="Times New Roman"/>
                <w:kern w:val="0"/>
                <w:lang w:eastAsia="hr-HR" w:bidi="ar-SA"/>
              </w:rPr>
              <w:t>6</w:t>
            </w:r>
            <w:r w:rsidRPr="00CA36E1">
              <w:rPr>
                <w:rFonts w:eastAsia="Times New Roman" w:cs="Times New Roman"/>
                <w:kern w:val="0"/>
                <w:lang w:eastAsia="hr-HR" w:bidi="ar-SA"/>
              </w:rPr>
              <w:t>,00</w:t>
            </w:r>
          </w:p>
        </w:tc>
        <w:tc>
          <w:tcPr>
            <w:tcW w:w="1190" w:type="dxa"/>
            <w:tcBorders>
              <w:top w:val="nil"/>
              <w:left w:val="nil"/>
              <w:bottom w:val="single" w:sz="4" w:space="0" w:color="auto"/>
              <w:right w:val="single" w:sz="4" w:space="0" w:color="auto"/>
            </w:tcBorders>
            <w:shd w:val="clear" w:color="auto" w:fill="auto"/>
            <w:noWrap/>
          </w:tcPr>
          <w:p w14:paraId="2D46AE0B" w14:textId="77777777" w:rsidR="002E3526" w:rsidRPr="008042E6" w:rsidRDefault="002E3526" w:rsidP="00A976B0">
            <w:pPr>
              <w:widowControl/>
              <w:suppressAutoHyphens w:val="0"/>
              <w:spacing w:before="0" w:after="0"/>
              <w:ind w:firstLine="0"/>
              <w:jc w:val="center"/>
              <w:rPr>
                <w:rFonts w:eastAsia="Times New Roman" w:cs="Times New Roman"/>
                <w:kern w:val="0"/>
                <w:lang w:eastAsia="hr-HR" w:bidi="ar-SA"/>
              </w:rPr>
            </w:pPr>
            <w:r w:rsidRPr="008042E6">
              <w:rPr>
                <w:rFonts w:eastAsia="Times New Roman" w:cs="Times New Roman"/>
                <w:kern w:val="0"/>
                <w:lang w:eastAsia="hr-HR" w:bidi="ar-SA"/>
              </w:rPr>
              <w:t>4.2</w:t>
            </w:r>
            <w:r>
              <w:rPr>
                <w:rFonts w:eastAsia="Times New Roman" w:cs="Times New Roman"/>
                <w:kern w:val="0"/>
                <w:lang w:eastAsia="hr-HR" w:bidi="ar-SA"/>
              </w:rPr>
              <w:t>57</w:t>
            </w:r>
            <w:r w:rsidRPr="008042E6">
              <w:rPr>
                <w:rFonts w:eastAsia="Times New Roman" w:cs="Times New Roman"/>
                <w:kern w:val="0"/>
                <w:lang w:eastAsia="hr-HR" w:bidi="ar-SA"/>
              </w:rPr>
              <w:t>,00</w:t>
            </w:r>
          </w:p>
        </w:tc>
        <w:tc>
          <w:tcPr>
            <w:tcW w:w="1190" w:type="dxa"/>
            <w:tcBorders>
              <w:top w:val="nil"/>
              <w:left w:val="nil"/>
              <w:bottom w:val="single" w:sz="4" w:space="0" w:color="auto"/>
              <w:right w:val="single" w:sz="4" w:space="0" w:color="auto"/>
            </w:tcBorders>
          </w:tcPr>
          <w:p w14:paraId="0B8FB311" w14:textId="77777777" w:rsidR="002E3526" w:rsidRPr="008042E6" w:rsidRDefault="002E3526" w:rsidP="00A976B0">
            <w:pPr>
              <w:widowControl/>
              <w:suppressAutoHyphens w:val="0"/>
              <w:spacing w:before="0" w:after="0"/>
              <w:ind w:firstLine="0"/>
              <w:jc w:val="center"/>
              <w:rPr>
                <w:rFonts w:eastAsia="Times New Roman" w:cs="Times New Roman"/>
                <w:kern w:val="0"/>
                <w:lang w:eastAsia="hr-HR" w:bidi="ar-SA"/>
              </w:rPr>
            </w:pPr>
            <w:r w:rsidRPr="008042E6">
              <w:rPr>
                <w:rFonts w:eastAsia="Times New Roman" w:cs="Times New Roman"/>
                <w:kern w:val="0"/>
                <w:lang w:eastAsia="hr-HR" w:bidi="ar-SA"/>
              </w:rPr>
              <w:t>4.2</w:t>
            </w:r>
            <w:r>
              <w:rPr>
                <w:rFonts w:eastAsia="Times New Roman" w:cs="Times New Roman"/>
                <w:kern w:val="0"/>
                <w:lang w:eastAsia="hr-HR" w:bidi="ar-SA"/>
              </w:rPr>
              <w:t>57</w:t>
            </w:r>
            <w:r w:rsidRPr="008042E6">
              <w:rPr>
                <w:rFonts w:eastAsia="Times New Roman" w:cs="Times New Roman"/>
                <w:kern w:val="0"/>
                <w:lang w:eastAsia="hr-HR" w:bidi="ar-SA"/>
              </w:rPr>
              <w:t>,00</w:t>
            </w:r>
          </w:p>
        </w:tc>
      </w:tr>
      <w:tr w:rsidR="002E3526" w:rsidRPr="00CA36E1" w14:paraId="00DF7403" w14:textId="77777777" w:rsidTr="00A976B0">
        <w:trPr>
          <w:trHeight w:val="282"/>
        </w:trPr>
        <w:tc>
          <w:tcPr>
            <w:tcW w:w="4155" w:type="dxa"/>
            <w:tcBorders>
              <w:top w:val="single" w:sz="4" w:space="0" w:color="auto"/>
              <w:left w:val="single" w:sz="4" w:space="0" w:color="auto"/>
              <w:bottom w:val="single" w:sz="4" w:space="0" w:color="auto"/>
              <w:right w:val="single" w:sz="4" w:space="0" w:color="auto"/>
            </w:tcBorders>
            <w:shd w:val="clear" w:color="auto" w:fill="auto"/>
            <w:noWrap/>
            <w:hideMark/>
          </w:tcPr>
          <w:p w14:paraId="6B6601F1" w14:textId="77777777" w:rsidR="002E3526" w:rsidRPr="00CA36E1" w:rsidRDefault="002E3526" w:rsidP="00A976B0">
            <w:pPr>
              <w:widowControl/>
              <w:suppressAutoHyphens w:val="0"/>
              <w:spacing w:before="0" w:after="0"/>
              <w:ind w:firstLine="0"/>
              <w:jc w:val="center"/>
              <w:rPr>
                <w:rFonts w:eastAsia="Times New Roman" w:cs="Times New Roman"/>
                <w:b/>
                <w:bCs/>
                <w:kern w:val="0"/>
                <w:lang w:eastAsia="hr-HR" w:bidi="ar-SA"/>
              </w:rPr>
            </w:pPr>
            <w:r w:rsidRPr="00CA36E1">
              <w:rPr>
                <w:rFonts w:eastAsia="Times New Roman" w:cs="Times New Roman"/>
                <w:b/>
                <w:bCs/>
                <w:kern w:val="0"/>
                <w:lang w:eastAsia="hr-HR" w:bidi="ar-SA"/>
              </w:rPr>
              <w:t>Ukupno kapitalni projekt:</w:t>
            </w:r>
          </w:p>
        </w:tc>
        <w:tc>
          <w:tcPr>
            <w:tcW w:w="1197" w:type="dxa"/>
            <w:tcBorders>
              <w:top w:val="nil"/>
              <w:left w:val="nil"/>
              <w:bottom w:val="single" w:sz="4" w:space="0" w:color="auto"/>
              <w:right w:val="single" w:sz="4" w:space="0" w:color="auto"/>
            </w:tcBorders>
            <w:shd w:val="clear" w:color="auto" w:fill="auto"/>
            <w:noWrap/>
          </w:tcPr>
          <w:p w14:paraId="43656147" w14:textId="77777777" w:rsidR="002E3526" w:rsidRPr="00CA36E1" w:rsidRDefault="002E3526" w:rsidP="00A976B0">
            <w:pPr>
              <w:widowControl/>
              <w:suppressAutoHyphens w:val="0"/>
              <w:spacing w:before="0" w:after="0"/>
              <w:ind w:firstLine="0"/>
              <w:jc w:val="center"/>
              <w:rPr>
                <w:rFonts w:eastAsia="Times New Roman" w:cs="Times New Roman"/>
                <w:b/>
                <w:bCs/>
                <w:kern w:val="0"/>
                <w:lang w:eastAsia="hr-HR" w:bidi="ar-SA"/>
              </w:rPr>
            </w:pPr>
            <w:r w:rsidRPr="00CA36E1">
              <w:rPr>
                <w:rFonts w:eastAsia="Times New Roman" w:cs="Times New Roman"/>
                <w:b/>
                <w:bCs/>
                <w:kern w:val="0"/>
                <w:lang w:eastAsia="hr-HR" w:bidi="ar-SA"/>
              </w:rPr>
              <w:t>6.901,00</w:t>
            </w:r>
          </w:p>
        </w:tc>
        <w:tc>
          <w:tcPr>
            <w:tcW w:w="1067" w:type="dxa"/>
            <w:tcBorders>
              <w:top w:val="nil"/>
              <w:left w:val="nil"/>
              <w:bottom w:val="single" w:sz="4" w:space="0" w:color="auto"/>
              <w:right w:val="single" w:sz="4" w:space="0" w:color="auto"/>
            </w:tcBorders>
            <w:shd w:val="clear" w:color="auto" w:fill="auto"/>
            <w:noWrap/>
            <w:hideMark/>
          </w:tcPr>
          <w:p w14:paraId="2351BBD5" w14:textId="77777777" w:rsidR="002E3526" w:rsidRPr="00CA36E1" w:rsidRDefault="002E3526" w:rsidP="00A976B0">
            <w:pPr>
              <w:widowControl/>
              <w:suppressAutoHyphens w:val="0"/>
              <w:spacing w:before="0" w:after="0"/>
              <w:ind w:firstLine="0"/>
              <w:jc w:val="center"/>
              <w:rPr>
                <w:rFonts w:eastAsia="Times New Roman" w:cs="Times New Roman"/>
                <w:b/>
                <w:bCs/>
                <w:kern w:val="0"/>
                <w:lang w:eastAsia="hr-HR" w:bidi="ar-SA"/>
              </w:rPr>
            </w:pPr>
            <w:r w:rsidRPr="00CA36E1">
              <w:rPr>
                <w:rFonts w:eastAsia="Times New Roman" w:cs="Times New Roman"/>
                <w:b/>
                <w:bCs/>
                <w:kern w:val="0"/>
                <w:lang w:eastAsia="hr-HR" w:bidi="ar-SA"/>
              </w:rPr>
              <w:t>6.90</w:t>
            </w:r>
            <w:r>
              <w:rPr>
                <w:rFonts w:eastAsia="Times New Roman" w:cs="Times New Roman"/>
                <w:b/>
                <w:bCs/>
                <w:kern w:val="0"/>
                <w:lang w:eastAsia="hr-HR" w:bidi="ar-SA"/>
              </w:rPr>
              <w:t>0</w:t>
            </w:r>
            <w:r w:rsidRPr="00CA36E1">
              <w:rPr>
                <w:rFonts w:eastAsia="Times New Roman" w:cs="Times New Roman"/>
                <w:b/>
                <w:bCs/>
                <w:kern w:val="0"/>
                <w:lang w:eastAsia="hr-HR" w:bidi="ar-SA"/>
              </w:rPr>
              <w:t>,00</w:t>
            </w:r>
          </w:p>
        </w:tc>
        <w:tc>
          <w:tcPr>
            <w:tcW w:w="1190" w:type="dxa"/>
            <w:tcBorders>
              <w:top w:val="nil"/>
              <w:left w:val="nil"/>
              <w:bottom w:val="single" w:sz="4" w:space="0" w:color="auto"/>
              <w:right w:val="single" w:sz="4" w:space="0" w:color="auto"/>
            </w:tcBorders>
            <w:shd w:val="clear" w:color="auto" w:fill="auto"/>
            <w:noWrap/>
          </w:tcPr>
          <w:p w14:paraId="119FA875" w14:textId="77777777" w:rsidR="002E3526" w:rsidRPr="008D79DE" w:rsidRDefault="002E3526" w:rsidP="00A976B0">
            <w:pPr>
              <w:widowControl/>
              <w:suppressAutoHyphens w:val="0"/>
              <w:spacing w:before="0" w:after="0"/>
              <w:ind w:firstLine="0"/>
              <w:jc w:val="center"/>
              <w:rPr>
                <w:rFonts w:eastAsia="Times New Roman" w:cs="Times New Roman"/>
                <w:b/>
                <w:bCs/>
                <w:kern w:val="0"/>
                <w:lang w:eastAsia="hr-HR" w:bidi="ar-SA"/>
              </w:rPr>
            </w:pPr>
            <w:r w:rsidRPr="008D79DE">
              <w:rPr>
                <w:rFonts w:eastAsia="Times New Roman" w:cs="Times New Roman"/>
                <w:b/>
                <w:bCs/>
                <w:kern w:val="0"/>
                <w:lang w:eastAsia="hr-HR" w:bidi="ar-SA"/>
              </w:rPr>
              <w:t>4.257,00</w:t>
            </w:r>
          </w:p>
        </w:tc>
        <w:tc>
          <w:tcPr>
            <w:tcW w:w="1190" w:type="dxa"/>
            <w:tcBorders>
              <w:top w:val="nil"/>
              <w:left w:val="nil"/>
              <w:bottom w:val="single" w:sz="4" w:space="0" w:color="auto"/>
              <w:right w:val="single" w:sz="4" w:space="0" w:color="auto"/>
            </w:tcBorders>
          </w:tcPr>
          <w:p w14:paraId="350E4E52" w14:textId="77777777" w:rsidR="002E3526" w:rsidRPr="008D79DE" w:rsidRDefault="002E3526" w:rsidP="00A976B0">
            <w:pPr>
              <w:widowControl/>
              <w:suppressAutoHyphens w:val="0"/>
              <w:spacing w:before="0" w:after="0"/>
              <w:ind w:firstLine="0"/>
              <w:jc w:val="center"/>
              <w:rPr>
                <w:rFonts w:eastAsia="Times New Roman" w:cs="Times New Roman"/>
                <w:b/>
                <w:bCs/>
                <w:kern w:val="0"/>
                <w:lang w:eastAsia="hr-HR" w:bidi="ar-SA"/>
              </w:rPr>
            </w:pPr>
            <w:r w:rsidRPr="008D79DE">
              <w:rPr>
                <w:rFonts w:eastAsia="Times New Roman" w:cs="Times New Roman"/>
                <w:b/>
                <w:bCs/>
                <w:kern w:val="0"/>
                <w:lang w:eastAsia="hr-HR" w:bidi="ar-SA"/>
              </w:rPr>
              <w:t>4.257,00</w:t>
            </w:r>
          </w:p>
        </w:tc>
      </w:tr>
    </w:tbl>
    <w:p w14:paraId="177250DD" w14:textId="77777777" w:rsidR="002E3526" w:rsidRPr="002D72B6" w:rsidRDefault="002E3526" w:rsidP="002E3526">
      <w:pPr>
        <w:spacing w:before="240"/>
        <w:rPr>
          <w:bCs/>
        </w:rPr>
      </w:pPr>
      <w:r w:rsidRPr="002D72B6">
        <w:rPr>
          <w:bCs/>
        </w:rPr>
        <w:t>Pokazatelji rezultata:</w:t>
      </w:r>
    </w:p>
    <w:tbl>
      <w:tblPr>
        <w:tblW w:w="7812" w:type="dxa"/>
        <w:tblInd w:w="93" w:type="dxa"/>
        <w:tblLook w:val="04A0" w:firstRow="1" w:lastRow="0" w:firstColumn="1" w:lastColumn="0" w:noHBand="0" w:noVBand="1"/>
      </w:tblPr>
      <w:tblGrid>
        <w:gridCol w:w="2567"/>
        <w:gridCol w:w="1003"/>
        <w:gridCol w:w="1176"/>
        <w:gridCol w:w="1176"/>
        <w:gridCol w:w="1176"/>
        <w:gridCol w:w="1176"/>
      </w:tblGrid>
      <w:tr w:rsidR="002E3526" w:rsidRPr="002D72B6" w14:paraId="3969EF36"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E37D"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Pokazatelji</w:t>
            </w:r>
          </w:p>
          <w:p w14:paraId="45E7F00A"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rezultata</w:t>
            </w:r>
          </w:p>
        </w:tc>
        <w:tc>
          <w:tcPr>
            <w:tcW w:w="294" w:type="dxa"/>
            <w:tcBorders>
              <w:top w:val="single" w:sz="4" w:space="0" w:color="auto"/>
              <w:left w:val="nil"/>
              <w:bottom w:val="single" w:sz="4" w:space="0" w:color="auto"/>
              <w:right w:val="single" w:sz="4" w:space="0" w:color="auto"/>
            </w:tcBorders>
            <w:vAlign w:val="center"/>
          </w:tcPr>
          <w:p w14:paraId="6DF0859C"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Jedinica</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AF41"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C4A1492"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Ciljana vrijednost</w:t>
            </w:r>
          </w:p>
          <w:p w14:paraId="41041B93"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55A2BE07"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Ciljana vrijednost</w:t>
            </w:r>
          </w:p>
          <w:p w14:paraId="5F60F466"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2026.</w:t>
            </w:r>
          </w:p>
        </w:tc>
        <w:tc>
          <w:tcPr>
            <w:tcW w:w="1247" w:type="dxa"/>
            <w:tcBorders>
              <w:top w:val="single" w:sz="4" w:space="0" w:color="auto"/>
              <w:left w:val="nil"/>
              <w:bottom w:val="single" w:sz="4" w:space="0" w:color="auto"/>
              <w:right w:val="single" w:sz="4" w:space="0" w:color="auto"/>
            </w:tcBorders>
            <w:vAlign w:val="center"/>
          </w:tcPr>
          <w:p w14:paraId="258CCF70"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Ciljana vrijednost</w:t>
            </w:r>
          </w:p>
          <w:p w14:paraId="25FEC21F"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2027.</w:t>
            </w:r>
          </w:p>
        </w:tc>
      </w:tr>
      <w:tr w:rsidR="002E3526" w:rsidRPr="002D72B6" w14:paraId="2404C056"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ABD31"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p>
          <w:p w14:paraId="2708BAB9"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Korisnici infrastrukture širokopojasnog interneta</w:t>
            </w:r>
          </w:p>
        </w:tc>
        <w:tc>
          <w:tcPr>
            <w:tcW w:w="294" w:type="dxa"/>
            <w:tcBorders>
              <w:top w:val="single" w:sz="4" w:space="0" w:color="auto"/>
              <w:left w:val="nil"/>
              <w:bottom w:val="single" w:sz="4" w:space="0" w:color="auto"/>
              <w:right w:val="single" w:sz="4" w:space="0" w:color="auto"/>
            </w:tcBorders>
            <w:vAlign w:val="center"/>
          </w:tcPr>
          <w:p w14:paraId="14F00E59"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broj</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58631637"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200</w:t>
            </w:r>
          </w:p>
        </w:tc>
        <w:tc>
          <w:tcPr>
            <w:tcW w:w="1176" w:type="dxa"/>
            <w:tcBorders>
              <w:top w:val="single" w:sz="4" w:space="0" w:color="auto"/>
              <w:left w:val="nil"/>
              <w:bottom w:val="single" w:sz="4" w:space="0" w:color="auto"/>
              <w:right w:val="single" w:sz="4" w:space="0" w:color="auto"/>
            </w:tcBorders>
            <w:shd w:val="clear" w:color="auto" w:fill="auto"/>
            <w:vAlign w:val="center"/>
          </w:tcPr>
          <w:p w14:paraId="6C582A6C"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200</w:t>
            </w:r>
          </w:p>
        </w:tc>
        <w:tc>
          <w:tcPr>
            <w:tcW w:w="1176" w:type="dxa"/>
            <w:tcBorders>
              <w:top w:val="single" w:sz="4" w:space="0" w:color="auto"/>
              <w:left w:val="nil"/>
              <w:bottom w:val="single" w:sz="4" w:space="0" w:color="auto"/>
              <w:right w:val="single" w:sz="4" w:space="0" w:color="auto"/>
            </w:tcBorders>
            <w:vAlign w:val="center"/>
          </w:tcPr>
          <w:p w14:paraId="0D606766"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400</w:t>
            </w:r>
          </w:p>
        </w:tc>
        <w:tc>
          <w:tcPr>
            <w:tcW w:w="1247" w:type="dxa"/>
            <w:tcBorders>
              <w:top w:val="single" w:sz="4" w:space="0" w:color="auto"/>
              <w:left w:val="nil"/>
              <w:bottom w:val="single" w:sz="4" w:space="0" w:color="auto"/>
              <w:right w:val="single" w:sz="4" w:space="0" w:color="auto"/>
            </w:tcBorders>
            <w:vAlign w:val="center"/>
          </w:tcPr>
          <w:p w14:paraId="466B78C4"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600</w:t>
            </w:r>
          </w:p>
        </w:tc>
      </w:tr>
      <w:tr w:rsidR="002E3526" w:rsidRPr="002D72B6" w14:paraId="30B01675"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36181"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aktivne wifi točke</w:t>
            </w:r>
          </w:p>
        </w:tc>
        <w:tc>
          <w:tcPr>
            <w:tcW w:w="294" w:type="dxa"/>
            <w:tcBorders>
              <w:top w:val="single" w:sz="4" w:space="0" w:color="auto"/>
              <w:left w:val="nil"/>
              <w:bottom w:val="single" w:sz="4" w:space="0" w:color="auto"/>
              <w:right w:val="single" w:sz="4" w:space="0" w:color="auto"/>
            </w:tcBorders>
            <w:vAlign w:val="center"/>
          </w:tcPr>
          <w:p w14:paraId="4AD08FE4"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broj</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3E2D0B99"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10</w:t>
            </w:r>
          </w:p>
        </w:tc>
        <w:tc>
          <w:tcPr>
            <w:tcW w:w="1176" w:type="dxa"/>
            <w:tcBorders>
              <w:top w:val="single" w:sz="4" w:space="0" w:color="auto"/>
              <w:left w:val="nil"/>
              <w:bottom w:val="single" w:sz="4" w:space="0" w:color="auto"/>
              <w:right w:val="single" w:sz="4" w:space="0" w:color="auto"/>
            </w:tcBorders>
            <w:shd w:val="clear" w:color="auto" w:fill="auto"/>
            <w:vAlign w:val="center"/>
          </w:tcPr>
          <w:p w14:paraId="6122CA64"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10</w:t>
            </w:r>
          </w:p>
        </w:tc>
        <w:tc>
          <w:tcPr>
            <w:tcW w:w="1176" w:type="dxa"/>
            <w:tcBorders>
              <w:top w:val="single" w:sz="4" w:space="0" w:color="auto"/>
              <w:left w:val="nil"/>
              <w:bottom w:val="single" w:sz="4" w:space="0" w:color="auto"/>
              <w:right w:val="single" w:sz="4" w:space="0" w:color="auto"/>
            </w:tcBorders>
            <w:vAlign w:val="center"/>
          </w:tcPr>
          <w:p w14:paraId="0EBB480E"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10</w:t>
            </w:r>
          </w:p>
        </w:tc>
        <w:tc>
          <w:tcPr>
            <w:tcW w:w="1247" w:type="dxa"/>
            <w:tcBorders>
              <w:top w:val="single" w:sz="4" w:space="0" w:color="auto"/>
              <w:left w:val="nil"/>
              <w:bottom w:val="single" w:sz="4" w:space="0" w:color="auto"/>
              <w:right w:val="single" w:sz="4" w:space="0" w:color="auto"/>
            </w:tcBorders>
            <w:vAlign w:val="center"/>
          </w:tcPr>
          <w:p w14:paraId="41C7FFE0" w14:textId="77777777" w:rsidR="002E3526" w:rsidRPr="002D72B6" w:rsidRDefault="002E3526" w:rsidP="00A976B0">
            <w:pPr>
              <w:widowControl/>
              <w:suppressAutoHyphens w:val="0"/>
              <w:spacing w:before="0" w:after="0"/>
              <w:ind w:firstLine="0"/>
              <w:jc w:val="center"/>
              <w:rPr>
                <w:rFonts w:eastAsia="Times New Roman" w:cs="Times New Roman"/>
                <w:kern w:val="0"/>
                <w:lang w:eastAsia="hr-HR" w:bidi="ar-SA"/>
              </w:rPr>
            </w:pPr>
            <w:r w:rsidRPr="002D72B6">
              <w:rPr>
                <w:rFonts w:eastAsia="Times New Roman" w:cs="Times New Roman"/>
                <w:kern w:val="0"/>
                <w:lang w:eastAsia="hr-HR" w:bidi="ar-SA"/>
              </w:rPr>
              <w:t>10</w:t>
            </w:r>
          </w:p>
        </w:tc>
      </w:tr>
    </w:tbl>
    <w:p w14:paraId="6E5A576D" w14:textId="77777777" w:rsidR="002E3526" w:rsidRPr="00C27A97" w:rsidRDefault="002E3526" w:rsidP="002E3526">
      <w:pPr>
        <w:rPr>
          <w:color w:val="FF0000"/>
          <w:lang w:eastAsia="en-US" w:bidi="ar-SA"/>
        </w:rPr>
      </w:pPr>
    </w:p>
    <w:p w14:paraId="0AD7F10F" w14:textId="77777777" w:rsidR="002E3526" w:rsidRPr="002E2EFF" w:rsidRDefault="002E3526" w:rsidP="002E3526">
      <w:pPr>
        <w:tabs>
          <w:tab w:val="left" w:pos="2835"/>
        </w:tabs>
        <w:ind w:left="2835" w:hanging="2268"/>
        <w:rPr>
          <w:rFonts w:cs="Arial"/>
          <w:b/>
        </w:rPr>
      </w:pPr>
      <w:r w:rsidRPr="002E2EFF">
        <w:rPr>
          <w:rFonts w:cs="Arial"/>
        </w:rPr>
        <w:t>NAZIV PROGRAMA:</w:t>
      </w:r>
      <w:r w:rsidRPr="002E2EFF">
        <w:rPr>
          <w:rFonts w:cs="Arial"/>
        </w:rPr>
        <w:tab/>
      </w:r>
      <w:r w:rsidRPr="002E2EFF">
        <w:rPr>
          <w:rFonts w:cs="Arial"/>
          <w:b/>
          <w:bCs/>
        </w:rPr>
        <w:t>2004</w:t>
      </w:r>
      <w:r w:rsidRPr="002E2EFF">
        <w:rPr>
          <w:rFonts w:cs="Arial"/>
        </w:rPr>
        <w:t xml:space="preserve"> </w:t>
      </w:r>
      <w:r w:rsidRPr="002E2EFF">
        <w:rPr>
          <w:b/>
          <w:bCs/>
        </w:rPr>
        <w:t>Priprema i provedba projekata sufinanciranih iz EU i nacionalnih fondova</w:t>
      </w:r>
    </w:p>
    <w:p w14:paraId="19477510" w14:textId="77777777" w:rsidR="002E3526" w:rsidRPr="002E2EFF" w:rsidRDefault="002E3526" w:rsidP="002E3526">
      <w:pPr>
        <w:spacing w:line="243" w:lineRule="exact"/>
      </w:pPr>
    </w:p>
    <w:p w14:paraId="6562AB85" w14:textId="77777777" w:rsidR="002E3526" w:rsidRPr="002E2EFF" w:rsidRDefault="002E3526" w:rsidP="00B8520D">
      <w:r w:rsidRPr="002E2EFF">
        <w:t>OPIS PROGRAMA:</w:t>
      </w:r>
    </w:p>
    <w:p w14:paraId="155AFCD0" w14:textId="77777777" w:rsidR="002E3526" w:rsidRPr="002E2EFF" w:rsidRDefault="002E3526" w:rsidP="00B8520D">
      <w:r w:rsidRPr="002E2EFF">
        <w:t>Programom Priprema i provedba projekata sufinanciranih iz EU i nacionalnih fondova  odre</w:t>
      </w:r>
      <w:r w:rsidRPr="002E2EFF">
        <w:rPr>
          <w:rFonts w:ascii="Cambria" w:hAnsi="Cambria" w:cs="Cambria"/>
        </w:rPr>
        <w:t>đ</w:t>
      </w:r>
      <w:r w:rsidRPr="002E2EFF">
        <w:t xml:space="preserve">uju se potrebe i rashodi vezani uz projekte koji zadovoljavaju interese i potrebe zajednice za čije planiranje i provedbu su nedostatna sredstava iz vlastitog proračuna. Provedbom projekata sufinanciranih iz EU i nacionalnih fondova Općina Vrsar-Orsera ostvaruje ciljeve zadane strateškim okvirom NRS 2030  i ciljeve nove regionalne i kohezijske politike Europske unije za razdoblje 2021.-2027.: Pametnija Europa (Smarter Europe), Zelena Europa bez ugljika (Greener, low-carbon Europe), Povezanija Europa (More connected Europe), Socijalnija Europa (More social Europe) i Europa bliža građanima (Europe closer to citizens). </w:t>
      </w:r>
    </w:p>
    <w:p w14:paraId="5EA175D4" w14:textId="77777777" w:rsidR="002E3526" w:rsidRPr="002E2EFF" w:rsidRDefault="002E3526" w:rsidP="002E3526">
      <w:pPr>
        <w:spacing w:line="243" w:lineRule="exact"/>
      </w:pPr>
    </w:p>
    <w:p w14:paraId="73321DAE" w14:textId="77777777" w:rsidR="002E3526" w:rsidRPr="002E2EFF" w:rsidRDefault="002E3526" w:rsidP="002E3526">
      <w:pPr>
        <w:spacing w:line="243" w:lineRule="exact"/>
      </w:pPr>
      <w:r w:rsidRPr="002E2EFF">
        <w:t>ZAKONSKE I DRUGE OSNOVE:</w:t>
      </w:r>
    </w:p>
    <w:p w14:paraId="64A989FB" w14:textId="77777777" w:rsidR="002E3526" w:rsidRPr="002E2EFF" w:rsidRDefault="002E3526" w:rsidP="002E3526">
      <w:pPr>
        <w:pStyle w:val="Odlomakpopisa"/>
        <w:numPr>
          <w:ilvl w:val="0"/>
          <w:numId w:val="6"/>
        </w:numPr>
        <w:ind w:left="714" w:hanging="357"/>
        <w:rPr>
          <w:b/>
          <w:bCs/>
          <w:szCs w:val="24"/>
        </w:rPr>
      </w:pPr>
      <w:r w:rsidRPr="002E2EFF">
        <w:rPr>
          <w:rFonts w:cs="Arial"/>
          <w:bCs/>
        </w:rPr>
        <w:t>Programi</w:t>
      </w:r>
      <w:r w:rsidRPr="002E2EFF">
        <w:rPr>
          <w:b/>
          <w:bCs/>
          <w:szCs w:val="24"/>
        </w:rPr>
        <w:t xml:space="preserve"> </w:t>
      </w:r>
      <w:r w:rsidRPr="002E2EFF">
        <w:rPr>
          <w:szCs w:val="24"/>
        </w:rPr>
        <w:t>europskih strukturnih i investicijskih fondova</w:t>
      </w:r>
    </w:p>
    <w:p w14:paraId="571F4011" w14:textId="77777777" w:rsidR="002E3526" w:rsidRPr="002E2EFF" w:rsidRDefault="002E3526" w:rsidP="002E3526">
      <w:pPr>
        <w:pStyle w:val="Odlomakpopisa"/>
        <w:numPr>
          <w:ilvl w:val="0"/>
          <w:numId w:val="6"/>
        </w:numPr>
        <w:ind w:left="714" w:hanging="357"/>
        <w:rPr>
          <w:szCs w:val="24"/>
        </w:rPr>
      </w:pPr>
      <w:r w:rsidRPr="002E2EFF">
        <w:rPr>
          <w:rFonts w:cs="Arial"/>
          <w:bCs/>
        </w:rPr>
        <w:lastRenderedPageBreak/>
        <w:t>Ugovor</w:t>
      </w:r>
      <w:r w:rsidRPr="002E2EFF">
        <w:rPr>
          <w:szCs w:val="24"/>
        </w:rPr>
        <w:t xml:space="preserve"> o pristupanju Republike Hrvatske Europskoj uniji​</w:t>
      </w:r>
    </w:p>
    <w:p w14:paraId="64E9BCDE" w14:textId="77777777" w:rsidR="002E3526" w:rsidRPr="002E2EFF" w:rsidRDefault="002E3526" w:rsidP="002E3526">
      <w:pPr>
        <w:pStyle w:val="Odlomakpopisa"/>
        <w:numPr>
          <w:ilvl w:val="0"/>
          <w:numId w:val="6"/>
        </w:numPr>
        <w:spacing w:line="243" w:lineRule="exact"/>
        <w:ind w:left="714" w:hanging="357"/>
      </w:pPr>
      <w:r w:rsidRPr="002E2EFF">
        <w:rPr>
          <w:rFonts w:cs="Arial"/>
          <w:bCs/>
        </w:rPr>
        <w:t>Zakon</w:t>
      </w:r>
      <w:r w:rsidRPr="002E2EFF">
        <w:rPr>
          <w:szCs w:val="24"/>
        </w:rPr>
        <w:t xml:space="preserve"> o institucionalnom okviru za korištenje fondova Europske unije u Republici Hrvatskoj </w:t>
      </w:r>
      <w:r w:rsidRPr="002E2EFF">
        <w:t>(NN 116/21)</w:t>
      </w:r>
    </w:p>
    <w:p w14:paraId="75FF71AD" w14:textId="77777777" w:rsidR="002E3526" w:rsidRPr="002E2EFF" w:rsidRDefault="002E3526" w:rsidP="002E3526">
      <w:pPr>
        <w:pStyle w:val="Odlomakpopisa"/>
        <w:numPr>
          <w:ilvl w:val="0"/>
          <w:numId w:val="6"/>
        </w:numPr>
        <w:ind w:left="714" w:hanging="357"/>
        <w:rPr>
          <w:szCs w:val="24"/>
        </w:rPr>
      </w:pPr>
      <w:r w:rsidRPr="002E2EFF">
        <w:rPr>
          <w:rFonts w:cs="Arial"/>
          <w:bCs/>
        </w:rPr>
        <w:t>Uredba</w:t>
      </w:r>
      <w:r w:rsidRPr="002E2EFF">
        <w:rPr>
          <w:szCs w:val="24"/>
        </w:rPr>
        <w:t xml:space="preserve"> o tijelima u sustavu upravljanja i kontrole za provedbu programa iz podru</w:t>
      </w:r>
      <w:r w:rsidRPr="002E2EFF">
        <w:rPr>
          <w:rFonts w:ascii="Cambria" w:hAnsi="Cambria" w:cs="Cambria"/>
          <w:szCs w:val="24"/>
        </w:rPr>
        <w:t>č</w:t>
      </w:r>
      <w:r w:rsidRPr="002E2EFF">
        <w:rPr>
          <w:szCs w:val="24"/>
        </w:rPr>
        <w:t>ja teritorijalnih ulaganja i pravedne tranzicije za financijsko razdoblje 2021. – 2027. (NN 96/2022)</w:t>
      </w:r>
    </w:p>
    <w:p w14:paraId="63B902AA" w14:textId="77777777" w:rsidR="002E3526" w:rsidRPr="002E2EFF" w:rsidRDefault="002E3526" w:rsidP="002E3526">
      <w:pPr>
        <w:pStyle w:val="Odlomakpopisa"/>
        <w:numPr>
          <w:ilvl w:val="0"/>
          <w:numId w:val="6"/>
        </w:numPr>
        <w:ind w:left="714" w:hanging="357"/>
        <w:rPr>
          <w:szCs w:val="24"/>
        </w:rPr>
      </w:pPr>
      <w:r w:rsidRPr="002E2EFF">
        <w:rPr>
          <w:rFonts w:cs="Arial"/>
          <w:bCs/>
        </w:rPr>
        <w:t>Pravilnik</w:t>
      </w:r>
      <w:r w:rsidRPr="002E2EFF">
        <w:rPr>
          <w:szCs w:val="24"/>
        </w:rPr>
        <w:t xml:space="preserve"> o izmjenama i dopunama Pravilnika o uvjetima i kriterijima dodjeljivanja sredstava fonda za sufinanciranje provedbe EU projekata na regionalnoj i lokalnoj razini (NN br. 19/2017)</w:t>
      </w:r>
    </w:p>
    <w:p w14:paraId="4BA827AC" w14:textId="77777777" w:rsidR="002E3526" w:rsidRPr="002E2EFF" w:rsidRDefault="002E3526" w:rsidP="002E3526">
      <w:pPr>
        <w:pStyle w:val="Odlomakpopisa"/>
        <w:numPr>
          <w:ilvl w:val="0"/>
          <w:numId w:val="6"/>
        </w:numPr>
        <w:ind w:left="714" w:hanging="357"/>
        <w:rPr>
          <w:szCs w:val="24"/>
        </w:rPr>
      </w:pPr>
      <w:r w:rsidRPr="002E2EFF">
        <w:rPr>
          <w:rFonts w:cs="Arial"/>
          <w:bCs/>
        </w:rPr>
        <w:t>Pravilnik</w:t>
      </w:r>
      <w:r w:rsidRPr="002E2EFF">
        <w:rPr>
          <w:szCs w:val="24"/>
        </w:rPr>
        <w:t xml:space="preserve"> o prihvatljivosti izdataka (NN br.115/18, 6/20, 20/20, 70/20 i 54/2)</w:t>
      </w:r>
    </w:p>
    <w:p w14:paraId="0D06CB40" w14:textId="77777777" w:rsidR="002E3526" w:rsidRPr="002E2EFF" w:rsidRDefault="002E3526" w:rsidP="002E3526">
      <w:pPr>
        <w:spacing w:line="243" w:lineRule="exact"/>
      </w:pPr>
    </w:p>
    <w:p w14:paraId="58B020F4" w14:textId="77777777" w:rsidR="002E3526" w:rsidRPr="002E2EFF" w:rsidRDefault="002E3526" w:rsidP="002E3526">
      <w:pPr>
        <w:spacing w:line="354" w:lineRule="exact"/>
      </w:pPr>
      <w:r w:rsidRPr="002E2EFF">
        <w:t>OBRAZLOŽENJE AKTIVNOSTI/PROJEKTA:</w:t>
      </w:r>
    </w:p>
    <w:p w14:paraId="77ED0E26" w14:textId="77777777" w:rsidR="002E3526" w:rsidRPr="002E2EFF" w:rsidRDefault="002E3526" w:rsidP="002E3526">
      <w:pPr>
        <w:spacing w:before="240" w:line="259" w:lineRule="auto"/>
        <w:rPr>
          <w:b/>
          <w:bCs/>
        </w:rPr>
      </w:pPr>
      <w:r w:rsidRPr="002E2EFF">
        <w:rPr>
          <w:b/>
          <w:bCs/>
        </w:rPr>
        <w:t>Aktivnost: A200401 Priprema projekata, pričuva za programe</w:t>
      </w:r>
    </w:p>
    <w:p w14:paraId="5C44BC04" w14:textId="77777777" w:rsidR="002E3526" w:rsidRPr="002E2EFF" w:rsidRDefault="002E3526" w:rsidP="002E3526">
      <w:pPr>
        <w:spacing w:before="240" w:line="259" w:lineRule="auto"/>
      </w:pPr>
      <w:r w:rsidRPr="002E2EFF">
        <w:t>Ovom aktivnosti osiguravaju se sredstva za pripremu projekata i prijava na natječaje iz EU i nacionalnih fondova u svrhu osiguravanja financijskih sredstava za provedbu projekata od interesa za Općinu Vrsar – Orsera.</w:t>
      </w:r>
    </w:p>
    <w:tbl>
      <w:tblPr>
        <w:tblW w:w="8676" w:type="dxa"/>
        <w:tblInd w:w="-5" w:type="dxa"/>
        <w:tblLook w:val="04A0" w:firstRow="1" w:lastRow="0" w:firstColumn="1" w:lastColumn="0" w:noHBand="0" w:noVBand="1"/>
      </w:tblPr>
      <w:tblGrid>
        <w:gridCol w:w="3518"/>
        <w:gridCol w:w="1245"/>
        <w:gridCol w:w="1340"/>
        <w:gridCol w:w="1343"/>
        <w:gridCol w:w="1230"/>
      </w:tblGrid>
      <w:tr w:rsidR="002E3526" w:rsidRPr="002E2EFF" w14:paraId="55C04B07" w14:textId="77777777" w:rsidTr="00A976B0">
        <w:trPr>
          <w:trHeight w:val="629"/>
        </w:trPr>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DDB2A"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Naziv aktivnosti</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66FDC1CF"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Proračun</w:t>
            </w:r>
          </w:p>
          <w:p w14:paraId="3000FD17"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0FA1B7F"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Plan</w:t>
            </w:r>
          </w:p>
          <w:p w14:paraId="05FD9D33"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2025.</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D845AA2"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Projekcija 2026.</w:t>
            </w:r>
          </w:p>
        </w:tc>
        <w:tc>
          <w:tcPr>
            <w:tcW w:w="1230" w:type="dxa"/>
            <w:tcBorders>
              <w:top w:val="single" w:sz="4" w:space="0" w:color="auto"/>
              <w:left w:val="nil"/>
              <w:bottom w:val="single" w:sz="4" w:space="0" w:color="auto"/>
              <w:right w:val="single" w:sz="4" w:space="0" w:color="auto"/>
            </w:tcBorders>
            <w:vAlign w:val="center"/>
          </w:tcPr>
          <w:p w14:paraId="0995E008"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Projekcija 2027.</w:t>
            </w:r>
          </w:p>
        </w:tc>
      </w:tr>
      <w:tr w:rsidR="002E3526" w:rsidRPr="002E2EFF" w14:paraId="3CBA1165" w14:textId="77777777" w:rsidTr="00A976B0">
        <w:trPr>
          <w:trHeight w:val="629"/>
        </w:trPr>
        <w:tc>
          <w:tcPr>
            <w:tcW w:w="3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B2741"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A200401 Priprema projekata, pričuva za programe</w:t>
            </w:r>
          </w:p>
        </w:tc>
        <w:tc>
          <w:tcPr>
            <w:tcW w:w="1245" w:type="dxa"/>
            <w:tcBorders>
              <w:top w:val="single" w:sz="4" w:space="0" w:color="auto"/>
              <w:left w:val="nil"/>
              <w:bottom w:val="single" w:sz="4" w:space="0" w:color="auto"/>
              <w:right w:val="single" w:sz="4" w:space="0" w:color="auto"/>
            </w:tcBorders>
            <w:shd w:val="clear" w:color="auto" w:fill="auto"/>
            <w:noWrap/>
            <w:vAlign w:val="center"/>
          </w:tcPr>
          <w:p w14:paraId="3FEDCF0A" w14:textId="77777777" w:rsidR="002E3526" w:rsidRPr="002E2EFF" w:rsidRDefault="002E3526" w:rsidP="00A976B0">
            <w:pPr>
              <w:widowControl/>
              <w:suppressAutoHyphens w:val="0"/>
              <w:spacing w:before="0" w:after="0"/>
              <w:ind w:firstLine="0"/>
              <w:jc w:val="right"/>
              <w:rPr>
                <w:rFonts w:eastAsia="Times New Roman" w:cs="Times New Roman"/>
                <w:kern w:val="0"/>
                <w:lang w:eastAsia="hr-HR" w:bidi="ar-SA"/>
              </w:rPr>
            </w:pPr>
            <w:r w:rsidRPr="002E2EFF">
              <w:rPr>
                <w:rFonts w:eastAsia="Times New Roman" w:cs="Times New Roman"/>
                <w:kern w:val="0"/>
                <w:lang w:eastAsia="hr-HR" w:bidi="ar-SA"/>
              </w:rPr>
              <w:t>15.000,00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12C9817" w14:textId="77777777" w:rsidR="002E3526" w:rsidRPr="002E2EFF" w:rsidRDefault="002E3526" w:rsidP="00A976B0">
            <w:pPr>
              <w:widowControl/>
              <w:suppressAutoHyphens w:val="0"/>
              <w:spacing w:before="0" w:after="0"/>
              <w:ind w:firstLine="0"/>
              <w:jc w:val="right"/>
              <w:rPr>
                <w:rFonts w:eastAsia="Times New Roman" w:cs="Times New Roman"/>
                <w:kern w:val="0"/>
                <w:lang w:eastAsia="hr-HR" w:bidi="ar-SA"/>
              </w:rPr>
            </w:pPr>
            <w:r w:rsidRPr="002E2EFF">
              <w:rPr>
                <w:rFonts w:eastAsia="Times New Roman" w:cs="Times New Roman"/>
                <w:kern w:val="0"/>
                <w:lang w:eastAsia="hr-HR" w:bidi="ar-SA"/>
              </w:rPr>
              <w:t>15.000,00</w:t>
            </w:r>
          </w:p>
        </w:tc>
        <w:tc>
          <w:tcPr>
            <w:tcW w:w="1343" w:type="dxa"/>
            <w:tcBorders>
              <w:top w:val="single" w:sz="4" w:space="0" w:color="auto"/>
              <w:left w:val="nil"/>
              <w:bottom w:val="single" w:sz="4" w:space="0" w:color="auto"/>
              <w:right w:val="single" w:sz="4" w:space="0" w:color="auto"/>
            </w:tcBorders>
            <w:shd w:val="clear" w:color="auto" w:fill="auto"/>
            <w:vAlign w:val="center"/>
          </w:tcPr>
          <w:p w14:paraId="46D35B95"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15.000,00</w:t>
            </w:r>
          </w:p>
        </w:tc>
        <w:tc>
          <w:tcPr>
            <w:tcW w:w="1230" w:type="dxa"/>
            <w:tcBorders>
              <w:top w:val="single" w:sz="4" w:space="0" w:color="auto"/>
              <w:left w:val="nil"/>
              <w:bottom w:val="single" w:sz="4" w:space="0" w:color="auto"/>
              <w:right w:val="single" w:sz="4" w:space="0" w:color="auto"/>
            </w:tcBorders>
            <w:vAlign w:val="center"/>
          </w:tcPr>
          <w:p w14:paraId="356D49EE"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15.000,00</w:t>
            </w:r>
          </w:p>
        </w:tc>
      </w:tr>
      <w:tr w:rsidR="002E3526" w:rsidRPr="002E2EFF" w14:paraId="5F4E9172" w14:textId="77777777" w:rsidTr="00A976B0">
        <w:trPr>
          <w:trHeight w:val="314"/>
        </w:trPr>
        <w:tc>
          <w:tcPr>
            <w:tcW w:w="3518" w:type="dxa"/>
            <w:tcBorders>
              <w:top w:val="single" w:sz="4" w:space="0" w:color="auto"/>
              <w:left w:val="single" w:sz="4" w:space="0" w:color="auto"/>
              <w:bottom w:val="single" w:sz="4" w:space="0" w:color="auto"/>
              <w:right w:val="single" w:sz="4" w:space="0" w:color="auto"/>
            </w:tcBorders>
            <w:shd w:val="clear" w:color="auto" w:fill="auto"/>
            <w:noWrap/>
            <w:hideMark/>
          </w:tcPr>
          <w:p w14:paraId="493A12AD" w14:textId="77777777" w:rsidR="002E3526" w:rsidRPr="002E2EFF" w:rsidRDefault="002E3526" w:rsidP="00A976B0">
            <w:pPr>
              <w:widowControl/>
              <w:suppressAutoHyphens w:val="0"/>
              <w:spacing w:before="0" w:after="0"/>
              <w:ind w:firstLine="0"/>
              <w:jc w:val="center"/>
              <w:rPr>
                <w:rFonts w:eastAsia="Times New Roman" w:cs="Times New Roman"/>
                <w:b/>
                <w:bCs/>
                <w:kern w:val="0"/>
                <w:lang w:eastAsia="hr-HR" w:bidi="ar-SA"/>
              </w:rPr>
            </w:pPr>
            <w:r w:rsidRPr="002E2EFF">
              <w:rPr>
                <w:rFonts w:eastAsia="Times New Roman" w:cs="Times New Roman"/>
                <w:b/>
                <w:bCs/>
                <w:kern w:val="0"/>
                <w:lang w:eastAsia="hr-HR" w:bidi="ar-SA"/>
              </w:rPr>
              <w:t>Ukupno aktivnost:</w:t>
            </w:r>
          </w:p>
        </w:tc>
        <w:tc>
          <w:tcPr>
            <w:tcW w:w="1245" w:type="dxa"/>
            <w:tcBorders>
              <w:top w:val="nil"/>
              <w:left w:val="nil"/>
              <w:bottom w:val="single" w:sz="4" w:space="0" w:color="auto"/>
              <w:right w:val="single" w:sz="4" w:space="0" w:color="auto"/>
            </w:tcBorders>
            <w:shd w:val="clear" w:color="auto" w:fill="auto"/>
            <w:noWrap/>
            <w:vAlign w:val="bottom"/>
            <w:hideMark/>
          </w:tcPr>
          <w:p w14:paraId="53EB5F86" w14:textId="77777777" w:rsidR="002E3526" w:rsidRPr="008042E6" w:rsidRDefault="002E3526" w:rsidP="00A976B0">
            <w:pPr>
              <w:widowControl/>
              <w:suppressAutoHyphens w:val="0"/>
              <w:spacing w:before="0" w:after="0"/>
              <w:ind w:firstLine="0"/>
              <w:jc w:val="right"/>
              <w:rPr>
                <w:rFonts w:eastAsia="Times New Roman" w:cs="Times New Roman"/>
                <w:b/>
                <w:bCs/>
                <w:kern w:val="0"/>
                <w:lang w:eastAsia="hr-HR" w:bidi="ar-SA"/>
              </w:rPr>
            </w:pPr>
            <w:r w:rsidRPr="008042E6">
              <w:rPr>
                <w:rFonts w:eastAsia="Times New Roman" w:cs="Times New Roman"/>
                <w:b/>
                <w:bCs/>
                <w:kern w:val="0"/>
                <w:lang w:eastAsia="hr-HR" w:bidi="ar-SA"/>
              </w:rPr>
              <w:t>15.000,00</w:t>
            </w:r>
          </w:p>
        </w:tc>
        <w:tc>
          <w:tcPr>
            <w:tcW w:w="1340" w:type="dxa"/>
            <w:tcBorders>
              <w:top w:val="nil"/>
              <w:left w:val="nil"/>
              <w:bottom w:val="single" w:sz="4" w:space="0" w:color="auto"/>
              <w:right w:val="single" w:sz="4" w:space="0" w:color="auto"/>
            </w:tcBorders>
            <w:shd w:val="clear" w:color="auto" w:fill="auto"/>
            <w:noWrap/>
            <w:vAlign w:val="bottom"/>
            <w:hideMark/>
          </w:tcPr>
          <w:p w14:paraId="07BC6802" w14:textId="77777777" w:rsidR="002E3526" w:rsidRPr="002E2EFF" w:rsidRDefault="002E3526" w:rsidP="00A976B0">
            <w:pPr>
              <w:widowControl/>
              <w:suppressAutoHyphens w:val="0"/>
              <w:spacing w:before="0" w:after="0"/>
              <w:ind w:firstLine="0"/>
              <w:jc w:val="right"/>
              <w:rPr>
                <w:rFonts w:eastAsia="Times New Roman" w:cs="Times New Roman"/>
                <w:b/>
                <w:bCs/>
                <w:kern w:val="0"/>
                <w:lang w:eastAsia="hr-HR" w:bidi="ar-SA"/>
              </w:rPr>
            </w:pPr>
            <w:r w:rsidRPr="002E2EFF">
              <w:rPr>
                <w:rFonts w:eastAsia="Times New Roman" w:cs="Times New Roman"/>
                <w:b/>
                <w:bCs/>
                <w:kern w:val="0"/>
                <w:lang w:eastAsia="hr-HR" w:bidi="ar-SA"/>
              </w:rPr>
              <w:t>15.000,00</w:t>
            </w:r>
          </w:p>
        </w:tc>
        <w:tc>
          <w:tcPr>
            <w:tcW w:w="1343" w:type="dxa"/>
            <w:tcBorders>
              <w:top w:val="nil"/>
              <w:left w:val="nil"/>
              <w:bottom w:val="single" w:sz="4" w:space="0" w:color="auto"/>
              <w:right w:val="single" w:sz="4" w:space="0" w:color="auto"/>
            </w:tcBorders>
            <w:shd w:val="clear" w:color="auto" w:fill="auto"/>
            <w:noWrap/>
            <w:vAlign w:val="bottom"/>
            <w:hideMark/>
          </w:tcPr>
          <w:p w14:paraId="61EEBD69" w14:textId="77777777" w:rsidR="002E3526" w:rsidRPr="002E2EFF" w:rsidRDefault="002E3526" w:rsidP="00A976B0">
            <w:pPr>
              <w:widowControl/>
              <w:suppressAutoHyphens w:val="0"/>
              <w:spacing w:before="0" w:after="0"/>
              <w:ind w:right="-110" w:firstLine="0"/>
              <w:jc w:val="center"/>
              <w:rPr>
                <w:rFonts w:eastAsia="Times New Roman" w:cs="Times New Roman"/>
                <w:b/>
                <w:bCs/>
                <w:kern w:val="0"/>
                <w:lang w:eastAsia="hr-HR" w:bidi="ar-SA"/>
              </w:rPr>
            </w:pPr>
            <w:r w:rsidRPr="002E2EFF">
              <w:rPr>
                <w:rFonts w:eastAsia="Times New Roman" w:cs="Times New Roman"/>
                <w:b/>
                <w:bCs/>
                <w:kern w:val="0"/>
                <w:lang w:eastAsia="hr-HR" w:bidi="ar-SA"/>
              </w:rPr>
              <w:t>15.000,00</w:t>
            </w:r>
          </w:p>
        </w:tc>
        <w:tc>
          <w:tcPr>
            <w:tcW w:w="1230" w:type="dxa"/>
            <w:tcBorders>
              <w:top w:val="nil"/>
              <w:left w:val="nil"/>
              <w:bottom w:val="single" w:sz="4" w:space="0" w:color="auto"/>
              <w:right w:val="single" w:sz="4" w:space="0" w:color="auto"/>
            </w:tcBorders>
            <w:vAlign w:val="bottom"/>
          </w:tcPr>
          <w:p w14:paraId="1EE55730" w14:textId="77777777" w:rsidR="002E3526" w:rsidRPr="002E2EFF" w:rsidRDefault="002E3526" w:rsidP="00A976B0">
            <w:pPr>
              <w:widowControl/>
              <w:suppressAutoHyphens w:val="0"/>
              <w:spacing w:before="0" w:after="0"/>
              <w:ind w:firstLine="0"/>
              <w:jc w:val="center"/>
              <w:rPr>
                <w:rFonts w:eastAsia="Times New Roman" w:cs="Times New Roman"/>
                <w:b/>
                <w:bCs/>
                <w:kern w:val="0"/>
                <w:lang w:eastAsia="hr-HR" w:bidi="ar-SA"/>
              </w:rPr>
            </w:pPr>
            <w:r w:rsidRPr="002E2EFF">
              <w:rPr>
                <w:rFonts w:eastAsia="Times New Roman" w:cs="Times New Roman"/>
                <w:b/>
                <w:bCs/>
                <w:kern w:val="0"/>
                <w:lang w:eastAsia="hr-HR" w:bidi="ar-SA"/>
              </w:rPr>
              <w:t>15.000,00</w:t>
            </w:r>
          </w:p>
        </w:tc>
      </w:tr>
    </w:tbl>
    <w:p w14:paraId="642EA76A" w14:textId="77777777" w:rsidR="002E3526" w:rsidRPr="002E2EFF" w:rsidRDefault="002E3526" w:rsidP="002E3526">
      <w:pPr>
        <w:spacing w:before="240"/>
        <w:rPr>
          <w:bCs/>
        </w:rPr>
      </w:pPr>
      <w:r w:rsidRPr="002E2EFF">
        <w:rPr>
          <w:bCs/>
        </w:rPr>
        <w:t>Pokazatelji rezultata:</w:t>
      </w:r>
    </w:p>
    <w:tbl>
      <w:tblPr>
        <w:tblW w:w="8585" w:type="dxa"/>
        <w:tblInd w:w="93" w:type="dxa"/>
        <w:tblLook w:val="04A0" w:firstRow="1" w:lastRow="0" w:firstColumn="1" w:lastColumn="0" w:noHBand="0" w:noVBand="1"/>
      </w:tblPr>
      <w:tblGrid>
        <w:gridCol w:w="2625"/>
        <w:gridCol w:w="1014"/>
        <w:gridCol w:w="1211"/>
        <w:gridCol w:w="1189"/>
        <w:gridCol w:w="1273"/>
        <w:gridCol w:w="1273"/>
      </w:tblGrid>
      <w:tr w:rsidR="002E3526" w:rsidRPr="002E2EFF" w14:paraId="1511F8B2" w14:textId="77777777" w:rsidTr="00A976B0">
        <w:trPr>
          <w:trHeight w:val="580"/>
        </w:trPr>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98803"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Pokazatelji</w:t>
            </w:r>
          </w:p>
          <w:p w14:paraId="7043DA9D"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rezultata</w:t>
            </w:r>
          </w:p>
        </w:tc>
        <w:tc>
          <w:tcPr>
            <w:tcW w:w="1014" w:type="dxa"/>
            <w:tcBorders>
              <w:top w:val="single" w:sz="4" w:space="0" w:color="auto"/>
              <w:left w:val="nil"/>
              <w:bottom w:val="single" w:sz="4" w:space="0" w:color="auto"/>
              <w:right w:val="single" w:sz="4" w:space="0" w:color="auto"/>
            </w:tcBorders>
            <w:vAlign w:val="center"/>
          </w:tcPr>
          <w:p w14:paraId="7626BF3B"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Jedinica</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32090"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Polazna vrijednost 2024.</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0C84FDF8"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650FDBC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2025.</w:t>
            </w:r>
          </w:p>
        </w:tc>
        <w:tc>
          <w:tcPr>
            <w:tcW w:w="1273" w:type="dxa"/>
            <w:tcBorders>
              <w:top w:val="single" w:sz="4" w:space="0" w:color="auto"/>
              <w:left w:val="nil"/>
              <w:bottom w:val="single" w:sz="4" w:space="0" w:color="auto"/>
              <w:right w:val="single" w:sz="4" w:space="0" w:color="auto"/>
            </w:tcBorders>
            <w:vAlign w:val="center"/>
          </w:tcPr>
          <w:p w14:paraId="2C6F1C1D"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3D964E91"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2026.</w:t>
            </w:r>
          </w:p>
        </w:tc>
        <w:tc>
          <w:tcPr>
            <w:tcW w:w="1273" w:type="dxa"/>
            <w:tcBorders>
              <w:top w:val="single" w:sz="4" w:space="0" w:color="auto"/>
              <w:left w:val="nil"/>
              <w:bottom w:val="single" w:sz="4" w:space="0" w:color="auto"/>
              <w:right w:val="single" w:sz="4" w:space="0" w:color="auto"/>
            </w:tcBorders>
            <w:vAlign w:val="center"/>
          </w:tcPr>
          <w:p w14:paraId="4A50D5D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Ciljana vrijednost</w:t>
            </w:r>
          </w:p>
          <w:p w14:paraId="1A283F52"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2027.</w:t>
            </w:r>
          </w:p>
        </w:tc>
      </w:tr>
      <w:tr w:rsidR="002E3526" w:rsidRPr="002E2EFF" w14:paraId="17C07A88" w14:textId="77777777" w:rsidTr="00A976B0">
        <w:trPr>
          <w:trHeight w:val="580"/>
        </w:trPr>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E7836" w14:textId="77777777" w:rsidR="002E3526" w:rsidRPr="002E2EFF" w:rsidRDefault="002E3526" w:rsidP="00A976B0">
            <w:pPr>
              <w:widowControl/>
              <w:suppressAutoHyphens w:val="0"/>
              <w:spacing w:before="0" w:after="0"/>
              <w:ind w:firstLine="0"/>
              <w:jc w:val="center"/>
              <w:rPr>
                <w:rFonts w:eastAsia="Times New Roman" w:cs="Times New Roman"/>
                <w:kern w:val="0"/>
                <w:lang w:eastAsia="hr-HR" w:bidi="ar-SA"/>
              </w:rPr>
            </w:pPr>
            <w:r w:rsidRPr="002E2EFF">
              <w:rPr>
                <w:rFonts w:eastAsia="Times New Roman" w:cs="Times New Roman"/>
                <w:kern w:val="0"/>
                <w:lang w:eastAsia="hr-HR" w:bidi="ar-SA"/>
              </w:rPr>
              <w:t>Projekati prijavljeni za sufinanciranje iz EU fondova</w:t>
            </w:r>
          </w:p>
        </w:tc>
        <w:tc>
          <w:tcPr>
            <w:tcW w:w="1014" w:type="dxa"/>
            <w:tcBorders>
              <w:top w:val="single" w:sz="4" w:space="0" w:color="auto"/>
              <w:left w:val="nil"/>
              <w:bottom w:val="single" w:sz="4" w:space="0" w:color="auto"/>
              <w:right w:val="single" w:sz="4" w:space="0" w:color="auto"/>
            </w:tcBorders>
            <w:vAlign w:val="center"/>
          </w:tcPr>
          <w:p w14:paraId="27D6AE9F" w14:textId="77777777" w:rsidR="002E3526" w:rsidRPr="002E2EFF" w:rsidRDefault="002E3526" w:rsidP="00A976B0">
            <w:pPr>
              <w:widowControl/>
              <w:suppressAutoHyphens w:val="0"/>
              <w:spacing w:before="0" w:after="0"/>
              <w:ind w:firstLine="0"/>
              <w:rPr>
                <w:rFonts w:eastAsia="Times New Roman" w:cs="Times New Roman"/>
                <w:kern w:val="0"/>
                <w:lang w:eastAsia="hr-HR" w:bidi="ar-SA"/>
              </w:rPr>
            </w:pPr>
            <w:r w:rsidRPr="002E2EFF">
              <w:rPr>
                <w:rFonts w:eastAsia="Times New Roman" w:cs="Times New Roman"/>
                <w:kern w:val="0"/>
                <w:lang w:eastAsia="hr-HR" w:bidi="ar-SA"/>
              </w:rPr>
              <w:t>Broj</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1F5DF1A" w14:textId="77777777" w:rsidR="002E3526" w:rsidRPr="002E2EFF" w:rsidRDefault="002E3526" w:rsidP="00A976B0">
            <w:pPr>
              <w:widowControl/>
              <w:suppressAutoHyphens w:val="0"/>
              <w:spacing w:before="0" w:after="0"/>
              <w:rPr>
                <w:rFonts w:eastAsia="Times New Roman" w:cs="Times New Roman"/>
                <w:kern w:val="0"/>
                <w:lang w:eastAsia="hr-HR" w:bidi="ar-SA"/>
              </w:rPr>
            </w:pPr>
            <w:r w:rsidRPr="002E2EFF">
              <w:rPr>
                <w:rFonts w:eastAsia="Times New Roman" w:cs="Times New Roman"/>
                <w:kern w:val="0"/>
                <w:lang w:eastAsia="hr-HR" w:bidi="ar-SA"/>
              </w:rPr>
              <w:t>2</w:t>
            </w:r>
          </w:p>
        </w:tc>
        <w:tc>
          <w:tcPr>
            <w:tcW w:w="1189" w:type="dxa"/>
            <w:tcBorders>
              <w:top w:val="single" w:sz="4" w:space="0" w:color="auto"/>
              <w:left w:val="nil"/>
              <w:bottom w:val="single" w:sz="4" w:space="0" w:color="auto"/>
              <w:right w:val="single" w:sz="4" w:space="0" w:color="auto"/>
            </w:tcBorders>
            <w:shd w:val="clear" w:color="auto" w:fill="auto"/>
            <w:vAlign w:val="center"/>
          </w:tcPr>
          <w:p w14:paraId="007CE462" w14:textId="77777777" w:rsidR="002E3526" w:rsidRPr="002E2EFF" w:rsidRDefault="002E3526" w:rsidP="00A976B0">
            <w:pPr>
              <w:widowControl/>
              <w:suppressAutoHyphens w:val="0"/>
              <w:spacing w:before="0" w:after="0"/>
              <w:rPr>
                <w:rFonts w:eastAsia="Times New Roman" w:cs="Times New Roman"/>
                <w:kern w:val="0"/>
                <w:lang w:eastAsia="hr-HR" w:bidi="ar-SA"/>
              </w:rPr>
            </w:pPr>
            <w:r w:rsidRPr="002E2EFF">
              <w:rPr>
                <w:rFonts w:eastAsia="Times New Roman" w:cs="Times New Roman"/>
                <w:kern w:val="0"/>
                <w:lang w:eastAsia="hr-HR" w:bidi="ar-SA"/>
              </w:rPr>
              <w:t>2</w:t>
            </w:r>
          </w:p>
        </w:tc>
        <w:tc>
          <w:tcPr>
            <w:tcW w:w="1273" w:type="dxa"/>
            <w:tcBorders>
              <w:top w:val="single" w:sz="4" w:space="0" w:color="auto"/>
              <w:left w:val="nil"/>
              <w:bottom w:val="single" w:sz="4" w:space="0" w:color="auto"/>
              <w:right w:val="single" w:sz="4" w:space="0" w:color="auto"/>
            </w:tcBorders>
            <w:vAlign w:val="center"/>
          </w:tcPr>
          <w:p w14:paraId="5252217F" w14:textId="77777777" w:rsidR="002E3526" w:rsidRPr="002E2EFF" w:rsidRDefault="002E3526" w:rsidP="00A976B0">
            <w:pPr>
              <w:widowControl/>
              <w:suppressAutoHyphens w:val="0"/>
              <w:spacing w:before="0" w:after="0"/>
              <w:rPr>
                <w:rFonts w:eastAsia="Times New Roman" w:cs="Times New Roman"/>
                <w:kern w:val="0"/>
                <w:lang w:eastAsia="hr-HR" w:bidi="ar-SA"/>
              </w:rPr>
            </w:pPr>
            <w:r w:rsidRPr="002E2EFF">
              <w:rPr>
                <w:rFonts w:eastAsia="Times New Roman" w:cs="Times New Roman"/>
                <w:kern w:val="0"/>
                <w:lang w:eastAsia="hr-HR" w:bidi="ar-SA"/>
              </w:rPr>
              <w:t>2</w:t>
            </w:r>
          </w:p>
        </w:tc>
        <w:tc>
          <w:tcPr>
            <w:tcW w:w="1273" w:type="dxa"/>
            <w:tcBorders>
              <w:top w:val="single" w:sz="4" w:space="0" w:color="auto"/>
              <w:left w:val="nil"/>
              <w:bottom w:val="single" w:sz="4" w:space="0" w:color="auto"/>
              <w:right w:val="single" w:sz="4" w:space="0" w:color="auto"/>
            </w:tcBorders>
            <w:vAlign w:val="center"/>
          </w:tcPr>
          <w:p w14:paraId="33DBF130" w14:textId="77777777" w:rsidR="002E3526" w:rsidRPr="002E2EFF" w:rsidRDefault="002E3526" w:rsidP="00A976B0">
            <w:pPr>
              <w:widowControl/>
              <w:suppressAutoHyphens w:val="0"/>
              <w:spacing w:before="0" w:after="0"/>
              <w:rPr>
                <w:rFonts w:eastAsia="Times New Roman" w:cs="Times New Roman"/>
                <w:kern w:val="0"/>
                <w:lang w:eastAsia="hr-HR" w:bidi="ar-SA"/>
              </w:rPr>
            </w:pPr>
            <w:r w:rsidRPr="002E2EFF">
              <w:rPr>
                <w:rFonts w:eastAsia="Times New Roman" w:cs="Times New Roman"/>
                <w:kern w:val="0"/>
                <w:lang w:eastAsia="hr-HR" w:bidi="ar-SA"/>
              </w:rPr>
              <w:t>2</w:t>
            </w:r>
          </w:p>
        </w:tc>
      </w:tr>
    </w:tbl>
    <w:p w14:paraId="4E2980CE" w14:textId="77777777" w:rsidR="002E3526" w:rsidRDefault="002E3526" w:rsidP="002E3526">
      <w:pPr>
        <w:spacing w:line="360" w:lineRule="auto"/>
      </w:pPr>
    </w:p>
    <w:p w14:paraId="293F5107" w14:textId="77777777" w:rsidR="002E3526" w:rsidRPr="00AB2D27" w:rsidRDefault="002E3526" w:rsidP="002E3526">
      <w:pPr>
        <w:spacing w:line="360" w:lineRule="auto"/>
        <w:rPr>
          <w:b/>
          <w:bCs/>
        </w:rPr>
      </w:pPr>
      <w:r w:rsidRPr="00AB2D27">
        <w:t>NAZIV PROGRAMA:</w:t>
      </w:r>
      <w:r w:rsidRPr="00AB2D27">
        <w:rPr>
          <w:b/>
          <w:bCs/>
        </w:rPr>
        <w:t xml:space="preserve"> 2005 Ostali programi</w:t>
      </w:r>
    </w:p>
    <w:p w14:paraId="7D144C7C" w14:textId="77777777" w:rsidR="002E3526" w:rsidRPr="00356FE6" w:rsidRDefault="002E3526" w:rsidP="002E3526">
      <w:r w:rsidRPr="00356FE6">
        <w:t>OPIS PROGRAMA:</w:t>
      </w:r>
    </w:p>
    <w:p w14:paraId="0EC7342D" w14:textId="77777777" w:rsidR="002E3526" w:rsidRPr="008B38E8" w:rsidRDefault="002E3526" w:rsidP="002E3526">
      <w:r w:rsidRPr="008B38E8">
        <w:rPr>
          <w:rFonts w:cs="Times New Roman"/>
        </w:rPr>
        <w:t>Programom</w:t>
      </w:r>
      <w:r w:rsidRPr="008B38E8">
        <w:t xml:space="preserve"> obnove pročelja zgrada na području Općine Vrsar-Orsera za 2025. godinu određuju se potrebe i rashodi vezani uz obnove pročelja zgrada na području Općine Vrsar-Orsera.</w:t>
      </w:r>
    </w:p>
    <w:p w14:paraId="0B295108" w14:textId="77777777" w:rsidR="002E3526" w:rsidRPr="008B38E8" w:rsidRDefault="002E3526" w:rsidP="002E3526">
      <w:pPr>
        <w:rPr>
          <w:color w:val="00B050"/>
        </w:rPr>
      </w:pPr>
    </w:p>
    <w:p w14:paraId="4B16599A" w14:textId="77777777" w:rsidR="002E3526" w:rsidRPr="008B38E8" w:rsidRDefault="002E3526" w:rsidP="002E3526">
      <w:r w:rsidRPr="008B38E8">
        <w:t>ZAKONSKE I DRUGE OSNOVE:</w:t>
      </w:r>
    </w:p>
    <w:p w14:paraId="33783D8A" w14:textId="77777777" w:rsidR="002E3526" w:rsidRPr="008B38E8" w:rsidRDefault="002E3526" w:rsidP="002E3526">
      <w:pPr>
        <w:pStyle w:val="Odlomakpopisa"/>
        <w:numPr>
          <w:ilvl w:val="0"/>
          <w:numId w:val="6"/>
        </w:numPr>
        <w:ind w:left="714" w:hanging="357"/>
        <w:rPr>
          <w:rFonts w:eastAsia="Calibri"/>
          <w:lang w:eastAsia="en-US"/>
        </w:rPr>
      </w:pPr>
      <w:r w:rsidRPr="008B38E8">
        <w:rPr>
          <w:rFonts w:cs="Arial"/>
          <w:bCs/>
        </w:rPr>
        <w:t>Zakon</w:t>
      </w:r>
      <w:r w:rsidRPr="008B38E8">
        <w:rPr>
          <w:rFonts w:eastAsia="Calibri"/>
          <w:lang w:eastAsia="en-US"/>
        </w:rPr>
        <w:t xml:space="preserve"> o vlasništvu i drugim stvarnim pravima (NN, br. 91/96., 68/98., 137/99., 22/00., 73/00., 114/01., 79/06., 141/06., 146/08., 38/09., 153/09., 143/12, 152/14, 81/15 i 94/17) </w:t>
      </w:r>
    </w:p>
    <w:p w14:paraId="26DDB3BF" w14:textId="77777777" w:rsidR="002E3526" w:rsidRPr="008B38E8" w:rsidRDefault="002E3526" w:rsidP="002E3526">
      <w:pPr>
        <w:pStyle w:val="Odlomakpopisa"/>
        <w:numPr>
          <w:ilvl w:val="0"/>
          <w:numId w:val="6"/>
        </w:numPr>
        <w:ind w:left="714" w:hanging="357"/>
        <w:rPr>
          <w:szCs w:val="24"/>
        </w:rPr>
      </w:pPr>
      <w:r w:rsidRPr="008B38E8">
        <w:rPr>
          <w:rFonts w:cs="Arial"/>
          <w:bCs/>
        </w:rPr>
        <w:t>Zakon</w:t>
      </w:r>
      <w:r w:rsidRPr="008B38E8">
        <w:rPr>
          <w:szCs w:val="24"/>
        </w:rPr>
        <w:t xml:space="preserve"> o prostornom uređenju (NN, br. 153/13, 65/17, 114/18, 39/19, 98/19, 67/23) </w:t>
      </w:r>
    </w:p>
    <w:p w14:paraId="22456D59" w14:textId="77777777" w:rsidR="002E3526" w:rsidRPr="008B38E8" w:rsidRDefault="002E3526" w:rsidP="002E3526">
      <w:pPr>
        <w:pStyle w:val="Odlomakpopisa"/>
        <w:numPr>
          <w:ilvl w:val="0"/>
          <w:numId w:val="6"/>
        </w:numPr>
        <w:ind w:left="714" w:hanging="357"/>
        <w:rPr>
          <w:rFonts w:eastAsia="Calibri"/>
          <w:color w:val="00B050"/>
          <w:lang w:eastAsia="en-US"/>
        </w:rPr>
      </w:pPr>
      <w:r w:rsidRPr="008B38E8">
        <w:rPr>
          <w:rFonts w:cs="Arial"/>
          <w:bCs/>
        </w:rPr>
        <w:t>Zakon</w:t>
      </w:r>
      <w:r w:rsidRPr="008B38E8">
        <w:rPr>
          <w:rFonts w:eastAsia="Calibri"/>
          <w:lang w:eastAsia="en-US"/>
        </w:rPr>
        <w:t xml:space="preserve"> o gradnji (NN, br. 153/13, 20/17, 39/19 i 125/19) </w:t>
      </w:r>
    </w:p>
    <w:p w14:paraId="5C80A355" w14:textId="77777777" w:rsidR="002E3526" w:rsidRPr="008B38E8" w:rsidRDefault="002E3526" w:rsidP="002E3526">
      <w:pPr>
        <w:pStyle w:val="Odlomakpopisa"/>
        <w:numPr>
          <w:ilvl w:val="0"/>
          <w:numId w:val="6"/>
        </w:numPr>
        <w:ind w:left="714" w:hanging="357"/>
      </w:pPr>
      <w:r w:rsidRPr="008B38E8">
        <w:rPr>
          <w:rFonts w:cs="Arial"/>
          <w:bCs/>
        </w:rPr>
        <w:lastRenderedPageBreak/>
        <w:t>Zakon</w:t>
      </w:r>
      <w:r w:rsidRPr="008B38E8">
        <w:rPr>
          <w:szCs w:val="24"/>
        </w:rPr>
        <w:t xml:space="preserve"> o obveznim odnosima (NN, br. 35/05, 41/08, 125/11, 78/15, 29/18, 126/21, 114/22, 156/22, 155/23)</w:t>
      </w:r>
    </w:p>
    <w:p w14:paraId="4E06CFF7" w14:textId="77777777" w:rsidR="002E3526" w:rsidRPr="008B38E8" w:rsidRDefault="002E3526" w:rsidP="002E3526">
      <w:pPr>
        <w:pStyle w:val="Odlomakpopisa"/>
        <w:numPr>
          <w:ilvl w:val="0"/>
          <w:numId w:val="6"/>
        </w:numPr>
        <w:ind w:left="714" w:hanging="357"/>
        <w:rPr>
          <w:rFonts w:cs="Arial"/>
          <w:bCs/>
        </w:rPr>
      </w:pPr>
      <w:r w:rsidRPr="008B38E8">
        <w:rPr>
          <w:rFonts w:cs="Arial"/>
          <w:bCs/>
        </w:rPr>
        <w:t>Zakon</w:t>
      </w:r>
      <w:r w:rsidRPr="008B38E8">
        <w:rPr>
          <w:rFonts w:eastAsia="Calibri"/>
          <w:lang w:eastAsia="en-US"/>
        </w:rPr>
        <w:t xml:space="preserve"> o postupanju s nezakonito izgrađenim zgradama (NN, br. 86/12, 143/13, i 65/17 i 14/19)</w:t>
      </w:r>
      <w:r w:rsidRPr="008B38E8">
        <w:rPr>
          <w:rFonts w:cs="Arial"/>
          <w:bCs/>
        </w:rPr>
        <w:t xml:space="preserve"> </w:t>
      </w:r>
    </w:p>
    <w:p w14:paraId="766519A2" w14:textId="77777777" w:rsidR="002E3526" w:rsidRPr="008B38E8" w:rsidRDefault="002E3526" w:rsidP="002E3526">
      <w:pPr>
        <w:pStyle w:val="Odlomakpopisa"/>
        <w:numPr>
          <w:ilvl w:val="0"/>
          <w:numId w:val="6"/>
        </w:numPr>
        <w:ind w:left="714" w:hanging="357"/>
        <w:rPr>
          <w:rFonts w:eastAsia="Calibri"/>
          <w:lang w:eastAsia="en-US"/>
        </w:rPr>
      </w:pPr>
      <w:r w:rsidRPr="008B38E8">
        <w:rPr>
          <w:rFonts w:cs="Arial"/>
          <w:bCs/>
        </w:rPr>
        <w:t>Zakon</w:t>
      </w:r>
      <w:r w:rsidRPr="008B38E8">
        <w:rPr>
          <w:rFonts w:eastAsia="Calibri"/>
          <w:lang w:eastAsia="en-US"/>
        </w:rPr>
        <w:t xml:space="preserve"> o zaštiti i očuvanju kulturnih dobara (NN, br. 69/99, 151/03, 157/03, 100/04, 87/09, 88/10, 61/11, 25/12, 136/12, 157/13, 152/14, 98/15, 44/17, 90/18, 32/20, 62/20, 117/21 i 114/22) </w:t>
      </w:r>
    </w:p>
    <w:p w14:paraId="1F955311" w14:textId="77777777" w:rsidR="002E3526" w:rsidRPr="008B38E8" w:rsidRDefault="002E3526" w:rsidP="002E3526">
      <w:pPr>
        <w:pStyle w:val="Odlomakpopisa"/>
        <w:numPr>
          <w:ilvl w:val="0"/>
          <w:numId w:val="6"/>
        </w:numPr>
        <w:ind w:left="714" w:hanging="357"/>
        <w:rPr>
          <w:szCs w:val="24"/>
        </w:rPr>
      </w:pPr>
      <w:r w:rsidRPr="008B38E8">
        <w:rPr>
          <w:rFonts w:cs="Arial"/>
          <w:bCs/>
        </w:rPr>
        <w:t xml:space="preserve">Zakon o lokalnoj i područnoj (regionalnoj) samoupravi (NN, br. </w:t>
      </w:r>
      <w:hyperlink r:id="rId64" w:tooltip="Zakon o lokalnoj i područnoj (regionalnoj) samoupravi" w:history="1">
        <w:r w:rsidRPr="008B38E8">
          <w:rPr>
            <w:rStyle w:val="Hiperveza"/>
            <w:color w:val="auto"/>
            <w:szCs w:val="24"/>
            <w:u w:val="none"/>
            <w:shd w:val="clear" w:color="auto" w:fill="FFFFFF"/>
          </w:rPr>
          <w:t>33/2001</w:t>
        </w:r>
      </w:hyperlink>
      <w:r w:rsidRPr="008B38E8">
        <w:rPr>
          <w:szCs w:val="24"/>
          <w:shd w:val="clear" w:color="auto" w:fill="FFFFFF"/>
        </w:rPr>
        <w:t>, </w:t>
      </w:r>
      <w:hyperlink r:id="rId65" w:tooltip="Vjerodostojno tumačenje članka 31. stavka 1., članka 46. stavka 1. i 2., članka 53. stavka 4. i članka 90. stavka 1. Zakona o lokalnoj i područnoj (regionalnoj) samoupravi (" w:history="1">
        <w:r w:rsidRPr="008B38E8">
          <w:rPr>
            <w:rStyle w:val="Hiperveza"/>
            <w:color w:val="auto"/>
            <w:szCs w:val="24"/>
            <w:u w:val="none"/>
            <w:shd w:val="clear" w:color="auto" w:fill="FFFFFF"/>
          </w:rPr>
          <w:t>60/2001</w:t>
        </w:r>
      </w:hyperlink>
      <w:r w:rsidRPr="008B38E8">
        <w:rPr>
          <w:szCs w:val="24"/>
          <w:shd w:val="clear" w:color="auto" w:fill="FFFFFF"/>
        </w:rPr>
        <w:t xml:space="preserve">, </w:t>
      </w:r>
      <w:hyperlink r:id="rId66" w:tooltip="Zakon o izmjenama i dopunama Zakona o lokalnoj i područnoj (regionalnoj) samoupravi" w:history="1">
        <w:r w:rsidRPr="008B38E8">
          <w:rPr>
            <w:rStyle w:val="Hiperveza"/>
            <w:color w:val="auto"/>
            <w:szCs w:val="24"/>
            <w:u w:val="none"/>
            <w:shd w:val="clear" w:color="auto" w:fill="FFFFFF"/>
          </w:rPr>
          <w:t>129/2005</w:t>
        </w:r>
      </w:hyperlink>
      <w:r w:rsidRPr="008B38E8">
        <w:rPr>
          <w:szCs w:val="24"/>
          <w:shd w:val="clear" w:color="auto" w:fill="FFFFFF"/>
        </w:rPr>
        <w:t xml:space="preserve">, </w:t>
      </w:r>
      <w:hyperlink r:id="rId67" w:tooltip="Zakon o izmjenama i dopunama Zakona o lokalnoj i područnoj (regionalnoj) samoupravi" w:history="1">
        <w:r w:rsidRPr="008B38E8">
          <w:rPr>
            <w:rStyle w:val="Hiperveza"/>
            <w:color w:val="auto"/>
            <w:szCs w:val="24"/>
            <w:u w:val="none"/>
            <w:shd w:val="clear" w:color="auto" w:fill="FFFFFF"/>
          </w:rPr>
          <w:t>109/2007</w:t>
        </w:r>
      </w:hyperlink>
      <w:r w:rsidRPr="008B38E8">
        <w:rPr>
          <w:szCs w:val="24"/>
          <w:shd w:val="clear" w:color="auto" w:fill="FFFFFF"/>
        </w:rPr>
        <w:t xml:space="preserve">, </w:t>
      </w:r>
      <w:hyperlink r:id="rId68" w:tooltip="Zakon o izmjenama i dopunama Zakona o lokalnoj i područnoj (regionalnoj) samoupravi" w:history="1">
        <w:r w:rsidRPr="008B38E8">
          <w:rPr>
            <w:rStyle w:val="Hiperveza"/>
            <w:color w:val="auto"/>
            <w:szCs w:val="24"/>
            <w:u w:val="none"/>
            <w:shd w:val="clear" w:color="auto" w:fill="FFFFFF"/>
          </w:rPr>
          <w:t>125/2008</w:t>
        </w:r>
      </w:hyperlink>
      <w:r w:rsidRPr="008B38E8">
        <w:rPr>
          <w:szCs w:val="24"/>
          <w:shd w:val="clear" w:color="auto" w:fill="FFFFFF"/>
        </w:rPr>
        <w:t xml:space="preserve">, </w:t>
      </w:r>
      <w:hyperlink r:id="rId69" w:tooltip="Zakon o izmjeni Zakona o izmjenama i dopunama Zakona o lokalnoj i područjoj (regionalnoj) samoupravi (&quot;Narodne novine&quot;, br. 125/08.)" w:history="1">
        <w:r w:rsidRPr="008B38E8">
          <w:rPr>
            <w:rStyle w:val="Hiperveza"/>
            <w:color w:val="auto"/>
            <w:szCs w:val="24"/>
            <w:u w:val="none"/>
            <w:shd w:val="clear" w:color="auto" w:fill="FFFFFF"/>
          </w:rPr>
          <w:t>36/2009</w:t>
        </w:r>
      </w:hyperlink>
      <w:r w:rsidRPr="008B38E8">
        <w:rPr>
          <w:szCs w:val="24"/>
          <w:shd w:val="clear" w:color="auto" w:fill="FFFFFF"/>
        </w:rPr>
        <w:t xml:space="preserve">, </w:t>
      </w:r>
      <w:hyperlink r:id="rId70" w:tooltip="Zakon o izmjeni Zakona o lokalnoj i područnoj (regionalnoj) samoupravi" w:history="1">
        <w:r w:rsidRPr="008B38E8">
          <w:rPr>
            <w:rStyle w:val="Hiperveza"/>
            <w:color w:val="auto"/>
            <w:szCs w:val="24"/>
            <w:u w:val="none"/>
            <w:shd w:val="clear" w:color="auto" w:fill="FFFFFF"/>
          </w:rPr>
          <w:t>150/2011</w:t>
        </w:r>
      </w:hyperlink>
      <w:r w:rsidRPr="008B38E8">
        <w:rPr>
          <w:szCs w:val="24"/>
          <w:shd w:val="clear" w:color="auto" w:fill="FFFFFF"/>
        </w:rPr>
        <w:t xml:space="preserve">, </w:t>
      </w:r>
      <w:hyperlink r:id="rId71" w:tooltip="Zakon o izmjenama i dopunama Zakona o lokalnoj i područnoj (regionalnoj) samooupravi" w:history="1">
        <w:r w:rsidRPr="008B38E8">
          <w:rPr>
            <w:rStyle w:val="Hiperveza"/>
            <w:color w:val="auto"/>
            <w:szCs w:val="24"/>
            <w:u w:val="none"/>
            <w:shd w:val="clear" w:color="auto" w:fill="FFFFFF"/>
          </w:rPr>
          <w:t>144/2012</w:t>
        </w:r>
      </w:hyperlink>
      <w:r w:rsidRPr="008B38E8">
        <w:rPr>
          <w:szCs w:val="24"/>
        </w:rPr>
        <w:t xml:space="preserve">, 19/2013, 137/2015, </w:t>
      </w:r>
      <w:hyperlink r:id="rId72" w:tooltip="Zakon o izmjenama i dopunama Zakona o lokalnoj i područnoj (regionalnoj) samoupravi" w:history="1">
        <w:r w:rsidRPr="008B38E8">
          <w:rPr>
            <w:rStyle w:val="Hiperveza"/>
            <w:color w:val="auto"/>
            <w:szCs w:val="24"/>
            <w:u w:val="none"/>
            <w:shd w:val="clear" w:color="auto" w:fill="FFFFFF"/>
          </w:rPr>
          <w:t>123/2017</w:t>
        </w:r>
      </w:hyperlink>
      <w:r w:rsidRPr="008B38E8">
        <w:rPr>
          <w:szCs w:val="24"/>
          <w:shd w:val="clear" w:color="auto" w:fill="FFFFFF"/>
        </w:rPr>
        <w:t xml:space="preserve">, </w:t>
      </w:r>
      <w:hyperlink r:id="rId73" w:tooltip="Zakon o izmjenama i dopunama Zakona o lokalnoj i područnoj (regionalnoj) samoupravi" w:history="1">
        <w:r w:rsidRPr="008B38E8">
          <w:rPr>
            <w:rStyle w:val="Hiperveza"/>
            <w:color w:val="auto"/>
            <w:szCs w:val="24"/>
            <w:u w:val="none"/>
            <w:shd w:val="clear" w:color="auto" w:fill="FFFFFF"/>
          </w:rPr>
          <w:t>98/2019</w:t>
        </w:r>
      </w:hyperlink>
      <w:r w:rsidRPr="008B38E8">
        <w:rPr>
          <w:szCs w:val="24"/>
          <w:shd w:val="clear" w:color="auto" w:fill="FFFFFF"/>
        </w:rPr>
        <w:t xml:space="preserve">, </w:t>
      </w:r>
      <w:hyperlink r:id="rId74" w:tooltip="Zakon o izmjenama i dopunama Zakona o lokalnoj i područnoj (regionalnoj) samoupravi" w:history="1">
        <w:r w:rsidRPr="008B38E8">
          <w:rPr>
            <w:rStyle w:val="Hiperveza"/>
            <w:color w:val="auto"/>
            <w:szCs w:val="24"/>
            <w:u w:val="none"/>
            <w:shd w:val="clear" w:color="auto" w:fill="FFFFFF"/>
          </w:rPr>
          <w:t>144/2020</w:t>
        </w:r>
      </w:hyperlink>
      <w:r w:rsidRPr="008B38E8">
        <w:rPr>
          <w:szCs w:val="24"/>
        </w:rPr>
        <w:t>)</w:t>
      </w:r>
    </w:p>
    <w:p w14:paraId="3EA0665A" w14:textId="77777777" w:rsidR="002E3526" w:rsidRPr="008B38E8" w:rsidRDefault="002E3526" w:rsidP="002E3526">
      <w:pPr>
        <w:pStyle w:val="Odlomakpopisa"/>
        <w:numPr>
          <w:ilvl w:val="0"/>
          <w:numId w:val="6"/>
        </w:numPr>
        <w:ind w:left="714" w:hanging="357"/>
        <w:rPr>
          <w:rFonts w:eastAsia="Calibri"/>
          <w:lang w:eastAsia="en-US"/>
        </w:rPr>
      </w:pPr>
      <w:r w:rsidRPr="008B38E8">
        <w:rPr>
          <w:rFonts w:cs="Arial"/>
          <w:bCs/>
        </w:rPr>
        <w:t>Statut</w:t>
      </w:r>
      <w:r w:rsidRPr="008B38E8">
        <w:rPr>
          <w:rFonts w:eastAsia="Calibri"/>
          <w:lang w:eastAsia="en-US"/>
        </w:rPr>
        <w:t xml:space="preserve"> Općine Vrsar-Orsera (Službene novine Općine Vrsar-Orsera 2/21) </w:t>
      </w:r>
    </w:p>
    <w:p w14:paraId="2A8366DC" w14:textId="77777777" w:rsidR="002E3526" w:rsidRPr="008B38E8" w:rsidRDefault="002E3526" w:rsidP="002E3526">
      <w:pPr>
        <w:pStyle w:val="Odlomakpopisa"/>
        <w:numPr>
          <w:ilvl w:val="0"/>
          <w:numId w:val="6"/>
        </w:numPr>
        <w:ind w:left="714" w:hanging="357"/>
        <w:rPr>
          <w:rFonts w:eastAsia="Calibri"/>
          <w:lang w:eastAsia="en-US"/>
        </w:rPr>
      </w:pPr>
      <w:r w:rsidRPr="008B38E8">
        <w:rPr>
          <w:rFonts w:cs="Arial"/>
          <w:bCs/>
        </w:rPr>
        <w:t>Pravilnik</w:t>
      </w:r>
      <w:r w:rsidRPr="008B38E8">
        <w:rPr>
          <w:rFonts w:eastAsia="Calibri"/>
          <w:lang w:eastAsia="en-US"/>
        </w:rPr>
        <w:t xml:space="preserve"> o uvjetima, načinu i kriterijima sufinanciranja obnove pročelja zgrada (Službene novine Općine Vrsar-Orsera 3/19, 3/23, 4/23)</w:t>
      </w:r>
    </w:p>
    <w:p w14:paraId="0E0DC970" w14:textId="77777777" w:rsidR="002E3526" w:rsidRPr="008B38E8" w:rsidRDefault="002E3526" w:rsidP="002E3526">
      <w:pPr>
        <w:spacing w:line="259" w:lineRule="auto"/>
        <w:rPr>
          <w:rFonts w:eastAsia="Calibri"/>
          <w:color w:val="00B050"/>
          <w:lang w:eastAsia="en-US"/>
        </w:rPr>
      </w:pPr>
    </w:p>
    <w:p w14:paraId="41F5740D" w14:textId="77777777" w:rsidR="002E3526" w:rsidRPr="008B38E8" w:rsidRDefault="002E3526" w:rsidP="002E3526">
      <w:pPr>
        <w:spacing w:line="259" w:lineRule="auto"/>
        <w:rPr>
          <w:rFonts w:eastAsia="Calibri"/>
          <w:lang w:eastAsia="en-US"/>
        </w:rPr>
      </w:pPr>
      <w:r w:rsidRPr="008B38E8">
        <w:rPr>
          <w:rFonts w:eastAsia="Calibri"/>
          <w:lang w:eastAsia="en-US"/>
        </w:rPr>
        <w:t>OBRAZLOŽENJE AKTIVNOSTI/PROJEKTA:</w:t>
      </w:r>
    </w:p>
    <w:p w14:paraId="0071F091" w14:textId="77777777" w:rsidR="002E3526" w:rsidRPr="008B38E8" w:rsidRDefault="002E3526" w:rsidP="002E3526">
      <w:pPr>
        <w:spacing w:before="240" w:line="259" w:lineRule="auto"/>
        <w:rPr>
          <w:rFonts w:eastAsia="Calibri"/>
          <w:b/>
          <w:bCs/>
          <w:lang w:eastAsia="en-US"/>
        </w:rPr>
      </w:pPr>
      <w:r w:rsidRPr="008B38E8">
        <w:rPr>
          <w:b/>
          <w:bCs/>
        </w:rPr>
        <w:t xml:space="preserve">Aktivnost: T200501 </w:t>
      </w:r>
      <w:bookmarkStart w:id="20" w:name="_Hlk176874099"/>
      <w:r w:rsidRPr="008B38E8">
        <w:rPr>
          <w:b/>
          <w:bCs/>
        </w:rPr>
        <w:t>O</w:t>
      </w:r>
      <w:r w:rsidRPr="008B38E8">
        <w:rPr>
          <w:rFonts w:eastAsia="Calibri"/>
          <w:b/>
          <w:bCs/>
          <w:lang w:eastAsia="en-US"/>
        </w:rPr>
        <w:t>bnova pročelja zgrada</w:t>
      </w:r>
      <w:bookmarkEnd w:id="20"/>
    </w:p>
    <w:p w14:paraId="2E2695FC" w14:textId="77777777" w:rsidR="002E3526" w:rsidRPr="008B38E8" w:rsidRDefault="002E3526" w:rsidP="002E3526">
      <w:pPr>
        <w:rPr>
          <w:color w:val="00B050"/>
        </w:rPr>
      </w:pPr>
      <w:r w:rsidRPr="008B38E8">
        <w:rPr>
          <w:rFonts w:cs="Times New Roman"/>
        </w:rPr>
        <w:t>Ovom</w:t>
      </w:r>
      <w:r w:rsidRPr="008B38E8">
        <w:t xml:space="preserve"> aktivnošću osigurati će se sufinanciranje za obnovu pročelja zgrada u naselju Vrsar, u natječajem određenom području, u maksimalnom iznosu od 4.000,00 eura po zgradi čime se iznosom od </w:t>
      </w:r>
      <w:bookmarkStart w:id="21" w:name="_Hlk176874140"/>
      <w:r w:rsidRPr="008B38E8">
        <w:t xml:space="preserve">26.500,00 </w:t>
      </w:r>
      <w:bookmarkEnd w:id="21"/>
      <w:r w:rsidRPr="008B38E8">
        <w:t>EUR. osigurava sufinanciranje za najmanje 6 zgrada. Sufinancira se najviše 80% prihvatljivih troškova u koje je uključen i PDV.</w:t>
      </w:r>
    </w:p>
    <w:p w14:paraId="1954BDF1" w14:textId="77777777" w:rsidR="002E3526" w:rsidRPr="008B38E8" w:rsidRDefault="002E3526" w:rsidP="002E3526">
      <w:r w:rsidRPr="008B38E8">
        <w:rPr>
          <w:rFonts w:cs="Times New Roman"/>
        </w:rPr>
        <w:t>Aktivnošću</w:t>
      </w:r>
      <w:r w:rsidRPr="008B38E8">
        <w:t xml:space="preserve"> će se početno poticati uređivanje pročelja u starogradskoj jezgri kao zaštićenoj cjelini, a u nastavnim fazama će se program širiti i na kontaktne zone. Obnovom pročelja zaštićeni dijelovi naselja će dobiti dodatnu kvalitetnu estetsku dimenziju te će biti privlačniji za stanovanje i za posjetitelje. Obnova se vrši uz poštivanje uvjeta Konzervatorskog odjela u Puli. Pravo na korištenje poticaja imaju fizičke osobe sa prebivalištem na području Općine Vrsar-Orsera.</w:t>
      </w:r>
    </w:p>
    <w:p w14:paraId="630779EA" w14:textId="77777777" w:rsidR="002E3526" w:rsidRPr="008B38E8" w:rsidRDefault="002E3526" w:rsidP="002E3526">
      <w:pPr>
        <w:rPr>
          <w:rFonts w:ascii="Calibri" w:hAnsi="Calibri" w:cs="Calibri"/>
          <w:sz w:val="22"/>
          <w:szCs w:val="22"/>
        </w:rPr>
      </w:pPr>
      <w:r w:rsidRPr="008B38E8">
        <w:rPr>
          <w:rFonts w:cs="Times New Roman"/>
        </w:rPr>
        <w:t>Ukupno</w:t>
      </w:r>
      <w:r w:rsidRPr="008B38E8">
        <w:t xml:space="preserve"> planirani iznos za obnovu pročelja je 26.500,00</w:t>
      </w:r>
      <w:r w:rsidRPr="008B38E8">
        <w:rPr>
          <w:rFonts w:ascii="Calibri" w:hAnsi="Calibri" w:cs="Calibri"/>
          <w:sz w:val="22"/>
          <w:szCs w:val="22"/>
        </w:rPr>
        <w:t xml:space="preserve"> </w:t>
      </w:r>
      <w:r w:rsidRPr="008B38E8">
        <w:t xml:space="preserve">EUR.  </w:t>
      </w:r>
    </w:p>
    <w:p w14:paraId="30DCE069" w14:textId="77777777" w:rsidR="002E3526" w:rsidRPr="008B38E8" w:rsidRDefault="002E3526" w:rsidP="002E3526">
      <w:pPr>
        <w:spacing w:before="240" w:line="259" w:lineRule="auto"/>
        <w:rPr>
          <w:b/>
          <w:bCs/>
        </w:rPr>
      </w:pPr>
      <w:r w:rsidRPr="008B38E8">
        <w:rPr>
          <w:b/>
          <w:bCs/>
        </w:rPr>
        <w:t xml:space="preserve">Tekući projekt: T200502 </w:t>
      </w:r>
      <w:bookmarkStart w:id="22" w:name="_Hlk176874453"/>
      <w:r w:rsidRPr="008B38E8">
        <w:rPr>
          <w:b/>
          <w:bCs/>
        </w:rPr>
        <w:t>Sufinanciranje kredita za stambeno zbrinjavanje</w:t>
      </w:r>
      <w:bookmarkEnd w:id="22"/>
    </w:p>
    <w:p w14:paraId="2499E893" w14:textId="77777777" w:rsidR="002E3526" w:rsidRPr="008B38E8" w:rsidRDefault="002E3526" w:rsidP="002E3526">
      <w:pPr>
        <w:ind w:firstLine="708"/>
      </w:pPr>
      <w:r w:rsidRPr="008B38E8">
        <w:t>Ovim aktivnošću predviđa se sufinanciranje stambenih kredita za nekretnine na području Općine Vrsar-Orsera. Planira se iznos od 25.000,00 eura. Svrha navedenog sufinanciranja je poticanje smanjenja iseljavanja mladih obitelji i pomoći građanima radi rješavanja svojeg stambenog pitanja. U 2025. godini planira se sufinancirati do 13 kredita građana.</w:t>
      </w:r>
    </w:p>
    <w:p w14:paraId="3F7C0D5E" w14:textId="77777777" w:rsidR="002E3526" w:rsidRPr="008B38E8" w:rsidRDefault="002E3526" w:rsidP="002E3526">
      <w:pPr>
        <w:rPr>
          <w:lang w:val="it-IT"/>
        </w:rPr>
      </w:pPr>
      <w:r w:rsidRPr="008B38E8">
        <w:rPr>
          <w:lang w:val="it-IT"/>
        </w:rPr>
        <w:t>Planirana sredstva: 25.000,00 eura</w:t>
      </w:r>
    </w:p>
    <w:p w14:paraId="1519B14F" w14:textId="77777777" w:rsidR="002E3526" w:rsidRPr="008B38E8" w:rsidRDefault="002E3526" w:rsidP="002E3526">
      <w:pPr>
        <w:spacing w:before="240" w:line="259" w:lineRule="auto"/>
        <w:rPr>
          <w:b/>
          <w:bCs/>
        </w:rPr>
      </w:pPr>
      <w:r w:rsidRPr="008B38E8">
        <w:rPr>
          <w:b/>
          <w:bCs/>
        </w:rPr>
        <w:t>Tekući projekt: T200503</w:t>
      </w:r>
      <w:bookmarkStart w:id="23" w:name="_Hlk176874797"/>
      <w:r w:rsidRPr="008B38E8">
        <w:rPr>
          <w:b/>
          <w:bCs/>
        </w:rPr>
        <w:t xml:space="preserve"> Sufinanciranje energetske obnove stambenih objekata</w:t>
      </w:r>
      <w:bookmarkEnd w:id="23"/>
    </w:p>
    <w:p w14:paraId="15B3D53B" w14:textId="77777777" w:rsidR="002E3526" w:rsidRPr="008B38E8" w:rsidRDefault="002E3526" w:rsidP="002E3526">
      <w:pPr>
        <w:ind w:firstLine="708"/>
      </w:pPr>
      <w:r w:rsidRPr="008B38E8">
        <w:t>Ovom aktivnošću predviđa se subvencioniranje izrade glavnog elektrotehničkog projekta sunčane elektrane za proizvodnju električne energije u kućanstvima za vlastitu potrošnju planira se 4.000,00 eura. U 2025. godini planira se subvencija najmanje 6 projekata.</w:t>
      </w:r>
    </w:p>
    <w:p w14:paraId="2F07EE62" w14:textId="77777777" w:rsidR="002E3526" w:rsidRPr="008B38E8" w:rsidRDefault="002E3526" w:rsidP="002E3526">
      <w:r w:rsidRPr="008B38E8">
        <w:t>Planirana sredstva: 4.000,00 eura.</w:t>
      </w:r>
    </w:p>
    <w:p w14:paraId="5E50F70C" w14:textId="77777777" w:rsidR="002E3526" w:rsidRPr="008B38E8" w:rsidRDefault="002E3526" w:rsidP="002E3526">
      <w:pPr>
        <w:spacing w:before="240" w:line="259" w:lineRule="auto"/>
        <w:rPr>
          <w:b/>
          <w:bCs/>
        </w:rPr>
      </w:pPr>
      <w:r w:rsidRPr="008B38E8">
        <w:rPr>
          <w:b/>
          <w:bCs/>
        </w:rPr>
        <w:t xml:space="preserve">Tekući projekt: T200504 </w:t>
      </w:r>
      <w:bookmarkStart w:id="24" w:name="_Hlk176875002"/>
      <w:r w:rsidRPr="008B38E8">
        <w:rPr>
          <w:b/>
          <w:bCs/>
        </w:rPr>
        <w:t>Sufinanciranje troškova uklanjanja azbesta</w:t>
      </w:r>
      <w:bookmarkEnd w:id="24"/>
    </w:p>
    <w:p w14:paraId="63227235" w14:textId="77777777" w:rsidR="002E3526" w:rsidRPr="008B38E8" w:rsidRDefault="002E3526" w:rsidP="002E3526">
      <w:pPr>
        <w:ind w:firstLine="708"/>
      </w:pPr>
      <w:r w:rsidRPr="008B38E8">
        <w:t xml:space="preserve">Ovom aktivnošću predviđa se subvencioniranje troškova uklanjanja azbesta. Planira se </w:t>
      </w:r>
      <w:r w:rsidRPr="008B38E8">
        <w:lastRenderedPageBreak/>
        <w:t>3.000,00 eura. U 2025. godini planira se subvencija najmanje 3 projekata.</w:t>
      </w:r>
    </w:p>
    <w:p w14:paraId="3B8435D8" w14:textId="77777777" w:rsidR="002E3526" w:rsidRDefault="002E3526" w:rsidP="002E3526">
      <w:pPr>
        <w:rPr>
          <w:lang w:val="it-IT"/>
        </w:rPr>
      </w:pPr>
      <w:r w:rsidRPr="008B38E8">
        <w:rPr>
          <w:lang w:val="it-IT"/>
        </w:rPr>
        <w:t>Planirana sredstva: 3.000,00 eura</w:t>
      </w:r>
    </w:p>
    <w:p w14:paraId="0F7D17A1" w14:textId="77777777" w:rsidR="002E3526" w:rsidRPr="008B38E8" w:rsidRDefault="002E3526" w:rsidP="002E3526">
      <w:pPr>
        <w:spacing w:before="240" w:line="259" w:lineRule="auto"/>
        <w:rPr>
          <w:b/>
          <w:bCs/>
        </w:rPr>
      </w:pPr>
      <w:r w:rsidRPr="008B38E8">
        <w:rPr>
          <w:b/>
          <w:bCs/>
        </w:rPr>
        <w:t>Tekući projekt: T20050</w:t>
      </w:r>
      <w:r>
        <w:rPr>
          <w:b/>
          <w:bCs/>
        </w:rPr>
        <w:t>5</w:t>
      </w:r>
      <w:r w:rsidRPr="008B38E8">
        <w:rPr>
          <w:b/>
          <w:bCs/>
        </w:rPr>
        <w:t xml:space="preserve"> Sufinanciranje </w:t>
      </w:r>
      <w:r>
        <w:rPr>
          <w:b/>
          <w:bCs/>
        </w:rPr>
        <w:t>održivog boravka i stanovanja</w:t>
      </w:r>
    </w:p>
    <w:p w14:paraId="4D002719" w14:textId="77777777" w:rsidR="002E3526" w:rsidRDefault="002E3526" w:rsidP="002E3526">
      <w:pPr>
        <w:ind w:firstLine="708"/>
        <w:rPr>
          <w:rFonts w:eastAsiaTheme="minorHAnsi" w:cs="Calibri"/>
          <w:sz w:val="22"/>
          <w:szCs w:val="22"/>
          <w:lang w:eastAsia="en-US" w:bidi="ar-SA"/>
        </w:rPr>
      </w:pPr>
      <w:r>
        <w:t xml:space="preserve">Ovom aktivnošću predviđa se subvencioniranje troškova prijevoza na području naselja Vrsar u svrhu </w:t>
      </w:r>
      <w:r w:rsidRPr="008157B1">
        <w:t>održivog stanovanja domicilnog stanovništva i poboljšanja boravka turista,</w:t>
      </w:r>
      <w:r>
        <w:t xml:space="preserve"> te rasterećenja prometa u starogradskoj jezgri. Planira se 20.000,00 eura. U 2025. godini planira se subvencija projekta </w:t>
      </w:r>
      <w:r w:rsidRPr="008157B1">
        <w:t>besplatnog prijevoza za korisnike u organizaciji Tu</w:t>
      </w:r>
      <w:r>
        <w:t>rističke zajednice Općine Vrsar.</w:t>
      </w:r>
    </w:p>
    <w:p w14:paraId="19E8B8FC" w14:textId="77777777" w:rsidR="002E3526" w:rsidRPr="008B38E8" w:rsidRDefault="002E3526" w:rsidP="002E3526">
      <w:pPr>
        <w:rPr>
          <w:lang w:val="it-IT"/>
        </w:rPr>
      </w:pPr>
      <w:r w:rsidRPr="008B38E8">
        <w:rPr>
          <w:lang w:val="it-IT"/>
        </w:rPr>
        <w:t xml:space="preserve">Planirana sredstva: </w:t>
      </w:r>
      <w:r>
        <w:rPr>
          <w:lang w:val="it-IT"/>
        </w:rPr>
        <w:t>20</w:t>
      </w:r>
      <w:r w:rsidRPr="008B38E8">
        <w:rPr>
          <w:lang w:val="it-IT"/>
        </w:rPr>
        <w:t>.000,00 eura</w:t>
      </w:r>
    </w:p>
    <w:p w14:paraId="100D594B" w14:textId="77777777" w:rsidR="002E3526" w:rsidRPr="008B38E8" w:rsidRDefault="002E3526" w:rsidP="002E3526">
      <w:pPr>
        <w:rPr>
          <w:color w:val="00B050"/>
        </w:rPr>
      </w:pPr>
    </w:p>
    <w:p w14:paraId="6B273922" w14:textId="77777777" w:rsidR="002E3526" w:rsidRPr="008B38E8" w:rsidRDefault="002E3526" w:rsidP="002E3526">
      <w:r w:rsidRPr="008B38E8">
        <w:t>CILJEVI USPJEŠNOSTI</w:t>
      </w:r>
    </w:p>
    <w:p w14:paraId="5AC7B19B" w14:textId="77777777" w:rsidR="002E3526" w:rsidRPr="008B38E8" w:rsidRDefault="002E3526" w:rsidP="002E3526">
      <w:pPr>
        <w:widowControl/>
        <w:suppressAutoHyphens w:val="0"/>
        <w:spacing w:before="0" w:after="0" w:line="354" w:lineRule="exact"/>
        <w:ind w:firstLine="0"/>
        <w:jc w:val="left"/>
      </w:pPr>
      <w:r w:rsidRPr="008B38E8">
        <w:t>(Iz Provedbenog programa Općine Vrsar – Orsera za razdoblje 2021.-2025.)</w:t>
      </w:r>
    </w:p>
    <w:p w14:paraId="39F562A6" w14:textId="77777777" w:rsidR="002E3526" w:rsidRPr="008B38E8" w:rsidRDefault="002E3526" w:rsidP="002E3526">
      <w:pPr>
        <w:widowControl/>
        <w:suppressAutoHyphens w:val="0"/>
        <w:spacing w:before="0" w:after="0" w:line="354" w:lineRule="exact"/>
        <w:ind w:firstLine="0"/>
        <w:jc w:val="left"/>
      </w:pPr>
      <w:r w:rsidRPr="008B38E8">
        <w:t>Strateški cilj Općine 2. Učinkovita uprava i razvoj održivog gospodarstva s punom zaposlenošću</w:t>
      </w:r>
    </w:p>
    <w:p w14:paraId="15D63DE5" w14:textId="77777777" w:rsidR="002E3526" w:rsidRPr="008B38E8" w:rsidRDefault="002E3526" w:rsidP="002E3526">
      <w:pPr>
        <w:widowControl/>
        <w:suppressAutoHyphens w:val="0"/>
        <w:spacing w:before="0" w:after="0" w:line="354" w:lineRule="exact"/>
        <w:ind w:firstLine="0"/>
        <w:jc w:val="left"/>
      </w:pPr>
      <w:r w:rsidRPr="008B38E8">
        <w:t>Posebni cilj: Poboljšanje uvjeta stanovanja i uređenje naselja</w:t>
      </w:r>
    </w:p>
    <w:p w14:paraId="57112786" w14:textId="77777777" w:rsidR="002E3526" w:rsidRPr="008B38E8" w:rsidRDefault="002E3526" w:rsidP="002E3526">
      <w:pPr>
        <w:widowControl/>
        <w:suppressAutoHyphens w:val="0"/>
        <w:spacing w:before="0" w:after="0" w:line="354" w:lineRule="exact"/>
        <w:ind w:firstLine="0"/>
        <w:jc w:val="left"/>
      </w:pPr>
      <w:r w:rsidRPr="008B38E8">
        <w:t>Mjera: Uređenje naselja i stanovanje</w:t>
      </w:r>
    </w:p>
    <w:p w14:paraId="48261566" w14:textId="77777777" w:rsidR="002E3526" w:rsidRPr="008B38E8" w:rsidRDefault="002E3526" w:rsidP="002E3526">
      <w:pPr>
        <w:widowControl/>
        <w:suppressAutoHyphens w:val="0"/>
        <w:spacing w:before="0" w:after="0" w:line="354" w:lineRule="exact"/>
        <w:ind w:firstLine="0"/>
        <w:jc w:val="left"/>
        <w:rPr>
          <w:color w:val="00B050"/>
        </w:rPr>
      </w:pPr>
    </w:p>
    <w:tbl>
      <w:tblPr>
        <w:tblW w:w="7783" w:type="dxa"/>
        <w:tblInd w:w="137" w:type="dxa"/>
        <w:tblLayout w:type="fixed"/>
        <w:tblLook w:val="04A0" w:firstRow="1" w:lastRow="0" w:firstColumn="1" w:lastColumn="0" w:noHBand="0" w:noVBand="1"/>
      </w:tblPr>
      <w:tblGrid>
        <w:gridCol w:w="2454"/>
        <w:gridCol w:w="1332"/>
        <w:gridCol w:w="1332"/>
        <w:gridCol w:w="1332"/>
        <w:gridCol w:w="1333"/>
      </w:tblGrid>
      <w:tr w:rsidR="002E3526" w:rsidRPr="008B38E8" w14:paraId="429D3014" w14:textId="77777777" w:rsidTr="00A976B0">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FBC19"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Naziv aktivnosti</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14:paraId="0EB00751"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Proračun</w:t>
            </w:r>
          </w:p>
          <w:p w14:paraId="12156833"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2024.</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A4B21BA"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Tekući plan</w:t>
            </w:r>
          </w:p>
          <w:p w14:paraId="0F59B510"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2025.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3EE24"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Projekcija 2026.</w:t>
            </w:r>
          </w:p>
        </w:tc>
        <w:tc>
          <w:tcPr>
            <w:tcW w:w="1333" w:type="dxa"/>
            <w:tcBorders>
              <w:top w:val="single" w:sz="4" w:space="0" w:color="auto"/>
              <w:left w:val="nil"/>
              <w:bottom w:val="single" w:sz="4" w:space="0" w:color="auto"/>
              <w:right w:val="single" w:sz="4" w:space="0" w:color="auto"/>
            </w:tcBorders>
            <w:vAlign w:val="center"/>
          </w:tcPr>
          <w:p w14:paraId="0353D84A"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Projekcija 2027.</w:t>
            </w:r>
          </w:p>
        </w:tc>
      </w:tr>
      <w:tr w:rsidR="002E3526" w:rsidRPr="008B38E8" w14:paraId="4E46CDB7" w14:textId="77777777" w:rsidTr="00A976B0">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hideMark/>
          </w:tcPr>
          <w:p w14:paraId="234A34A7"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T200501 Obnova pročelja zgrada</w:t>
            </w:r>
          </w:p>
        </w:tc>
        <w:tc>
          <w:tcPr>
            <w:tcW w:w="1332" w:type="dxa"/>
            <w:tcBorders>
              <w:top w:val="nil"/>
              <w:left w:val="nil"/>
              <w:bottom w:val="single" w:sz="4" w:space="0" w:color="auto"/>
              <w:right w:val="single" w:sz="4" w:space="0" w:color="auto"/>
            </w:tcBorders>
            <w:shd w:val="clear" w:color="auto" w:fill="auto"/>
            <w:noWrap/>
            <w:vAlign w:val="bottom"/>
          </w:tcPr>
          <w:p w14:paraId="70D2BCC9"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26.544,00</w:t>
            </w:r>
          </w:p>
        </w:tc>
        <w:tc>
          <w:tcPr>
            <w:tcW w:w="1332" w:type="dxa"/>
            <w:tcBorders>
              <w:top w:val="nil"/>
              <w:left w:val="nil"/>
              <w:bottom w:val="single" w:sz="4" w:space="0" w:color="auto"/>
              <w:right w:val="single" w:sz="4" w:space="0" w:color="auto"/>
            </w:tcBorders>
            <w:shd w:val="clear" w:color="auto" w:fill="auto"/>
            <w:noWrap/>
            <w:vAlign w:val="bottom"/>
            <w:hideMark/>
          </w:tcPr>
          <w:p w14:paraId="5FA16E38"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26.500,00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14:paraId="4F0E3648"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26.500,00</w:t>
            </w:r>
          </w:p>
        </w:tc>
        <w:tc>
          <w:tcPr>
            <w:tcW w:w="1333" w:type="dxa"/>
            <w:tcBorders>
              <w:top w:val="nil"/>
              <w:left w:val="nil"/>
              <w:bottom w:val="single" w:sz="4" w:space="0" w:color="auto"/>
              <w:right w:val="single" w:sz="4" w:space="0" w:color="auto"/>
            </w:tcBorders>
            <w:vAlign w:val="bottom"/>
          </w:tcPr>
          <w:p w14:paraId="6F453D1F"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26.500,00</w:t>
            </w:r>
          </w:p>
        </w:tc>
      </w:tr>
      <w:tr w:rsidR="002E3526" w:rsidRPr="008B38E8" w14:paraId="69E7A34D" w14:textId="77777777" w:rsidTr="00A976B0">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tcPr>
          <w:p w14:paraId="0D4EBE46"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T200502 sufinanciranje kredita za stambeno zbrinjavanje</w:t>
            </w:r>
          </w:p>
        </w:tc>
        <w:tc>
          <w:tcPr>
            <w:tcW w:w="1332" w:type="dxa"/>
            <w:tcBorders>
              <w:top w:val="nil"/>
              <w:left w:val="nil"/>
              <w:bottom w:val="single" w:sz="4" w:space="0" w:color="auto"/>
              <w:right w:val="single" w:sz="4" w:space="0" w:color="auto"/>
            </w:tcBorders>
            <w:shd w:val="clear" w:color="auto" w:fill="auto"/>
            <w:noWrap/>
            <w:vAlign w:val="bottom"/>
          </w:tcPr>
          <w:p w14:paraId="20E64046"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25.000,00</w:t>
            </w:r>
          </w:p>
        </w:tc>
        <w:tc>
          <w:tcPr>
            <w:tcW w:w="1332" w:type="dxa"/>
            <w:tcBorders>
              <w:top w:val="nil"/>
              <w:left w:val="nil"/>
              <w:bottom w:val="single" w:sz="4" w:space="0" w:color="auto"/>
              <w:right w:val="single" w:sz="4" w:space="0" w:color="auto"/>
            </w:tcBorders>
            <w:shd w:val="clear" w:color="auto" w:fill="auto"/>
            <w:noWrap/>
            <w:vAlign w:val="bottom"/>
          </w:tcPr>
          <w:p w14:paraId="3C3C83CA"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25.000,00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14:paraId="7898A55C"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25.000,00</w:t>
            </w:r>
          </w:p>
        </w:tc>
        <w:tc>
          <w:tcPr>
            <w:tcW w:w="1333" w:type="dxa"/>
            <w:tcBorders>
              <w:top w:val="nil"/>
              <w:left w:val="nil"/>
              <w:bottom w:val="single" w:sz="4" w:space="0" w:color="auto"/>
              <w:right w:val="single" w:sz="4" w:space="0" w:color="auto"/>
            </w:tcBorders>
            <w:vAlign w:val="bottom"/>
          </w:tcPr>
          <w:p w14:paraId="130CB77B"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25.000,00</w:t>
            </w:r>
          </w:p>
        </w:tc>
      </w:tr>
      <w:tr w:rsidR="002E3526" w:rsidRPr="008B38E8" w14:paraId="75618E31" w14:textId="77777777" w:rsidTr="00A976B0">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tcPr>
          <w:p w14:paraId="7670B4F5"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T200503 sufinanciranje energetske obnove stambenih objekata</w:t>
            </w:r>
          </w:p>
        </w:tc>
        <w:tc>
          <w:tcPr>
            <w:tcW w:w="1332" w:type="dxa"/>
            <w:tcBorders>
              <w:top w:val="nil"/>
              <w:left w:val="nil"/>
              <w:bottom w:val="single" w:sz="4" w:space="0" w:color="auto"/>
              <w:right w:val="single" w:sz="4" w:space="0" w:color="auto"/>
            </w:tcBorders>
            <w:shd w:val="clear" w:color="auto" w:fill="auto"/>
            <w:noWrap/>
            <w:vAlign w:val="bottom"/>
          </w:tcPr>
          <w:p w14:paraId="5CDB2219"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4.000,00</w:t>
            </w:r>
          </w:p>
        </w:tc>
        <w:tc>
          <w:tcPr>
            <w:tcW w:w="1332" w:type="dxa"/>
            <w:tcBorders>
              <w:top w:val="nil"/>
              <w:left w:val="nil"/>
              <w:bottom w:val="single" w:sz="4" w:space="0" w:color="auto"/>
              <w:right w:val="single" w:sz="4" w:space="0" w:color="auto"/>
            </w:tcBorders>
            <w:shd w:val="clear" w:color="auto" w:fill="auto"/>
            <w:noWrap/>
            <w:vAlign w:val="bottom"/>
          </w:tcPr>
          <w:p w14:paraId="5DB8061A"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4.000,00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14:paraId="77CEF84C"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4.000,00</w:t>
            </w:r>
          </w:p>
        </w:tc>
        <w:tc>
          <w:tcPr>
            <w:tcW w:w="1333" w:type="dxa"/>
            <w:tcBorders>
              <w:top w:val="nil"/>
              <w:left w:val="nil"/>
              <w:bottom w:val="single" w:sz="4" w:space="0" w:color="auto"/>
              <w:right w:val="single" w:sz="4" w:space="0" w:color="auto"/>
            </w:tcBorders>
            <w:vAlign w:val="bottom"/>
          </w:tcPr>
          <w:p w14:paraId="5A18682E"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4.000,00</w:t>
            </w:r>
          </w:p>
        </w:tc>
      </w:tr>
      <w:tr w:rsidR="002E3526" w:rsidRPr="008B38E8" w14:paraId="2D314BC5" w14:textId="77777777" w:rsidTr="00A976B0">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tcPr>
          <w:p w14:paraId="3A98D3B4"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sidRPr="008B38E8">
              <w:rPr>
                <w:rFonts w:eastAsia="Times New Roman" w:cs="Times New Roman"/>
                <w:kern w:val="0"/>
                <w:lang w:eastAsia="hr-HR" w:bidi="ar-SA"/>
              </w:rPr>
              <w:t>T200504 sufinanciranje troškova uklanjanja azbesta</w:t>
            </w:r>
          </w:p>
        </w:tc>
        <w:tc>
          <w:tcPr>
            <w:tcW w:w="1332" w:type="dxa"/>
            <w:tcBorders>
              <w:top w:val="nil"/>
              <w:left w:val="nil"/>
              <w:bottom w:val="single" w:sz="4" w:space="0" w:color="auto"/>
              <w:right w:val="single" w:sz="4" w:space="0" w:color="auto"/>
            </w:tcBorders>
            <w:shd w:val="clear" w:color="auto" w:fill="auto"/>
            <w:noWrap/>
            <w:vAlign w:val="bottom"/>
          </w:tcPr>
          <w:p w14:paraId="13FE7B6E"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3.000,00</w:t>
            </w:r>
          </w:p>
        </w:tc>
        <w:tc>
          <w:tcPr>
            <w:tcW w:w="1332" w:type="dxa"/>
            <w:tcBorders>
              <w:top w:val="nil"/>
              <w:left w:val="nil"/>
              <w:bottom w:val="single" w:sz="4" w:space="0" w:color="auto"/>
              <w:right w:val="single" w:sz="4" w:space="0" w:color="auto"/>
            </w:tcBorders>
            <w:shd w:val="clear" w:color="auto" w:fill="auto"/>
            <w:noWrap/>
            <w:vAlign w:val="bottom"/>
          </w:tcPr>
          <w:p w14:paraId="24D1F90A"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3.000,00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14:paraId="264BB273"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3.000,00</w:t>
            </w:r>
          </w:p>
        </w:tc>
        <w:tc>
          <w:tcPr>
            <w:tcW w:w="1333" w:type="dxa"/>
            <w:tcBorders>
              <w:top w:val="nil"/>
              <w:left w:val="nil"/>
              <w:bottom w:val="single" w:sz="4" w:space="0" w:color="auto"/>
              <w:right w:val="single" w:sz="4" w:space="0" w:color="auto"/>
            </w:tcBorders>
            <w:vAlign w:val="bottom"/>
          </w:tcPr>
          <w:p w14:paraId="4109B9FF"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sidRPr="008B38E8">
              <w:rPr>
                <w:rFonts w:eastAsia="Times New Roman" w:cs="Times New Roman"/>
                <w:kern w:val="0"/>
                <w:lang w:eastAsia="hr-HR" w:bidi="ar-SA"/>
              </w:rPr>
              <w:t>3.000,00</w:t>
            </w:r>
          </w:p>
        </w:tc>
      </w:tr>
      <w:tr w:rsidR="002E3526" w:rsidRPr="008B38E8" w14:paraId="5146FE22" w14:textId="77777777" w:rsidTr="00A976B0">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tcPr>
          <w:p w14:paraId="5734A021" w14:textId="77777777" w:rsidR="002E3526" w:rsidRPr="008B38E8" w:rsidRDefault="002E3526"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T200505 sufinanciranje održivog boravka i stanovanja</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FEA7B"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Pr>
                <w:rFonts w:eastAsia="Times New Roman" w:cs="Times New Roman"/>
                <w:kern w:val="0"/>
                <w:lang w:eastAsia="hr-HR" w:bidi="ar-SA"/>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33804"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Pr>
                <w:rFonts w:eastAsia="Times New Roman" w:cs="Times New Roman"/>
                <w:kern w:val="0"/>
                <w:lang w:eastAsia="hr-HR" w:bidi="ar-SA"/>
              </w:rPr>
              <w:t>20.000,00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8C84B"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Pr>
                <w:rFonts w:eastAsia="Times New Roman" w:cs="Times New Roman"/>
                <w:kern w:val="0"/>
                <w:lang w:eastAsia="hr-HR" w:bidi="ar-SA"/>
              </w:rPr>
              <w:t>20.000,00</w:t>
            </w:r>
          </w:p>
        </w:tc>
        <w:tc>
          <w:tcPr>
            <w:tcW w:w="1333" w:type="dxa"/>
            <w:tcBorders>
              <w:top w:val="single" w:sz="4" w:space="0" w:color="auto"/>
              <w:left w:val="single" w:sz="4" w:space="0" w:color="auto"/>
              <w:bottom w:val="single" w:sz="4" w:space="0" w:color="auto"/>
              <w:right w:val="single" w:sz="4" w:space="0" w:color="auto"/>
            </w:tcBorders>
            <w:vAlign w:val="bottom"/>
          </w:tcPr>
          <w:p w14:paraId="5778D317" w14:textId="77777777" w:rsidR="002E3526" w:rsidRPr="008B38E8" w:rsidRDefault="002E3526" w:rsidP="00A976B0">
            <w:pPr>
              <w:widowControl/>
              <w:suppressAutoHyphens w:val="0"/>
              <w:spacing w:before="0" w:after="0"/>
              <w:ind w:firstLine="0"/>
              <w:jc w:val="right"/>
              <w:rPr>
                <w:rFonts w:eastAsia="Times New Roman" w:cs="Times New Roman"/>
                <w:kern w:val="0"/>
                <w:lang w:eastAsia="hr-HR" w:bidi="ar-SA"/>
              </w:rPr>
            </w:pPr>
            <w:r>
              <w:rPr>
                <w:rFonts w:eastAsia="Times New Roman" w:cs="Times New Roman"/>
                <w:kern w:val="0"/>
                <w:lang w:eastAsia="hr-HR" w:bidi="ar-SA"/>
              </w:rPr>
              <w:t>20.000,00</w:t>
            </w:r>
          </w:p>
        </w:tc>
      </w:tr>
      <w:tr w:rsidR="002E3526" w:rsidRPr="00CD42A7" w14:paraId="2428FEAE" w14:textId="77777777" w:rsidTr="00A976B0">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noWrap/>
            <w:hideMark/>
          </w:tcPr>
          <w:p w14:paraId="2B9043F5" w14:textId="77777777" w:rsidR="002E3526" w:rsidRPr="008B38E8" w:rsidRDefault="002E3526" w:rsidP="00A976B0">
            <w:pPr>
              <w:widowControl/>
              <w:suppressAutoHyphens w:val="0"/>
              <w:spacing w:before="0" w:after="0"/>
              <w:ind w:firstLine="0"/>
              <w:jc w:val="center"/>
              <w:rPr>
                <w:rFonts w:eastAsia="Times New Roman" w:cs="Times New Roman"/>
                <w:b/>
                <w:bCs/>
                <w:kern w:val="0"/>
                <w:lang w:eastAsia="hr-HR" w:bidi="ar-SA"/>
              </w:rPr>
            </w:pPr>
            <w:r w:rsidRPr="008B38E8">
              <w:rPr>
                <w:rFonts w:eastAsia="Times New Roman" w:cs="Times New Roman"/>
                <w:b/>
                <w:bCs/>
                <w:kern w:val="0"/>
                <w:lang w:eastAsia="hr-HR" w:bidi="ar-SA"/>
              </w:rPr>
              <w:t>Ukupno program:</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14:paraId="588BCD2B" w14:textId="77777777" w:rsidR="002E3526" w:rsidRPr="008B38E8" w:rsidRDefault="002E3526" w:rsidP="00A976B0">
            <w:pPr>
              <w:widowControl/>
              <w:suppressAutoHyphens w:val="0"/>
              <w:spacing w:before="0" w:after="0"/>
              <w:ind w:firstLine="0"/>
              <w:jc w:val="center"/>
              <w:rPr>
                <w:rFonts w:eastAsia="Times New Roman" w:cs="Times New Roman"/>
                <w:b/>
                <w:bCs/>
                <w:kern w:val="0"/>
                <w:lang w:eastAsia="hr-HR" w:bidi="ar-SA"/>
              </w:rPr>
            </w:pPr>
            <w:r w:rsidRPr="008B38E8">
              <w:rPr>
                <w:rFonts w:eastAsia="Times New Roman" w:cs="Times New Roman"/>
                <w:b/>
                <w:bCs/>
                <w:kern w:val="0"/>
                <w:lang w:eastAsia="hr-HR" w:bidi="ar-SA"/>
              </w:rPr>
              <w:t>58.544,00</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14:paraId="064AC92F" w14:textId="77777777" w:rsidR="002E3526" w:rsidRPr="008B38E8" w:rsidRDefault="002E3526" w:rsidP="00A976B0">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78</w:t>
            </w:r>
            <w:r w:rsidRPr="008B38E8">
              <w:rPr>
                <w:rFonts w:eastAsia="Times New Roman" w:cs="Times New Roman"/>
                <w:b/>
                <w:bCs/>
                <w:kern w:val="0"/>
                <w:lang w:eastAsia="hr-HR" w:bidi="ar-SA"/>
              </w:rPr>
              <w:t>.500,00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14:paraId="7E14CC63" w14:textId="77777777" w:rsidR="002E3526" w:rsidRPr="008B38E8" w:rsidRDefault="002E3526" w:rsidP="00A976B0">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78</w:t>
            </w:r>
            <w:r w:rsidRPr="008B38E8">
              <w:rPr>
                <w:rFonts w:eastAsia="Times New Roman" w:cs="Times New Roman"/>
                <w:b/>
                <w:bCs/>
                <w:kern w:val="0"/>
                <w:lang w:eastAsia="hr-HR" w:bidi="ar-SA"/>
              </w:rPr>
              <w:t>.500,00</w:t>
            </w:r>
          </w:p>
        </w:tc>
        <w:tc>
          <w:tcPr>
            <w:tcW w:w="1333" w:type="dxa"/>
            <w:tcBorders>
              <w:top w:val="single" w:sz="4" w:space="0" w:color="auto"/>
              <w:left w:val="single" w:sz="4" w:space="0" w:color="auto"/>
              <w:bottom w:val="single" w:sz="4" w:space="0" w:color="auto"/>
              <w:right w:val="single" w:sz="4" w:space="0" w:color="auto"/>
            </w:tcBorders>
          </w:tcPr>
          <w:p w14:paraId="7EF1FAA1" w14:textId="77777777" w:rsidR="002E3526" w:rsidRPr="00917960" w:rsidRDefault="002E3526" w:rsidP="00A976B0">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7</w:t>
            </w:r>
            <w:r w:rsidRPr="008B38E8">
              <w:rPr>
                <w:rFonts w:eastAsia="Times New Roman" w:cs="Times New Roman"/>
                <w:b/>
                <w:bCs/>
                <w:kern w:val="0"/>
                <w:lang w:eastAsia="hr-HR" w:bidi="ar-SA"/>
              </w:rPr>
              <w:t>8.500,00</w:t>
            </w:r>
          </w:p>
        </w:tc>
      </w:tr>
    </w:tbl>
    <w:p w14:paraId="53BF2D5B" w14:textId="77777777" w:rsidR="002E3526" w:rsidRPr="00CD42A7" w:rsidRDefault="002E3526" w:rsidP="002E3526">
      <w:pPr>
        <w:rPr>
          <w:color w:val="00B050"/>
        </w:rPr>
      </w:pPr>
    </w:p>
    <w:p w14:paraId="683BD539" w14:textId="77777777" w:rsidR="002E3526" w:rsidRPr="00775BD0" w:rsidRDefault="002E3526" w:rsidP="002E3526">
      <w:pPr>
        <w:spacing w:before="240"/>
        <w:rPr>
          <w:bCs/>
        </w:rPr>
      </w:pPr>
      <w:r w:rsidRPr="00775BD0">
        <w:rPr>
          <w:bCs/>
        </w:rPr>
        <w:t>Pokazatelji rezultata: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2E3526" w:rsidRPr="00CD42A7" w14:paraId="6136CC08"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FCB64"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lastRenderedPageBreak/>
              <w:t>Pokazatelji</w:t>
            </w:r>
          </w:p>
          <w:p w14:paraId="0DDA9372"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15574745"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E726"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A9188C8"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0C390A52"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034D9EF8"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53D845E4"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2AFE25B5"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72F94E1E"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2027.</w:t>
            </w:r>
          </w:p>
        </w:tc>
      </w:tr>
      <w:tr w:rsidR="002E3526" w:rsidRPr="00CD42A7" w14:paraId="71F37326"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E47EB"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Broj zgrada sa obnovljenim pročeljima</w:t>
            </w:r>
          </w:p>
        </w:tc>
        <w:tc>
          <w:tcPr>
            <w:tcW w:w="1003" w:type="dxa"/>
            <w:tcBorders>
              <w:top w:val="single" w:sz="4" w:space="0" w:color="auto"/>
              <w:left w:val="nil"/>
              <w:bottom w:val="single" w:sz="4" w:space="0" w:color="auto"/>
              <w:right w:val="single" w:sz="4" w:space="0" w:color="auto"/>
            </w:tcBorders>
            <w:vAlign w:val="center"/>
          </w:tcPr>
          <w:p w14:paraId="0659C343"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CA4A05B"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12A893AF"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vAlign w:val="center"/>
          </w:tcPr>
          <w:p w14:paraId="68366522"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vAlign w:val="center"/>
          </w:tcPr>
          <w:p w14:paraId="09D2AAE9"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6</w:t>
            </w:r>
          </w:p>
        </w:tc>
      </w:tr>
    </w:tbl>
    <w:p w14:paraId="23957616" w14:textId="77777777" w:rsidR="002E3526" w:rsidRPr="00775BD0" w:rsidRDefault="002E3526" w:rsidP="002E3526">
      <w:pPr>
        <w:widowControl/>
        <w:suppressAutoHyphens w:val="0"/>
        <w:spacing w:after="60"/>
        <w:jc w:val="left"/>
        <w:rPr>
          <w:rFonts w:eastAsia="Times New Roman" w:cs="Times New Roman"/>
          <w:kern w:val="0"/>
          <w:lang w:eastAsia="hr-HR" w:bidi="ar-SA"/>
        </w:rPr>
      </w:pPr>
      <w:r w:rsidRPr="00775BD0">
        <w:rPr>
          <w:rFonts w:eastAsia="Times New Roman" w:cs="Times New Roman"/>
          <w:kern w:val="0"/>
          <w:lang w:eastAsia="hr-HR" w:bidi="ar-SA"/>
        </w:rPr>
        <w:t>T200502 Sufinanciranje kredita za stambeno zbrinjavanje</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2E3526" w:rsidRPr="00CD42A7" w14:paraId="2E233345"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37DFF871"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Pokazatelji</w:t>
            </w:r>
          </w:p>
          <w:p w14:paraId="264AE7B6"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22A7F0BC"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FCB17F1"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4D624281"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4D9E336B"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49276092"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06B08C92"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3E0D741D"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252C436B"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2027.</w:t>
            </w:r>
          </w:p>
        </w:tc>
      </w:tr>
      <w:tr w:rsidR="002E3526" w:rsidRPr="00CD42A7" w14:paraId="4B5EFBF3"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177297EA"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Sufinancirani krediti</w:t>
            </w:r>
          </w:p>
        </w:tc>
        <w:tc>
          <w:tcPr>
            <w:tcW w:w="1287" w:type="dxa"/>
            <w:tcBorders>
              <w:top w:val="single" w:sz="4" w:space="0" w:color="auto"/>
              <w:left w:val="nil"/>
              <w:bottom w:val="single" w:sz="4" w:space="0" w:color="auto"/>
              <w:right w:val="single" w:sz="4" w:space="0" w:color="auto"/>
            </w:tcBorders>
            <w:vAlign w:val="center"/>
            <w:hideMark/>
          </w:tcPr>
          <w:p w14:paraId="223AA82D"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tcPr>
          <w:p w14:paraId="3F529AB8"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vAlign w:val="center"/>
          </w:tcPr>
          <w:p w14:paraId="5F064C8C"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13</w:t>
            </w:r>
          </w:p>
        </w:tc>
        <w:tc>
          <w:tcPr>
            <w:tcW w:w="1176" w:type="dxa"/>
            <w:tcBorders>
              <w:top w:val="single" w:sz="4" w:space="0" w:color="auto"/>
              <w:left w:val="nil"/>
              <w:bottom w:val="single" w:sz="4" w:space="0" w:color="auto"/>
              <w:right w:val="single" w:sz="4" w:space="0" w:color="auto"/>
            </w:tcBorders>
            <w:vAlign w:val="center"/>
          </w:tcPr>
          <w:p w14:paraId="0FB3908C"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13</w:t>
            </w:r>
          </w:p>
        </w:tc>
        <w:tc>
          <w:tcPr>
            <w:tcW w:w="1176" w:type="dxa"/>
            <w:tcBorders>
              <w:top w:val="single" w:sz="4" w:space="0" w:color="auto"/>
              <w:left w:val="nil"/>
              <w:bottom w:val="single" w:sz="4" w:space="0" w:color="auto"/>
              <w:right w:val="single" w:sz="4" w:space="0" w:color="auto"/>
            </w:tcBorders>
            <w:vAlign w:val="center"/>
          </w:tcPr>
          <w:p w14:paraId="76BCFDBC"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14</w:t>
            </w:r>
          </w:p>
        </w:tc>
      </w:tr>
    </w:tbl>
    <w:p w14:paraId="15F46D6D" w14:textId="77777777" w:rsidR="002E3526" w:rsidRPr="00775BD0" w:rsidRDefault="002E3526" w:rsidP="002E3526">
      <w:pPr>
        <w:widowControl/>
        <w:suppressAutoHyphens w:val="0"/>
        <w:spacing w:after="60"/>
        <w:jc w:val="left"/>
        <w:rPr>
          <w:rFonts w:eastAsia="Times New Roman" w:cs="Times New Roman"/>
          <w:kern w:val="0"/>
          <w:lang w:eastAsia="hr-HR" w:bidi="ar-SA"/>
        </w:rPr>
      </w:pPr>
      <w:r w:rsidRPr="00775BD0">
        <w:rPr>
          <w:rFonts w:eastAsia="Times New Roman" w:cs="Times New Roman"/>
          <w:kern w:val="0"/>
          <w:lang w:eastAsia="hr-HR" w:bidi="ar-SA"/>
        </w:rPr>
        <w:t>T200503 Sufinanciranje energetske obnove stambenih objekata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2E3526" w:rsidRPr="00CD42A7" w14:paraId="763DAC92"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5D16A166"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Pokazatelji</w:t>
            </w:r>
          </w:p>
          <w:p w14:paraId="483AA5BD"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0CF51BC7"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2376C26"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133CB2E4"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1AA79A70"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2ADC8AB6"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69C241A7"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5C5DA631"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0FBD8FAD"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2027.</w:t>
            </w:r>
          </w:p>
        </w:tc>
      </w:tr>
      <w:tr w:rsidR="002E3526" w:rsidRPr="00CD42A7" w14:paraId="19FCC636"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37125D3E"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Sufinancirani projekti</w:t>
            </w:r>
          </w:p>
        </w:tc>
        <w:tc>
          <w:tcPr>
            <w:tcW w:w="1287" w:type="dxa"/>
            <w:tcBorders>
              <w:top w:val="single" w:sz="4" w:space="0" w:color="auto"/>
              <w:left w:val="nil"/>
              <w:bottom w:val="single" w:sz="4" w:space="0" w:color="auto"/>
              <w:right w:val="single" w:sz="4" w:space="0" w:color="auto"/>
            </w:tcBorders>
            <w:vAlign w:val="center"/>
            <w:hideMark/>
          </w:tcPr>
          <w:p w14:paraId="568FE545"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tcPr>
          <w:p w14:paraId="695B686C" w14:textId="77777777" w:rsidR="002E3526" w:rsidRPr="00234DD9" w:rsidRDefault="002E3526" w:rsidP="00A976B0">
            <w:pPr>
              <w:widowControl/>
              <w:suppressAutoHyphens w:val="0"/>
              <w:spacing w:before="0" w:after="0"/>
              <w:ind w:firstLine="0"/>
              <w:jc w:val="center"/>
              <w:rPr>
                <w:rFonts w:eastAsia="Times New Roman" w:cs="Times New Roman"/>
                <w:kern w:val="0"/>
                <w:lang w:eastAsia="hr-HR" w:bidi="ar-SA"/>
              </w:rPr>
            </w:pPr>
            <w:r w:rsidRPr="00234DD9">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vAlign w:val="center"/>
          </w:tcPr>
          <w:p w14:paraId="72C1E7B3"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vAlign w:val="center"/>
          </w:tcPr>
          <w:p w14:paraId="13E2B085"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vAlign w:val="center"/>
          </w:tcPr>
          <w:p w14:paraId="7A9AA6C5"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6</w:t>
            </w:r>
          </w:p>
        </w:tc>
      </w:tr>
    </w:tbl>
    <w:p w14:paraId="114CB5CD" w14:textId="77777777" w:rsidR="002E3526" w:rsidRPr="00775BD0" w:rsidRDefault="002E3526" w:rsidP="002E3526">
      <w:pPr>
        <w:widowControl/>
        <w:suppressAutoHyphens w:val="0"/>
        <w:spacing w:after="60"/>
        <w:jc w:val="left"/>
        <w:rPr>
          <w:rFonts w:eastAsia="Times New Roman" w:cs="Times New Roman"/>
          <w:kern w:val="0"/>
          <w:lang w:eastAsia="hr-HR" w:bidi="ar-SA"/>
        </w:rPr>
      </w:pPr>
      <w:r w:rsidRPr="00775BD0">
        <w:rPr>
          <w:rFonts w:eastAsia="Times New Roman" w:cs="Times New Roman"/>
          <w:kern w:val="0"/>
          <w:lang w:eastAsia="hr-HR" w:bidi="ar-SA"/>
        </w:rPr>
        <w:t>T200504 Sufinanciranje troškova uklanjanja azbesta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2E3526" w:rsidRPr="00775BD0" w14:paraId="209E4BC1"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46E72515"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Pokazatelji</w:t>
            </w:r>
          </w:p>
          <w:p w14:paraId="2C866588"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3AF1D026"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9CB0F0E"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2E0D7057"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549B94CB"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6FA80BC1"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1CD7ED6B"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22BBD08E"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Ciljana vrijednost</w:t>
            </w:r>
          </w:p>
          <w:p w14:paraId="1A3C9149"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2027.</w:t>
            </w:r>
          </w:p>
        </w:tc>
      </w:tr>
      <w:tr w:rsidR="002E3526" w:rsidRPr="00775BD0" w14:paraId="154FE5DC"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73CCE15C"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Sufinancirani projekti</w:t>
            </w:r>
          </w:p>
        </w:tc>
        <w:tc>
          <w:tcPr>
            <w:tcW w:w="1287" w:type="dxa"/>
            <w:tcBorders>
              <w:top w:val="single" w:sz="4" w:space="0" w:color="auto"/>
              <w:left w:val="nil"/>
              <w:bottom w:val="single" w:sz="4" w:space="0" w:color="auto"/>
              <w:right w:val="single" w:sz="4" w:space="0" w:color="auto"/>
            </w:tcBorders>
            <w:vAlign w:val="center"/>
            <w:hideMark/>
          </w:tcPr>
          <w:p w14:paraId="15EE73BF"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tcPr>
          <w:p w14:paraId="77DB1A75"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vAlign w:val="center"/>
          </w:tcPr>
          <w:p w14:paraId="2B9303ED"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420A53AB"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2138A648" w14:textId="77777777" w:rsidR="002E3526" w:rsidRPr="00775BD0" w:rsidRDefault="002E3526" w:rsidP="00A976B0">
            <w:pPr>
              <w:widowControl/>
              <w:suppressAutoHyphens w:val="0"/>
              <w:spacing w:before="0" w:after="0"/>
              <w:ind w:firstLine="0"/>
              <w:jc w:val="center"/>
              <w:rPr>
                <w:rFonts w:eastAsia="Times New Roman" w:cs="Times New Roman"/>
                <w:kern w:val="0"/>
                <w:lang w:eastAsia="hr-HR" w:bidi="ar-SA"/>
              </w:rPr>
            </w:pPr>
            <w:r w:rsidRPr="00775BD0">
              <w:rPr>
                <w:rFonts w:eastAsia="Times New Roman" w:cs="Times New Roman"/>
                <w:kern w:val="0"/>
                <w:lang w:eastAsia="hr-HR" w:bidi="ar-SA"/>
              </w:rPr>
              <w:t>3</w:t>
            </w:r>
          </w:p>
        </w:tc>
      </w:tr>
    </w:tbl>
    <w:p w14:paraId="4E769CBE" w14:textId="21EA8EE4" w:rsidR="007C381C" w:rsidRPr="00C265A9" w:rsidRDefault="007C381C">
      <w:pPr>
        <w:widowControl/>
        <w:suppressAutoHyphens w:val="0"/>
        <w:spacing w:before="0" w:after="200" w:line="276" w:lineRule="auto"/>
        <w:ind w:firstLine="0"/>
        <w:jc w:val="left"/>
        <w:rPr>
          <w:color w:val="FF0000"/>
        </w:rPr>
      </w:pPr>
    </w:p>
    <w:p w14:paraId="5D347996" w14:textId="77777777" w:rsidR="008C389B" w:rsidRPr="00A74214" w:rsidRDefault="008C389B" w:rsidP="008C389B">
      <w:pPr>
        <w:spacing w:line="360" w:lineRule="auto"/>
        <w:rPr>
          <w:rFonts w:cs="Arial"/>
          <w:b/>
        </w:rPr>
      </w:pPr>
      <w:r w:rsidRPr="00A74214">
        <w:rPr>
          <w:rFonts w:cs="Arial"/>
        </w:rPr>
        <w:t xml:space="preserve">NAZIV PROGRAMA : </w:t>
      </w:r>
      <w:r w:rsidRPr="00A74214">
        <w:rPr>
          <w:rFonts w:cs="Arial"/>
          <w:b/>
          <w:bCs/>
        </w:rPr>
        <w:t>2201 Javne</w:t>
      </w:r>
      <w:r w:rsidRPr="00A74214">
        <w:rPr>
          <w:rFonts w:cs="Arial"/>
          <w:b/>
        </w:rPr>
        <w:t xml:space="preserve"> potrebe u obrazovanju</w:t>
      </w:r>
    </w:p>
    <w:p w14:paraId="41295CBD" w14:textId="77777777" w:rsidR="008C389B" w:rsidRPr="00A74214" w:rsidRDefault="008C389B" w:rsidP="008C389B">
      <w:pPr>
        <w:rPr>
          <w:rFonts w:cs="Arial"/>
          <w:bCs/>
        </w:rPr>
      </w:pPr>
      <w:r w:rsidRPr="00A74214">
        <w:rPr>
          <w:rFonts w:cs="Arial"/>
          <w:bCs/>
        </w:rPr>
        <w:t xml:space="preserve">OPIS PROGRAMA: </w:t>
      </w:r>
    </w:p>
    <w:p w14:paraId="6AD7920E" w14:textId="77777777" w:rsidR="008C389B" w:rsidRPr="00A74214" w:rsidRDefault="008C389B" w:rsidP="008C389B">
      <w:r w:rsidRPr="00A74214">
        <w:rPr>
          <w:rFonts w:cs="Times New Roman"/>
        </w:rPr>
        <w:t>Programom</w:t>
      </w:r>
      <w:r w:rsidRPr="00091948">
        <w:t xml:space="preserve"> javnih potreba u obrazovanju utvr</w:t>
      </w:r>
      <w:r w:rsidRPr="00091948">
        <w:rPr>
          <w:rFonts w:ascii="Cambria" w:hAnsi="Cambria" w:cs="Cambria"/>
        </w:rPr>
        <w:t>đ</w:t>
      </w:r>
      <w:r w:rsidRPr="00091948">
        <w:t>uju se obuhvatnije aktivnosti od utvr</w:t>
      </w:r>
      <w:r w:rsidRPr="00091948">
        <w:rPr>
          <w:rFonts w:ascii="Cambria" w:hAnsi="Cambria" w:cs="Cambria"/>
        </w:rPr>
        <w:t>đ</w:t>
      </w:r>
      <w:r w:rsidRPr="00091948">
        <w:t>enih potreba Državnim pedagoškim standardom koje su od zna</w:t>
      </w:r>
      <w:r w:rsidRPr="00091948">
        <w:rPr>
          <w:rFonts w:ascii="Cambria" w:hAnsi="Cambria" w:cs="Cambria"/>
        </w:rPr>
        <w:t>č</w:t>
      </w:r>
      <w:r w:rsidRPr="00091948">
        <w:t>aja za Op</w:t>
      </w:r>
      <w:r w:rsidRPr="00091948">
        <w:rPr>
          <w:rFonts w:ascii="Cambria" w:hAnsi="Cambria" w:cs="Cambria"/>
        </w:rPr>
        <w:t>ć</w:t>
      </w:r>
      <w:r w:rsidRPr="00091948">
        <w:t>inu Vrsar-Orsera u 202</w:t>
      </w:r>
      <w:r>
        <w:t>5</w:t>
      </w:r>
      <w:r w:rsidRPr="00091948">
        <w:t xml:space="preserve">. godini, čime se želi poticati izvrsnost u obrazovanju, odnosno podupirati sve dodatne školske i izvan nastavne programe Osnovne Škole Vladimira Nazora u Vrsaru. Također, sufinanciranjem Umjetničke škole Poreč nastoji se podizati obrazovanje znatno izvan državnog standarda. </w:t>
      </w:r>
      <w:r w:rsidRPr="00A74214">
        <w:t>Sveobuhvatnim stipendiranjem i sufinanciranjem prijevoza nastoji omogućiti što veću dostupnost srednjoškolskog i visokoškolskog obrazovanja.</w:t>
      </w:r>
    </w:p>
    <w:p w14:paraId="6B0B034B" w14:textId="77777777" w:rsidR="008C389B" w:rsidRPr="00091948" w:rsidRDefault="008C389B" w:rsidP="008C389B"/>
    <w:p w14:paraId="208A36C7" w14:textId="77777777" w:rsidR="008C389B" w:rsidRPr="00A74214" w:rsidRDefault="008C389B" w:rsidP="008C389B">
      <w:pPr>
        <w:rPr>
          <w:rFonts w:cs="Arial"/>
          <w:bCs/>
        </w:rPr>
      </w:pPr>
      <w:r w:rsidRPr="00A74214">
        <w:rPr>
          <w:rFonts w:cs="Arial"/>
          <w:bCs/>
        </w:rPr>
        <w:t>ZAKONSKE I DRUGE OSNOVE:</w:t>
      </w:r>
    </w:p>
    <w:p w14:paraId="716444BC" w14:textId="77777777" w:rsidR="008C389B" w:rsidRPr="006F534A" w:rsidRDefault="008C389B" w:rsidP="008C389B">
      <w:pPr>
        <w:pStyle w:val="Odlomakpopisa"/>
        <w:numPr>
          <w:ilvl w:val="0"/>
          <w:numId w:val="6"/>
        </w:numPr>
        <w:rPr>
          <w:rFonts w:cs="Arial"/>
          <w:bCs/>
        </w:rPr>
      </w:pPr>
      <w:r w:rsidRPr="006F534A">
        <w:rPr>
          <w:rFonts w:cs="Arial"/>
          <w:bCs/>
        </w:rPr>
        <w:t>Zakon o lokalnoj i područnoj (regionalnoj) samoupravi (NN, br. 33/2001, 60/2001, 129/2005, 109/2007, 125/2008, 36/2009, 150/2011, 144/2012, 19/2013, 137/2015, 123/2017, 98/2019, 144/2020)</w:t>
      </w:r>
    </w:p>
    <w:p w14:paraId="2EADD556" w14:textId="77777777" w:rsidR="008C389B" w:rsidRPr="00A74214" w:rsidRDefault="008C389B" w:rsidP="008C389B">
      <w:pPr>
        <w:pStyle w:val="Odlomakpopisa"/>
        <w:numPr>
          <w:ilvl w:val="0"/>
          <w:numId w:val="6"/>
        </w:numPr>
        <w:ind w:left="714" w:hanging="357"/>
      </w:pPr>
      <w:r w:rsidRPr="00A74214">
        <w:rPr>
          <w:rFonts w:cs="Arial"/>
        </w:rPr>
        <w:t>Zakon</w:t>
      </w:r>
      <w:r w:rsidRPr="00A74214">
        <w:t xml:space="preserve"> o odgoju i obrazovanju u osnovnoj i srednjoj školi (NN br. </w:t>
      </w:r>
      <w:r w:rsidRPr="00DB22A9">
        <w:t>87/08., 86/09., 92/10., 105/10., 90/11., 5/12., 16/12., 86/12., 126/12. - službeni pročišćeni tekst, 94/13., 152/14., 7/17., 68/18., 98/19., 64/20., 133/20., 151/22., 155/23., 156/23.</w:t>
      </w:r>
      <w:r w:rsidRPr="00A74214">
        <w:t>),</w:t>
      </w:r>
    </w:p>
    <w:p w14:paraId="5DDE1397" w14:textId="77777777" w:rsidR="008C389B" w:rsidRPr="00A74214" w:rsidRDefault="008C389B" w:rsidP="008C389B">
      <w:pPr>
        <w:pStyle w:val="Odlomakpopisa"/>
        <w:numPr>
          <w:ilvl w:val="0"/>
          <w:numId w:val="6"/>
        </w:numPr>
        <w:ind w:left="714" w:hanging="357"/>
        <w:rPr>
          <w:bCs/>
          <w:szCs w:val="24"/>
        </w:rPr>
      </w:pPr>
      <w:r w:rsidRPr="00A74214">
        <w:rPr>
          <w:rFonts w:cs="Arial"/>
          <w:bCs/>
        </w:rPr>
        <w:t>Sporazum</w:t>
      </w:r>
      <w:r w:rsidRPr="00A74214">
        <w:rPr>
          <w:bCs/>
          <w:szCs w:val="24"/>
        </w:rPr>
        <w:t xml:space="preserve"> o obavljanju i financiranju društvenih djelatnosti u dijelu zajedničkih funkcija (SNOV, br, </w:t>
      </w:r>
      <w:r>
        <w:rPr>
          <w:bCs/>
          <w:szCs w:val="24"/>
        </w:rPr>
        <w:t>10/22</w:t>
      </w:r>
      <w:r w:rsidRPr="00A74214">
        <w:rPr>
          <w:bCs/>
          <w:szCs w:val="24"/>
        </w:rPr>
        <w:t>),</w:t>
      </w:r>
      <w:r>
        <w:rPr>
          <w:bCs/>
          <w:szCs w:val="24"/>
        </w:rPr>
        <w:t xml:space="preserve"> </w:t>
      </w:r>
    </w:p>
    <w:p w14:paraId="2BA26F68" w14:textId="77777777" w:rsidR="008C389B" w:rsidRPr="00A74214" w:rsidRDefault="008C389B" w:rsidP="008C389B">
      <w:pPr>
        <w:pStyle w:val="Odlomakpopisa"/>
        <w:numPr>
          <w:ilvl w:val="0"/>
          <w:numId w:val="6"/>
        </w:numPr>
        <w:ind w:left="714" w:hanging="357"/>
      </w:pPr>
      <w:bookmarkStart w:id="25" w:name="_Hlk117251726"/>
      <w:r w:rsidRPr="00A74214">
        <w:rPr>
          <w:rFonts w:cs="Arial"/>
        </w:rPr>
        <w:lastRenderedPageBreak/>
        <w:t>Odluka</w:t>
      </w:r>
      <w:r w:rsidRPr="00091948">
        <w:t xml:space="preserve"> </w:t>
      </w:r>
      <w:r w:rsidRPr="00A74214">
        <w:t xml:space="preserve">o utvrđivanju kriterija za dodjelu stipendija u školskoj godini </w:t>
      </w:r>
      <w:r>
        <w:t>2024./2025</w:t>
      </w:r>
      <w:r w:rsidRPr="00A74214">
        <w:t xml:space="preserve">. godini (Službene novine Općine Vrsar-Orsera br., </w:t>
      </w:r>
      <w:r>
        <w:t>17/24</w:t>
      </w:r>
      <w:r w:rsidRPr="00A74214">
        <w:t>)</w:t>
      </w:r>
      <w:bookmarkEnd w:id="25"/>
      <w:r w:rsidRPr="00A74214">
        <w:t>,</w:t>
      </w:r>
    </w:p>
    <w:p w14:paraId="1198C3AC" w14:textId="77777777" w:rsidR="008C389B" w:rsidRPr="00A74214" w:rsidRDefault="008C389B" w:rsidP="008C389B">
      <w:pPr>
        <w:pStyle w:val="Odlomakpopisa"/>
        <w:numPr>
          <w:ilvl w:val="0"/>
          <w:numId w:val="6"/>
        </w:numPr>
        <w:ind w:left="714" w:hanging="357"/>
      </w:pPr>
      <w:r w:rsidRPr="00A74214">
        <w:rPr>
          <w:rFonts w:cs="Arial"/>
        </w:rPr>
        <w:t>Odluka</w:t>
      </w:r>
      <w:r w:rsidRPr="00A74214">
        <w:t xml:space="preserve"> o sufinanciranju prijevoza učenika srednjih škola za školsku </w:t>
      </w:r>
      <w:r>
        <w:t>2024./2025</w:t>
      </w:r>
      <w:r w:rsidRPr="00A74214">
        <w:t xml:space="preserve">. godini (Službene novine Općine Vrsar-Orsera br., </w:t>
      </w:r>
      <w:r>
        <w:t>17/24</w:t>
      </w:r>
      <w:r w:rsidRPr="00A74214">
        <w:t>)</w:t>
      </w:r>
    </w:p>
    <w:p w14:paraId="2C975DA0" w14:textId="77777777" w:rsidR="008C389B" w:rsidRPr="00A74214" w:rsidRDefault="008C389B" w:rsidP="008C389B"/>
    <w:p w14:paraId="45EF892F" w14:textId="77777777" w:rsidR="008C389B" w:rsidRPr="00A74214" w:rsidRDefault="008C389B" w:rsidP="008C389B">
      <w:r w:rsidRPr="00A74214">
        <w:t>OBRAZLOŽENJE AKTIVNOSTI/PROJEKTA:</w:t>
      </w:r>
    </w:p>
    <w:p w14:paraId="116EA38C" w14:textId="77777777" w:rsidR="008C389B" w:rsidRPr="00A74214" w:rsidRDefault="008C389B" w:rsidP="008C389B">
      <w:pPr>
        <w:spacing w:before="240" w:line="259" w:lineRule="auto"/>
        <w:rPr>
          <w:b/>
          <w:bCs/>
        </w:rPr>
      </w:pPr>
      <w:r w:rsidRPr="00A74214">
        <w:rPr>
          <w:b/>
          <w:bCs/>
        </w:rPr>
        <w:t>Aktivnost: A220101 OŠ Vrsar</w:t>
      </w:r>
    </w:p>
    <w:p w14:paraId="5C84F2AC" w14:textId="77777777" w:rsidR="008C389B" w:rsidRPr="00A74214" w:rsidRDefault="008C389B" w:rsidP="008C389B">
      <w:pPr>
        <w:rPr>
          <w:bCs/>
        </w:rPr>
      </w:pPr>
      <w:r w:rsidRPr="00091948">
        <w:t xml:space="preserve">Za sufinanciranje i potporu odgojno-obrazovnih programa i projekata Osnovne škole Vladimira Nazora </w:t>
      </w:r>
    </w:p>
    <w:p w14:paraId="735E8EE4" w14:textId="77777777" w:rsidR="008C389B" w:rsidRPr="00A74214" w:rsidRDefault="008C389B" w:rsidP="008C389B">
      <w:pPr>
        <w:widowControl/>
        <w:numPr>
          <w:ilvl w:val="0"/>
          <w:numId w:val="8"/>
        </w:numPr>
        <w:tabs>
          <w:tab w:val="left" w:pos="567"/>
        </w:tabs>
        <w:suppressAutoHyphens w:val="0"/>
        <w:ind w:left="567" w:right="40" w:hanging="283"/>
        <w:rPr>
          <w:rFonts w:eastAsia="Symbol"/>
        </w:rPr>
      </w:pPr>
      <w:r w:rsidRPr="00A74214">
        <w:t xml:space="preserve">za financiranje produženog boravka učenika nižih razreda planiraju se sredstva za rad nastavnog osoblja odnosno za rad četiri </w:t>
      </w:r>
      <w:r>
        <w:t>učitelja</w:t>
      </w:r>
      <w:r w:rsidRPr="00A74214">
        <w:t xml:space="preserve"> u iznosu od </w:t>
      </w:r>
      <w:r w:rsidRPr="00DB2820">
        <w:t>85</w:t>
      </w:r>
      <w:r>
        <w:t>.</w:t>
      </w:r>
      <w:r w:rsidRPr="00DB2820">
        <w:t>126</w:t>
      </w:r>
      <w:r>
        <w:t xml:space="preserve">,00 </w:t>
      </w:r>
      <w:r w:rsidRPr="00A74214">
        <w:t>eura,</w:t>
      </w:r>
    </w:p>
    <w:p w14:paraId="0D9CBBF0" w14:textId="77777777" w:rsidR="008C389B" w:rsidRPr="00A74214" w:rsidRDefault="008C389B" w:rsidP="008C389B">
      <w:pPr>
        <w:widowControl/>
        <w:numPr>
          <w:ilvl w:val="0"/>
          <w:numId w:val="8"/>
        </w:numPr>
        <w:tabs>
          <w:tab w:val="left" w:pos="567"/>
        </w:tabs>
        <w:suppressAutoHyphens w:val="0"/>
        <w:ind w:left="567" w:right="40" w:hanging="283"/>
        <w:rPr>
          <w:rFonts w:eastAsia="Symbol"/>
        </w:rPr>
      </w:pPr>
      <w:r w:rsidRPr="00A74214">
        <w:t xml:space="preserve">za potpore programu Eko-škole planiraju se sredstva u iznosu od </w:t>
      </w:r>
      <w:r w:rsidRPr="00A74214">
        <w:rPr>
          <w:shd w:val="clear" w:color="auto" w:fill="FFFFFF"/>
        </w:rPr>
        <w:t xml:space="preserve">815,00 </w:t>
      </w:r>
      <w:r w:rsidRPr="00A74214">
        <w:t>eura,</w:t>
      </w:r>
    </w:p>
    <w:p w14:paraId="50E2AA72" w14:textId="77777777" w:rsidR="008C389B" w:rsidRPr="00A74214" w:rsidRDefault="008C389B" w:rsidP="008C389B">
      <w:pPr>
        <w:widowControl/>
        <w:numPr>
          <w:ilvl w:val="0"/>
          <w:numId w:val="8"/>
        </w:numPr>
        <w:tabs>
          <w:tab w:val="left" w:pos="567"/>
        </w:tabs>
        <w:suppressAutoHyphens w:val="0"/>
        <w:ind w:left="567" w:right="40" w:hanging="283"/>
        <w:rPr>
          <w:rFonts w:eastAsia="Symbol"/>
        </w:rPr>
      </w:pPr>
      <w:r w:rsidRPr="00A74214">
        <w:t xml:space="preserve">za potpore Školskom sportskom društvu planiraju se  sredstva u iznosu od 750,00 </w:t>
      </w:r>
      <w:r w:rsidRPr="00A74214">
        <w:rPr>
          <w:shd w:val="clear" w:color="auto" w:fill="FFFFFF"/>
        </w:rPr>
        <w:t xml:space="preserve"> </w:t>
      </w:r>
      <w:r w:rsidRPr="00A74214">
        <w:t>eura,</w:t>
      </w:r>
    </w:p>
    <w:p w14:paraId="22B1C376" w14:textId="77777777" w:rsidR="008C389B" w:rsidRPr="00A74214" w:rsidRDefault="008C389B" w:rsidP="008C389B">
      <w:pPr>
        <w:widowControl/>
        <w:numPr>
          <w:ilvl w:val="0"/>
          <w:numId w:val="8"/>
        </w:numPr>
        <w:tabs>
          <w:tab w:val="left" w:pos="567"/>
        </w:tabs>
        <w:suppressAutoHyphens w:val="0"/>
        <w:ind w:left="567" w:right="40" w:hanging="283"/>
        <w:rPr>
          <w:rFonts w:eastAsia="Symbol"/>
        </w:rPr>
      </w:pPr>
      <w:r w:rsidRPr="00A74214">
        <w:t xml:space="preserve">za potpore radu folklorne grupe planiraju se sredstva u iznosu od </w:t>
      </w:r>
      <w:r w:rsidRPr="00A74214">
        <w:rPr>
          <w:shd w:val="clear" w:color="auto" w:fill="FFFFFF"/>
        </w:rPr>
        <w:t xml:space="preserve">170,00 </w:t>
      </w:r>
      <w:r w:rsidRPr="00A74214">
        <w:t>eura,</w:t>
      </w:r>
    </w:p>
    <w:p w14:paraId="18A45CDD" w14:textId="77777777" w:rsidR="008C389B" w:rsidRPr="00A74214" w:rsidRDefault="008C389B" w:rsidP="008C389B">
      <w:pPr>
        <w:widowControl/>
        <w:numPr>
          <w:ilvl w:val="0"/>
          <w:numId w:val="8"/>
        </w:numPr>
        <w:tabs>
          <w:tab w:val="left" w:pos="567"/>
        </w:tabs>
        <w:suppressAutoHyphens w:val="0"/>
        <w:ind w:left="567" w:right="40" w:hanging="283"/>
        <w:rPr>
          <w:rFonts w:eastAsia="Symbol"/>
        </w:rPr>
      </w:pPr>
      <w:r w:rsidRPr="00A74214">
        <w:t xml:space="preserve">za potpore radu s nadarenim učenicima planiraju se sredstva u iznosu od </w:t>
      </w:r>
      <w:r w:rsidRPr="00A74214">
        <w:rPr>
          <w:shd w:val="clear" w:color="auto" w:fill="FFFFFF"/>
        </w:rPr>
        <w:t xml:space="preserve">630,00 </w:t>
      </w:r>
      <w:r w:rsidRPr="00A74214">
        <w:t>eura,</w:t>
      </w:r>
    </w:p>
    <w:p w14:paraId="748B3956" w14:textId="77777777" w:rsidR="008C389B" w:rsidRPr="006428EC" w:rsidRDefault="008C389B" w:rsidP="008C389B">
      <w:pPr>
        <w:widowControl/>
        <w:numPr>
          <w:ilvl w:val="0"/>
          <w:numId w:val="8"/>
        </w:numPr>
        <w:tabs>
          <w:tab w:val="left" w:pos="567"/>
        </w:tabs>
        <w:suppressAutoHyphens w:val="0"/>
        <w:ind w:left="567" w:right="40" w:hanging="283"/>
        <w:rPr>
          <w:rFonts w:eastAsia="Symbol"/>
        </w:rPr>
      </w:pPr>
      <w:r w:rsidRPr="00A74214">
        <w:t xml:space="preserve">za potpore školskom preventivnom programu u svrhu stručnog usavršavanja i angažmana stručnih predavača planiraju se sredstva u iznosu od </w:t>
      </w:r>
      <w:r w:rsidRPr="00A74214">
        <w:rPr>
          <w:shd w:val="clear" w:color="auto" w:fill="FFFFFF"/>
        </w:rPr>
        <w:t xml:space="preserve">987,00 </w:t>
      </w:r>
      <w:r w:rsidRPr="00A74214">
        <w:t>eura,</w:t>
      </w:r>
    </w:p>
    <w:p w14:paraId="1C239B25" w14:textId="77777777" w:rsidR="008C389B" w:rsidRPr="006428EC" w:rsidRDefault="008C389B" w:rsidP="008C389B">
      <w:pPr>
        <w:widowControl/>
        <w:numPr>
          <w:ilvl w:val="0"/>
          <w:numId w:val="8"/>
        </w:numPr>
        <w:tabs>
          <w:tab w:val="left" w:pos="567"/>
        </w:tabs>
        <w:suppressAutoHyphens w:val="0"/>
        <w:ind w:left="567" w:right="40" w:hanging="283"/>
        <w:rPr>
          <w:rFonts w:eastAsia="Symbol"/>
        </w:rPr>
      </w:pPr>
      <w:r w:rsidRPr="00A74214">
        <w:t xml:space="preserve">za potpore izbornim i dodatnim programima planiraju se sredstva u iznosu od 1.345,00 </w:t>
      </w:r>
      <w:r w:rsidRPr="00A74214">
        <w:rPr>
          <w:shd w:val="clear" w:color="auto" w:fill="FFFFFF"/>
        </w:rPr>
        <w:t xml:space="preserve"> </w:t>
      </w:r>
      <w:r w:rsidRPr="00A74214">
        <w:t>eura,</w:t>
      </w:r>
    </w:p>
    <w:p w14:paraId="1D039A82" w14:textId="77777777" w:rsidR="008C389B" w:rsidRPr="00A74214" w:rsidRDefault="008C389B" w:rsidP="008C389B">
      <w:pPr>
        <w:widowControl/>
        <w:numPr>
          <w:ilvl w:val="0"/>
          <w:numId w:val="8"/>
        </w:numPr>
        <w:tabs>
          <w:tab w:val="left" w:pos="567"/>
        </w:tabs>
        <w:suppressAutoHyphens w:val="0"/>
        <w:ind w:left="567" w:right="40" w:hanging="283"/>
        <w:rPr>
          <w:rFonts w:eastAsia="Symbol"/>
        </w:rPr>
      </w:pPr>
      <w:r w:rsidRPr="00A74214">
        <w:t xml:space="preserve">za potporu tiskanja školskog lista Svjetlost planiraju se sredstva u iznosu od 1.040,00 </w:t>
      </w:r>
      <w:r w:rsidRPr="00A74214">
        <w:rPr>
          <w:shd w:val="clear" w:color="auto" w:fill="FFFFFF"/>
        </w:rPr>
        <w:t xml:space="preserve"> </w:t>
      </w:r>
      <w:r w:rsidRPr="00A74214">
        <w:t>eura,</w:t>
      </w:r>
    </w:p>
    <w:p w14:paraId="2E4B2C51" w14:textId="77777777" w:rsidR="008C389B" w:rsidRPr="00A74214" w:rsidRDefault="008C389B" w:rsidP="008C389B">
      <w:pPr>
        <w:widowControl/>
        <w:numPr>
          <w:ilvl w:val="0"/>
          <w:numId w:val="8"/>
        </w:numPr>
        <w:tabs>
          <w:tab w:val="left" w:pos="567"/>
        </w:tabs>
        <w:suppressAutoHyphens w:val="0"/>
        <w:ind w:left="567" w:right="40" w:hanging="283"/>
        <w:rPr>
          <w:rFonts w:eastAsia="Symbol"/>
        </w:rPr>
      </w:pPr>
      <w:r w:rsidRPr="00A74214">
        <w:t xml:space="preserve">za opremanje knjižnice planiraju se sredstva u iznosu od </w:t>
      </w:r>
      <w:r w:rsidRPr="00A74214">
        <w:rPr>
          <w:shd w:val="clear" w:color="auto" w:fill="FFFFFF"/>
        </w:rPr>
        <w:t xml:space="preserve">1.805,00 </w:t>
      </w:r>
      <w:r w:rsidRPr="00A74214">
        <w:t>eura,</w:t>
      </w:r>
    </w:p>
    <w:p w14:paraId="14EFF705" w14:textId="77777777" w:rsidR="008C389B" w:rsidRPr="00F04DC7" w:rsidRDefault="008C389B" w:rsidP="008C389B">
      <w:pPr>
        <w:widowControl/>
        <w:numPr>
          <w:ilvl w:val="0"/>
          <w:numId w:val="8"/>
        </w:numPr>
        <w:tabs>
          <w:tab w:val="left" w:pos="567"/>
        </w:tabs>
        <w:suppressAutoHyphens w:val="0"/>
        <w:ind w:left="567" w:right="40" w:hanging="283"/>
        <w:rPr>
          <w:rFonts w:eastAsia="Symbol"/>
        </w:rPr>
      </w:pPr>
      <w:r w:rsidRPr="00A74214">
        <w:t>za kapitalnu pomoć za izradu projektne dokumentacije za dogradnju škole i izgradnju sportske dvorane planiraju se sredstva u iznosu</w:t>
      </w:r>
      <w:r>
        <w:t xml:space="preserve"> 3.190</w:t>
      </w:r>
      <w:r w:rsidRPr="00A74214">
        <w:t xml:space="preserve">,00 </w:t>
      </w:r>
      <w:r w:rsidRPr="00A74214">
        <w:rPr>
          <w:shd w:val="clear" w:color="auto" w:fill="FFFFFF"/>
        </w:rPr>
        <w:t xml:space="preserve"> </w:t>
      </w:r>
      <w:r w:rsidRPr="00A74214">
        <w:t>eura,</w:t>
      </w:r>
    </w:p>
    <w:p w14:paraId="54E43B41" w14:textId="77777777" w:rsidR="008C389B" w:rsidRPr="00A74214" w:rsidRDefault="008C389B" w:rsidP="008C389B">
      <w:pPr>
        <w:widowControl/>
        <w:numPr>
          <w:ilvl w:val="0"/>
          <w:numId w:val="8"/>
        </w:numPr>
        <w:tabs>
          <w:tab w:val="left" w:pos="567"/>
        </w:tabs>
        <w:suppressAutoHyphens w:val="0"/>
        <w:ind w:left="567" w:right="40" w:hanging="283"/>
        <w:rPr>
          <w:rFonts w:eastAsia="Symbol"/>
        </w:rPr>
      </w:pPr>
      <w:r w:rsidRPr="00A74214">
        <w:t xml:space="preserve">za potpore programu „Čitamo mi u obitelji svi“ planiraju se sredstva u iznosu od </w:t>
      </w:r>
      <w:r w:rsidRPr="00A74214">
        <w:rPr>
          <w:shd w:val="clear" w:color="auto" w:fill="FFFFFF"/>
        </w:rPr>
        <w:t xml:space="preserve">190,00 </w:t>
      </w:r>
      <w:r w:rsidRPr="00A74214">
        <w:t>eura,</w:t>
      </w:r>
    </w:p>
    <w:p w14:paraId="52C20E8B" w14:textId="77777777" w:rsidR="008C389B" w:rsidRPr="00F04DC7" w:rsidRDefault="008C389B" w:rsidP="008C389B">
      <w:pPr>
        <w:widowControl/>
        <w:numPr>
          <w:ilvl w:val="0"/>
          <w:numId w:val="8"/>
        </w:numPr>
        <w:tabs>
          <w:tab w:val="left" w:pos="567"/>
        </w:tabs>
        <w:suppressAutoHyphens w:val="0"/>
        <w:ind w:left="567" w:right="40" w:hanging="283"/>
        <w:rPr>
          <w:rFonts w:eastAsia="Symbol"/>
        </w:rPr>
      </w:pPr>
      <w:r w:rsidRPr="00A74214">
        <w:t xml:space="preserve">za nagrađivanje učenika planiraju se sredstva u iznosu od </w:t>
      </w:r>
      <w:r w:rsidRPr="00A74214">
        <w:rPr>
          <w:shd w:val="clear" w:color="auto" w:fill="FFFFFF"/>
        </w:rPr>
        <w:t xml:space="preserve">450,00 </w:t>
      </w:r>
      <w:r w:rsidRPr="00A74214">
        <w:t>eura,</w:t>
      </w:r>
    </w:p>
    <w:p w14:paraId="79B4D3D8" w14:textId="77777777" w:rsidR="008C389B" w:rsidRPr="00F04DC7" w:rsidRDefault="008C389B" w:rsidP="008C389B">
      <w:pPr>
        <w:widowControl/>
        <w:numPr>
          <w:ilvl w:val="0"/>
          <w:numId w:val="8"/>
        </w:numPr>
        <w:tabs>
          <w:tab w:val="left" w:pos="567"/>
        </w:tabs>
        <w:suppressAutoHyphens w:val="0"/>
        <w:ind w:left="567" w:right="40" w:hanging="283"/>
        <w:rPr>
          <w:rFonts w:eastAsia="Symbol"/>
        </w:rPr>
      </w:pPr>
      <w:r w:rsidRPr="00A74214">
        <w:t xml:space="preserve">za usavršavanje učitelja  planira se iznos od 450,00 </w:t>
      </w:r>
      <w:r w:rsidRPr="00A74214">
        <w:rPr>
          <w:shd w:val="clear" w:color="auto" w:fill="FFFFFF"/>
        </w:rPr>
        <w:t xml:space="preserve"> </w:t>
      </w:r>
      <w:r w:rsidRPr="00A74214">
        <w:t>eura</w:t>
      </w:r>
    </w:p>
    <w:p w14:paraId="292FEE25" w14:textId="77777777" w:rsidR="008C389B" w:rsidRPr="00F04DC7" w:rsidRDefault="008C389B" w:rsidP="008C389B">
      <w:pPr>
        <w:widowControl/>
        <w:numPr>
          <w:ilvl w:val="0"/>
          <w:numId w:val="8"/>
        </w:numPr>
        <w:tabs>
          <w:tab w:val="left" w:pos="567"/>
        </w:tabs>
        <w:suppressAutoHyphens w:val="0"/>
        <w:ind w:left="567" w:right="40" w:hanging="283"/>
        <w:rPr>
          <w:rFonts w:eastAsia="Symbol"/>
        </w:rPr>
      </w:pPr>
      <w:r w:rsidRPr="00A74214">
        <w:t xml:space="preserve">za potrebe angažiranja vanjskih suradnika (rehabilitatora, logopeda/edukatora) planira se iznos od </w:t>
      </w:r>
      <w:r w:rsidRPr="00A74214">
        <w:rPr>
          <w:shd w:val="clear" w:color="auto" w:fill="FFFFFF"/>
        </w:rPr>
        <w:t xml:space="preserve">3.055,00 </w:t>
      </w:r>
      <w:r w:rsidRPr="00A74214">
        <w:t>eura, te</w:t>
      </w:r>
    </w:p>
    <w:p w14:paraId="2ECFD1D7" w14:textId="77777777" w:rsidR="008C389B" w:rsidRPr="00A74214" w:rsidRDefault="008C389B" w:rsidP="008C389B">
      <w:r w:rsidRPr="00091948">
        <w:t>Planirana</w:t>
      </w:r>
      <w:r w:rsidRPr="00A74214">
        <w:t xml:space="preserve"> sredstva: </w:t>
      </w:r>
      <w:r w:rsidRPr="00B90317">
        <w:t>100.00</w:t>
      </w:r>
      <w:r>
        <w:t>3</w:t>
      </w:r>
      <w:r w:rsidRPr="00B90317">
        <w:t>,00</w:t>
      </w:r>
      <w:r>
        <w:t xml:space="preserve"> </w:t>
      </w:r>
      <w:r w:rsidRPr="00A74214">
        <w:t>eura</w:t>
      </w:r>
    </w:p>
    <w:p w14:paraId="75B1FB1F" w14:textId="77777777" w:rsidR="008C389B" w:rsidRPr="00A74214" w:rsidRDefault="008C389B" w:rsidP="008C389B">
      <w:pPr>
        <w:spacing w:before="240" w:line="259" w:lineRule="auto"/>
        <w:rPr>
          <w:b/>
          <w:bCs/>
        </w:rPr>
      </w:pPr>
      <w:r w:rsidRPr="00A74214">
        <w:rPr>
          <w:b/>
          <w:bCs/>
        </w:rPr>
        <w:t>Aktivnost: A220102 Umjetnička škola</w:t>
      </w:r>
    </w:p>
    <w:p w14:paraId="47FBC22E" w14:textId="77777777" w:rsidR="008C389B" w:rsidRDefault="008C389B" w:rsidP="008C389B">
      <w:r w:rsidRPr="00A74214">
        <w:rPr>
          <w:rFonts w:cs="Times New Roman"/>
        </w:rPr>
        <w:t>Planira</w:t>
      </w:r>
      <w:r w:rsidRPr="00A74214">
        <w:t xml:space="preserve"> se sufinanciranje odgojno obrazovnih programa Umjetničke škole Poreč, koja je nastala izdvajanjem Osnovne glazbene škole iz Pučkog otvorenog učilišta Poreč. Za financiranje rada </w:t>
      </w:r>
      <w:bookmarkStart w:id="26" w:name="_Hlk120515376"/>
      <w:r w:rsidRPr="00A74214">
        <w:t xml:space="preserve">Umjetničke škole Poreč – Područnog odjela u Vrsaru </w:t>
      </w:r>
      <w:bookmarkEnd w:id="26"/>
      <w:r w:rsidRPr="00A74214">
        <w:t xml:space="preserve">planiraju se sredstva u iznosu od </w:t>
      </w:r>
      <w:r w:rsidRPr="00B90317">
        <w:t>18.739,00</w:t>
      </w:r>
      <w:r>
        <w:t xml:space="preserve">  za nabavu opreme i </w:t>
      </w:r>
      <w:r w:rsidRPr="00A74214">
        <w:t>glazbenih instrumenata</w:t>
      </w:r>
      <w:r>
        <w:t xml:space="preserve"> za redovnu djelatnost škole, i </w:t>
      </w:r>
      <w:r w:rsidRPr="00A4082D">
        <w:t>2.718,00</w:t>
      </w:r>
      <w:r>
        <w:t xml:space="preserve"> za materijalne rashode i energiju za redovnu djelatnost škole. </w:t>
      </w:r>
    </w:p>
    <w:p w14:paraId="20554A89" w14:textId="77777777" w:rsidR="008C389B" w:rsidRPr="00091948" w:rsidRDefault="008C389B" w:rsidP="008C389B">
      <w:pPr>
        <w:rPr>
          <w:rFonts w:cs="Times New Roman"/>
        </w:rPr>
      </w:pPr>
      <w:r w:rsidRPr="00A74214">
        <w:t xml:space="preserve"> </w:t>
      </w:r>
      <w:r w:rsidRPr="00A74214">
        <w:rPr>
          <w:rFonts w:cs="Times New Roman"/>
        </w:rPr>
        <w:t xml:space="preserve">Planirana sredstva: </w:t>
      </w:r>
      <w:r w:rsidRPr="00A4082D">
        <w:rPr>
          <w:rFonts w:cs="Times New Roman"/>
        </w:rPr>
        <w:t>21.457,00</w:t>
      </w:r>
      <w:r>
        <w:rPr>
          <w:rFonts w:cs="Times New Roman"/>
        </w:rPr>
        <w:t xml:space="preserve"> </w:t>
      </w:r>
      <w:r w:rsidRPr="00091948">
        <w:rPr>
          <w:rFonts w:cs="Times New Roman"/>
        </w:rPr>
        <w:t>eura</w:t>
      </w:r>
    </w:p>
    <w:p w14:paraId="03192BDC" w14:textId="77777777" w:rsidR="008C389B" w:rsidRPr="00A74214" w:rsidRDefault="008C389B" w:rsidP="008C389B">
      <w:pPr>
        <w:spacing w:before="240" w:line="259" w:lineRule="auto"/>
        <w:rPr>
          <w:b/>
          <w:bCs/>
        </w:rPr>
      </w:pPr>
      <w:r w:rsidRPr="00A74214">
        <w:rPr>
          <w:b/>
          <w:bCs/>
        </w:rPr>
        <w:lastRenderedPageBreak/>
        <w:t>Aktivnost: A220103 Stipendije</w:t>
      </w:r>
    </w:p>
    <w:p w14:paraId="77B45256" w14:textId="77777777" w:rsidR="008C389B" w:rsidRPr="00A74214" w:rsidRDefault="008C389B" w:rsidP="008C389B">
      <w:r w:rsidRPr="00A74214">
        <w:rPr>
          <w:rFonts w:cs="Times New Roman"/>
        </w:rPr>
        <w:t>Program</w:t>
      </w:r>
      <w:r w:rsidRPr="00A74214">
        <w:t xml:space="preserve"> stipendiranja učenika i studenata provodi se putem stipendiranja učenika i studenata tijekom cjelokupnog razdoblja školovanja propisanog statutom pojedine obrazovne ustanove. Osim uspjeha u školovanju kriteriji za dobivanje stipendije sadrže i niz socijalnih elemenata koje propisuje Općinski načelnik Odlukom o stipendiranju učenika i studenata. Tijekom 202</w:t>
      </w:r>
      <w:r>
        <w:t>5</w:t>
      </w:r>
      <w:r w:rsidRPr="00A74214">
        <w:t xml:space="preserve">. godine planira se stipendiranje učenika, studenata i polaznika poslije-diplomskih ili doktorskih studija. Za stipendiranje </w:t>
      </w:r>
      <w:r>
        <w:t>45</w:t>
      </w:r>
      <w:r w:rsidRPr="00A74214">
        <w:t xml:space="preserve"> učenika planira se iznos od </w:t>
      </w:r>
      <w:r w:rsidRPr="00155350">
        <w:t>63.600,00</w:t>
      </w:r>
      <w:r>
        <w:t xml:space="preserve"> </w:t>
      </w:r>
      <w:r w:rsidRPr="00A74214">
        <w:t xml:space="preserve">eura, za </w:t>
      </w:r>
      <w:r>
        <w:t>39</w:t>
      </w:r>
      <w:r w:rsidRPr="00A74214">
        <w:t xml:space="preserve"> studenata</w:t>
      </w:r>
      <w:r>
        <w:t xml:space="preserve"> planira se iznos od</w:t>
      </w:r>
      <w:r w:rsidRPr="00A74214">
        <w:t xml:space="preserve"> </w:t>
      </w:r>
      <w:r w:rsidRPr="00155350">
        <w:t xml:space="preserve">62.400,00 </w:t>
      </w:r>
      <w:r w:rsidRPr="00A74214">
        <w:t>eura</w:t>
      </w:r>
      <w:r>
        <w:t>, za jednu stipendiju za post-diplomski</w:t>
      </w:r>
      <w:r w:rsidRPr="00A74214">
        <w:t xml:space="preserve"> </w:t>
      </w:r>
      <w:r>
        <w:t xml:space="preserve">studij planiran je iznos od 2.000,00 eura, </w:t>
      </w:r>
      <w:r w:rsidRPr="00A74214">
        <w:t xml:space="preserve">te </w:t>
      </w:r>
      <w:r>
        <w:t>10.000</w:t>
      </w:r>
      <w:r w:rsidRPr="00A74214">
        <w:t>,00 eura</w:t>
      </w:r>
      <w:r>
        <w:t xml:space="preserve"> </w:t>
      </w:r>
      <w:r w:rsidRPr="00A74214">
        <w:t xml:space="preserve">za stipendiranje </w:t>
      </w:r>
      <w:r>
        <w:t xml:space="preserve">stipendija za deficitarna zanimanja. </w:t>
      </w:r>
    </w:p>
    <w:p w14:paraId="5BC7AF05" w14:textId="77777777" w:rsidR="008C389B" w:rsidRPr="00A74214" w:rsidRDefault="008C389B" w:rsidP="008C389B">
      <w:r w:rsidRPr="00A74214">
        <w:t xml:space="preserve">Planirana sredstva: </w:t>
      </w:r>
      <w:r>
        <w:t>138.000</w:t>
      </w:r>
      <w:r w:rsidRPr="00A74214">
        <w:t>,00  eura</w:t>
      </w:r>
    </w:p>
    <w:p w14:paraId="01F2ED42" w14:textId="77777777" w:rsidR="008C389B" w:rsidRPr="00A74214" w:rsidRDefault="008C389B" w:rsidP="003741BC">
      <w:pPr>
        <w:spacing w:before="240" w:line="259" w:lineRule="auto"/>
        <w:rPr>
          <w:b/>
          <w:bCs/>
        </w:rPr>
      </w:pPr>
      <w:r w:rsidRPr="00A74214">
        <w:rPr>
          <w:b/>
          <w:bCs/>
        </w:rPr>
        <w:t>Aktivnost: A220104 Sufinanciranje troškova obrazovanja</w:t>
      </w:r>
    </w:p>
    <w:p w14:paraId="5F84A968" w14:textId="77777777" w:rsidR="008C389B" w:rsidRPr="00091948" w:rsidRDefault="008C389B" w:rsidP="008C389B">
      <w:r w:rsidRPr="00A74214">
        <w:rPr>
          <w:rFonts w:cs="Times New Roman"/>
        </w:rPr>
        <w:t>Općina</w:t>
      </w:r>
      <w:r w:rsidRPr="00091948">
        <w:t xml:space="preserve"> će financirati nabavku radnih bilježnica, mapa i </w:t>
      </w:r>
      <w:r>
        <w:t>geografskih a</w:t>
      </w:r>
      <w:r w:rsidRPr="00091948">
        <w:t>tlas</w:t>
      </w:r>
      <w:r>
        <w:t>a</w:t>
      </w:r>
      <w:r w:rsidRPr="00091948">
        <w:t xml:space="preserve"> za  osnovnoškolce s prebivalištem na njenom području u 100% iznosu cijene kompleta za pojedini razred za sve učenike. Za to je predviđen  iznos od ukupno </w:t>
      </w:r>
      <w:r>
        <w:t>16.000</w:t>
      </w:r>
      <w:r w:rsidRPr="00091948">
        <w:t xml:space="preserve">,00 eura. Za sufinanciranje troškova prijevoza učenika srednjih škola predviđen </w:t>
      </w:r>
      <w:r w:rsidRPr="00987603">
        <w:t xml:space="preserve">je iznos od </w:t>
      </w:r>
      <w:r>
        <w:t>21</w:t>
      </w:r>
      <w:r w:rsidRPr="00987603">
        <w:t>.</w:t>
      </w:r>
      <w:r>
        <w:t>580</w:t>
      </w:r>
      <w:r w:rsidRPr="00987603">
        <w:t xml:space="preserve">,00 eura, te </w:t>
      </w:r>
      <w:r w:rsidRPr="00091948">
        <w:t>ostalih troškova obrazovanja s iznosom od 1.000 eura.</w:t>
      </w:r>
    </w:p>
    <w:p w14:paraId="7F63EFF8" w14:textId="77777777" w:rsidR="008C389B" w:rsidRDefault="008C389B" w:rsidP="008C389B">
      <w:r>
        <w:t>P</w:t>
      </w:r>
      <w:r w:rsidRPr="00091948">
        <w:t xml:space="preserve">lanira se i sufinanciranje troškova izleta – zimovanja djece, odnosno škole skijanja u iznosu od 13.740,00  eura.   Također, sufinancirati će se </w:t>
      </w:r>
      <w:r>
        <w:t>i</w:t>
      </w:r>
      <w:r w:rsidRPr="005C42F0">
        <w:t xml:space="preserve"> troškovi izleta 1.100,00 eura</w:t>
      </w:r>
      <w:r>
        <w:t xml:space="preserve">. </w:t>
      </w:r>
    </w:p>
    <w:p w14:paraId="37F9F13C" w14:textId="77777777" w:rsidR="008C389B" w:rsidRPr="005C42F0" w:rsidRDefault="008C389B" w:rsidP="008C389B">
      <w:r w:rsidRPr="005C42F0">
        <w:t xml:space="preserve">Planirana sredstva: </w:t>
      </w:r>
      <w:r>
        <w:t>53.420</w:t>
      </w:r>
      <w:r w:rsidRPr="00B23186">
        <w:t>,00</w:t>
      </w:r>
      <w:r>
        <w:t xml:space="preserve"> </w:t>
      </w:r>
      <w:r w:rsidRPr="005C42F0">
        <w:t>eura.</w:t>
      </w:r>
    </w:p>
    <w:p w14:paraId="768EB0E3" w14:textId="77777777" w:rsidR="008C389B" w:rsidRPr="005C42F0" w:rsidRDefault="008C389B" w:rsidP="008C389B"/>
    <w:p w14:paraId="5B24F138" w14:textId="77777777" w:rsidR="008C389B" w:rsidRPr="00A74214" w:rsidRDefault="008C389B" w:rsidP="008C389B">
      <w:r w:rsidRPr="00A74214">
        <w:t xml:space="preserve">CILJEVI USPJEŠNOSTI  </w:t>
      </w:r>
    </w:p>
    <w:p w14:paraId="3346DBD1" w14:textId="77777777" w:rsidR="008C389B" w:rsidRPr="00A74214" w:rsidRDefault="008C389B" w:rsidP="008C389B">
      <w:pPr>
        <w:widowControl/>
        <w:suppressAutoHyphens w:val="0"/>
        <w:spacing w:before="0" w:after="0" w:line="354" w:lineRule="exact"/>
        <w:ind w:firstLine="0"/>
        <w:jc w:val="left"/>
      </w:pPr>
      <w:r w:rsidRPr="00A74214">
        <w:t>(Iz Provedbenog programa Općine Vrsar – Orsera za razdoblje 2021.-</w:t>
      </w:r>
      <w:r>
        <w:t xml:space="preserve"> </w:t>
      </w:r>
      <w:r w:rsidRPr="00A74214">
        <w:t>2025.)</w:t>
      </w:r>
    </w:p>
    <w:p w14:paraId="406BBF09" w14:textId="77777777" w:rsidR="008C389B" w:rsidRPr="00A74214" w:rsidRDefault="008C389B" w:rsidP="008C389B">
      <w:pPr>
        <w:widowControl/>
        <w:suppressAutoHyphens w:val="0"/>
        <w:spacing w:before="0" w:after="0" w:line="354" w:lineRule="exact"/>
        <w:ind w:firstLine="0"/>
        <w:jc w:val="left"/>
      </w:pPr>
      <w:r w:rsidRPr="00A74214">
        <w:t>Strateški cilj Općine 1. Demografska obnova i visoki društveni standard</w:t>
      </w:r>
    </w:p>
    <w:p w14:paraId="008C9B82" w14:textId="77777777" w:rsidR="008C389B" w:rsidRPr="00A74214" w:rsidRDefault="008C389B" w:rsidP="008C389B">
      <w:pPr>
        <w:widowControl/>
        <w:suppressAutoHyphens w:val="0"/>
        <w:spacing w:before="0" w:after="0" w:line="354" w:lineRule="exact"/>
        <w:ind w:firstLine="0"/>
        <w:jc w:val="left"/>
      </w:pPr>
      <w:r w:rsidRPr="00A74214">
        <w:t>Posebni cilj: Razvoj obrazovanja iznad državnog standarda</w:t>
      </w:r>
    </w:p>
    <w:p w14:paraId="2D367889" w14:textId="77777777" w:rsidR="008C389B" w:rsidRPr="00A74214" w:rsidRDefault="008C389B" w:rsidP="008C389B">
      <w:pPr>
        <w:widowControl/>
        <w:suppressAutoHyphens w:val="0"/>
        <w:spacing w:before="0" w:after="0" w:line="354" w:lineRule="exact"/>
        <w:ind w:firstLine="0"/>
        <w:jc w:val="left"/>
      </w:pPr>
      <w:r w:rsidRPr="00A74214">
        <w:t>Mjera: Odgoj i obrazovanje</w:t>
      </w:r>
    </w:p>
    <w:p w14:paraId="1DBADCFD" w14:textId="77777777" w:rsidR="008C389B" w:rsidRPr="00A74214" w:rsidRDefault="008C389B" w:rsidP="008C389B">
      <w:pPr>
        <w:rPr>
          <w:color w:val="7030A0"/>
        </w:rPr>
      </w:pPr>
      <w:r w:rsidRPr="00A74214">
        <w:rPr>
          <w:color w:val="7030A0"/>
        </w:rPr>
        <w:t xml:space="preserve"> </w:t>
      </w:r>
    </w:p>
    <w:tbl>
      <w:tblPr>
        <w:tblW w:w="8267" w:type="dxa"/>
        <w:tblInd w:w="93" w:type="dxa"/>
        <w:tblLayout w:type="fixed"/>
        <w:tblLook w:val="04A0" w:firstRow="1" w:lastRow="0" w:firstColumn="1" w:lastColumn="0" w:noHBand="0" w:noVBand="1"/>
      </w:tblPr>
      <w:tblGrid>
        <w:gridCol w:w="2351"/>
        <w:gridCol w:w="1479"/>
        <w:gridCol w:w="1479"/>
        <w:gridCol w:w="1479"/>
        <w:gridCol w:w="1479"/>
      </w:tblGrid>
      <w:tr w:rsidR="008C389B" w:rsidRPr="00A74214" w14:paraId="7911144A" w14:textId="77777777" w:rsidTr="00A976B0">
        <w:trPr>
          <w:trHeight w:val="579"/>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CA440"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Naziv aktivnosti</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73F5EE45" w14:textId="77777777" w:rsidR="008C389B" w:rsidRPr="00A74214" w:rsidRDefault="008C389B" w:rsidP="00A976B0">
            <w:pPr>
              <w:widowControl/>
              <w:suppressAutoHyphens w:val="0"/>
              <w:spacing w:before="0" w:after="0"/>
              <w:ind w:firstLine="0"/>
              <w:jc w:val="center"/>
              <w:rPr>
                <w:rFonts w:eastAsia="Times New Roman" w:cs="Times New Roman"/>
                <w:color w:val="000000" w:themeColor="text1"/>
                <w:lang w:eastAsia="hr-HR" w:bidi="ar-SA"/>
              </w:rPr>
            </w:pPr>
            <w:r w:rsidRPr="00A74214">
              <w:rPr>
                <w:rFonts w:eastAsia="Times New Roman" w:cs="Times New Roman"/>
                <w:color w:val="000000"/>
                <w:kern w:val="0"/>
                <w:lang w:eastAsia="hr-HR" w:bidi="ar-SA"/>
              </w:rPr>
              <w:t xml:space="preserve">Proračun </w:t>
            </w:r>
            <w:r>
              <w:rPr>
                <w:rFonts w:eastAsia="Times New Roman" w:cs="Times New Roman"/>
                <w:color w:val="000000"/>
                <w:kern w:val="0"/>
                <w:lang w:eastAsia="hr-HR" w:bidi="ar-SA"/>
              </w:rPr>
              <w:t xml:space="preserve">2024. </w:t>
            </w:r>
          </w:p>
          <w:p w14:paraId="3CC2CC68"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p>
        </w:tc>
        <w:tc>
          <w:tcPr>
            <w:tcW w:w="1479" w:type="dxa"/>
            <w:tcBorders>
              <w:top w:val="single" w:sz="4" w:space="0" w:color="auto"/>
              <w:left w:val="nil"/>
              <w:bottom w:val="single" w:sz="4" w:space="0" w:color="auto"/>
              <w:right w:val="single" w:sz="4" w:space="0" w:color="auto"/>
            </w:tcBorders>
          </w:tcPr>
          <w:p w14:paraId="18289344" w14:textId="77777777" w:rsidR="008C389B" w:rsidRDefault="008C389B" w:rsidP="00A976B0">
            <w:pPr>
              <w:widowControl/>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 xml:space="preserve">Plan </w:t>
            </w:r>
          </w:p>
          <w:p w14:paraId="67A6573D" w14:textId="77777777" w:rsidR="008C389B" w:rsidRPr="00A74214" w:rsidRDefault="008C389B" w:rsidP="00A976B0">
            <w:pPr>
              <w:widowControl/>
              <w:spacing w:before="0" w:after="0"/>
              <w:ind w:firstLine="0"/>
              <w:jc w:val="center"/>
              <w:rPr>
                <w:rFonts w:eastAsia="Times New Roman" w:cs="Times New Roman"/>
                <w:color w:val="000000" w:themeColor="text1"/>
                <w:lang w:eastAsia="hr-HR" w:bidi="ar-SA"/>
              </w:rPr>
            </w:pPr>
            <w:r w:rsidRPr="00A74214">
              <w:rPr>
                <w:rFonts w:eastAsia="Times New Roman" w:cs="Times New Roman"/>
                <w:color w:val="000000"/>
                <w:kern w:val="0"/>
                <w:lang w:eastAsia="hr-HR" w:bidi="ar-SA"/>
              </w:rPr>
              <w:t>202</w:t>
            </w:r>
            <w:r>
              <w:rPr>
                <w:rFonts w:eastAsia="Times New Roman" w:cs="Times New Roman"/>
                <w:color w:val="000000"/>
                <w:kern w:val="0"/>
                <w:lang w:eastAsia="hr-HR" w:bidi="ar-SA"/>
              </w:rPr>
              <w:t>5.</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C08F" w14:textId="77777777" w:rsidR="008C389B" w:rsidRPr="00FC1493" w:rsidRDefault="008C389B" w:rsidP="00A976B0">
            <w:pPr>
              <w:widowControl/>
              <w:suppressAutoHyphens w:val="0"/>
              <w:spacing w:before="0" w:after="0"/>
              <w:ind w:firstLine="0"/>
              <w:jc w:val="center"/>
              <w:rPr>
                <w:rFonts w:eastAsia="Times New Roman" w:cs="Times New Roman"/>
                <w:kern w:val="0"/>
                <w:lang w:eastAsia="hr-HR" w:bidi="ar-SA"/>
              </w:rPr>
            </w:pPr>
            <w:r w:rsidRPr="00FC1493">
              <w:rPr>
                <w:rFonts w:eastAsia="Times New Roman" w:cs="Times New Roman"/>
                <w:kern w:val="0"/>
                <w:lang w:eastAsia="hr-HR" w:bidi="ar-SA"/>
              </w:rPr>
              <w:t>Projekcija 2026.</w:t>
            </w:r>
          </w:p>
        </w:tc>
        <w:tc>
          <w:tcPr>
            <w:tcW w:w="1479" w:type="dxa"/>
            <w:tcBorders>
              <w:top w:val="single" w:sz="4" w:space="0" w:color="auto"/>
              <w:left w:val="nil"/>
              <w:bottom w:val="single" w:sz="4" w:space="0" w:color="auto"/>
              <w:right w:val="single" w:sz="4" w:space="0" w:color="auto"/>
            </w:tcBorders>
            <w:vAlign w:val="center"/>
          </w:tcPr>
          <w:p w14:paraId="54812263" w14:textId="77777777" w:rsidR="008C389B" w:rsidRPr="00FC1493" w:rsidRDefault="008C389B" w:rsidP="00A976B0">
            <w:pPr>
              <w:widowControl/>
              <w:suppressAutoHyphens w:val="0"/>
              <w:spacing w:before="0" w:after="0"/>
              <w:ind w:firstLine="0"/>
              <w:jc w:val="center"/>
              <w:rPr>
                <w:rFonts w:eastAsia="Times New Roman" w:cs="Times New Roman"/>
                <w:kern w:val="0"/>
                <w:lang w:eastAsia="hr-HR" w:bidi="ar-SA"/>
              </w:rPr>
            </w:pPr>
            <w:r w:rsidRPr="00FC1493">
              <w:rPr>
                <w:rFonts w:eastAsia="Times New Roman" w:cs="Times New Roman"/>
                <w:kern w:val="0"/>
                <w:lang w:eastAsia="hr-HR" w:bidi="ar-SA"/>
              </w:rPr>
              <w:t xml:space="preserve">Projekcija 2027. </w:t>
            </w:r>
          </w:p>
        </w:tc>
      </w:tr>
      <w:tr w:rsidR="008C389B" w:rsidRPr="00A74214" w14:paraId="731521B9" w14:textId="77777777" w:rsidTr="00A976B0">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1F446368"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 xml:space="preserve">A220101 OŠ Vrsar </w:t>
            </w:r>
          </w:p>
        </w:tc>
        <w:tc>
          <w:tcPr>
            <w:tcW w:w="1479" w:type="dxa"/>
            <w:tcBorders>
              <w:top w:val="nil"/>
              <w:left w:val="nil"/>
              <w:bottom w:val="single" w:sz="4" w:space="0" w:color="auto"/>
              <w:right w:val="single" w:sz="4" w:space="0" w:color="auto"/>
            </w:tcBorders>
            <w:shd w:val="clear" w:color="auto" w:fill="auto"/>
            <w:noWrap/>
            <w:vAlign w:val="center"/>
          </w:tcPr>
          <w:p w14:paraId="1DA63E76"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96.027,0</w:t>
            </w:r>
            <w:r>
              <w:rPr>
                <w:rFonts w:eastAsia="Times New Roman" w:cs="Times New Roman"/>
                <w:color w:val="000000"/>
                <w:kern w:val="0"/>
                <w:lang w:eastAsia="hr-HR" w:bidi="ar-SA"/>
              </w:rPr>
              <w:t>0</w:t>
            </w:r>
          </w:p>
        </w:tc>
        <w:tc>
          <w:tcPr>
            <w:tcW w:w="1479" w:type="dxa"/>
            <w:tcBorders>
              <w:top w:val="single" w:sz="4" w:space="0" w:color="auto"/>
              <w:left w:val="nil"/>
              <w:bottom w:val="single" w:sz="4" w:space="0" w:color="auto"/>
              <w:right w:val="single" w:sz="4" w:space="0" w:color="auto"/>
            </w:tcBorders>
            <w:vAlign w:val="center"/>
          </w:tcPr>
          <w:p w14:paraId="0DB6F8C1"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987603">
              <w:rPr>
                <w:rFonts w:eastAsia="Times New Roman" w:cs="Times New Roman"/>
                <w:color w:val="000000"/>
                <w:kern w:val="0"/>
                <w:lang w:eastAsia="hr-HR" w:bidi="ar-SA"/>
              </w:rPr>
              <w:t>100.00</w:t>
            </w:r>
            <w:r>
              <w:rPr>
                <w:rFonts w:eastAsia="Times New Roman" w:cs="Times New Roman"/>
                <w:color w:val="000000"/>
                <w:kern w:val="0"/>
                <w:lang w:eastAsia="hr-HR" w:bidi="ar-SA"/>
              </w:rPr>
              <w:t>3</w:t>
            </w:r>
            <w:r w:rsidRPr="00987603">
              <w:rPr>
                <w:rFonts w:eastAsia="Times New Roman" w:cs="Times New Roman"/>
                <w:color w:val="000000"/>
                <w:kern w:val="0"/>
                <w:lang w:eastAsia="hr-HR" w:bidi="ar-SA"/>
              </w:rPr>
              <w:t>,00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1CD52" w14:textId="77777777" w:rsidR="008C389B" w:rsidRPr="00091948" w:rsidRDefault="008C389B" w:rsidP="00A976B0">
            <w:pPr>
              <w:widowControl/>
              <w:suppressAutoHyphens w:val="0"/>
              <w:spacing w:before="0" w:after="0"/>
              <w:ind w:firstLine="0"/>
              <w:jc w:val="center"/>
              <w:rPr>
                <w:rFonts w:eastAsia="Times New Roman" w:cs="Times New Roman"/>
                <w:color w:val="984806" w:themeColor="accent6" w:themeShade="80"/>
                <w:kern w:val="0"/>
                <w:highlight w:val="yellow"/>
                <w:lang w:eastAsia="hr-HR" w:bidi="ar-SA"/>
              </w:rPr>
            </w:pPr>
            <w:r w:rsidRPr="00987603">
              <w:rPr>
                <w:rFonts w:eastAsia="Times New Roman" w:cs="Times New Roman"/>
                <w:color w:val="000000"/>
                <w:kern w:val="0"/>
                <w:lang w:eastAsia="hr-HR" w:bidi="ar-SA"/>
              </w:rPr>
              <w:t>100.00</w:t>
            </w:r>
            <w:r>
              <w:rPr>
                <w:rFonts w:eastAsia="Times New Roman" w:cs="Times New Roman"/>
                <w:color w:val="000000"/>
                <w:kern w:val="0"/>
                <w:lang w:eastAsia="hr-HR" w:bidi="ar-SA"/>
              </w:rPr>
              <w:t>3</w:t>
            </w:r>
            <w:r w:rsidRPr="00987603">
              <w:rPr>
                <w:rFonts w:eastAsia="Times New Roman" w:cs="Times New Roman"/>
                <w:color w:val="000000"/>
                <w:kern w:val="0"/>
                <w:lang w:eastAsia="hr-HR" w:bidi="ar-SA"/>
              </w:rPr>
              <w:t>,00</w:t>
            </w:r>
          </w:p>
        </w:tc>
        <w:tc>
          <w:tcPr>
            <w:tcW w:w="1479" w:type="dxa"/>
            <w:tcBorders>
              <w:top w:val="nil"/>
              <w:left w:val="nil"/>
              <w:bottom w:val="single" w:sz="4" w:space="0" w:color="auto"/>
              <w:right w:val="single" w:sz="4" w:space="0" w:color="auto"/>
            </w:tcBorders>
            <w:vAlign w:val="center"/>
          </w:tcPr>
          <w:p w14:paraId="0BDE8807" w14:textId="77777777" w:rsidR="008C389B" w:rsidRPr="00091948" w:rsidRDefault="008C389B" w:rsidP="00A976B0">
            <w:pPr>
              <w:widowControl/>
              <w:suppressAutoHyphens w:val="0"/>
              <w:spacing w:before="0" w:after="0"/>
              <w:ind w:firstLine="0"/>
              <w:jc w:val="center"/>
              <w:rPr>
                <w:rFonts w:eastAsia="Times New Roman" w:cs="Times New Roman"/>
                <w:color w:val="984806" w:themeColor="accent6" w:themeShade="80"/>
                <w:kern w:val="0"/>
                <w:highlight w:val="yellow"/>
                <w:lang w:eastAsia="hr-HR" w:bidi="ar-SA"/>
              </w:rPr>
            </w:pPr>
            <w:r w:rsidRPr="00987603">
              <w:rPr>
                <w:rFonts w:eastAsia="Times New Roman" w:cs="Times New Roman"/>
                <w:color w:val="000000"/>
                <w:kern w:val="0"/>
                <w:lang w:eastAsia="hr-HR" w:bidi="ar-SA"/>
              </w:rPr>
              <w:t>100.00</w:t>
            </w:r>
            <w:r>
              <w:rPr>
                <w:rFonts w:eastAsia="Times New Roman" w:cs="Times New Roman"/>
                <w:color w:val="000000"/>
                <w:kern w:val="0"/>
                <w:lang w:eastAsia="hr-HR" w:bidi="ar-SA"/>
              </w:rPr>
              <w:t>3</w:t>
            </w:r>
            <w:r w:rsidRPr="00987603">
              <w:rPr>
                <w:rFonts w:eastAsia="Times New Roman" w:cs="Times New Roman"/>
                <w:color w:val="000000"/>
                <w:kern w:val="0"/>
                <w:lang w:eastAsia="hr-HR" w:bidi="ar-SA"/>
              </w:rPr>
              <w:t>,00</w:t>
            </w:r>
          </w:p>
        </w:tc>
      </w:tr>
      <w:tr w:rsidR="008C389B" w:rsidRPr="00A74214" w14:paraId="0A73A280" w14:textId="77777777" w:rsidTr="00A976B0">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noWrap/>
            <w:hideMark/>
          </w:tcPr>
          <w:p w14:paraId="0CBBA45B"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A220102 Umjetnička škola</w:t>
            </w:r>
          </w:p>
        </w:tc>
        <w:tc>
          <w:tcPr>
            <w:tcW w:w="1479" w:type="dxa"/>
            <w:tcBorders>
              <w:top w:val="nil"/>
              <w:left w:val="nil"/>
              <w:bottom w:val="single" w:sz="4" w:space="0" w:color="auto"/>
              <w:right w:val="single" w:sz="4" w:space="0" w:color="auto"/>
            </w:tcBorders>
            <w:shd w:val="clear" w:color="auto" w:fill="auto"/>
            <w:noWrap/>
            <w:vAlign w:val="center"/>
          </w:tcPr>
          <w:p w14:paraId="159CEB23" w14:textId="77777777" w:rsidR="008C389B" w:rsidRPr="001F3AED" w:rsidRDefault="008C389B" w:rsidP="00A976B0">
            <w:pPr>
              <w:widowControl/>
              <w:suppressAutoHyphens w:val="0"/>
              <w:spacing w:before="0" w:after="0"/>
              <w:ind w:firstLine="0"/>
              <w:jc w:val="center"/>
              <w:rPr>
                <w:rFonts w:eastAsia="Times New Roman" w:cs="Times New Roman"/>
                <w:color w:val="000000" w:themeColor="text1"/>
                <w:lang w:eastAsia="hr-HR" w:bidi="ar-SA"/>
              </w:rPr>
            </w:pPr>
            <w:r w:rsidRPr="00A74214">
              <w:rPr>
                <w:rFonts w:eastAsia="Times New Roman" w:cs="Times New Roman"/>
                <w:color w:val="000000"/>
                <w:kern w:val="0"/>
                <w:lang w:eastAsia="hr-HR" w:bidi="ar-SA"/>
              </w:rPr>
              <w:t>19.926,00</w:t>
            </w:r>
          </w:p>
        </w:tc>
        <w:tc>
          <w:tcPr>
            <w:tcW w:w="1479" w:type="dxa"/>
            <w:tcBorders>
              <w:top w:val="single" w:sz="4" w:space="0" w:color="auto"/>
              <w:left w:val="nil"/>
              <w:bottom w:val="single" w:sz="4" w:space="0" w:color="auto"/>
              <w:right w:val="single" w:sz="4" w:space="0" w:color="auto"/>
            </w:tcBorders>
            <w:vAlign w:val="center"/>
          </w:tcPr>
          <w:p w14:paraId="3FF55A68"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FC1493">
              <w:rPr>
                <w:rFonts w:eastAsia="Times New Roman" w:cs="Times New Roman"/>
                <w:color w:val="000000"/>
                <w:kern w:val="0"/>
                <w:lang w:eastAsia="hr-HR" w:bidi="ar-SA"/>
              </w:rPr>
              <w:t>21.457,00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A2691" w14:textId="77777777" w:rsidR="008C389B" w:rsidRPr="00091948" w:rsidRDefault="008C389B" w:rsidP="00A976B0">
            <w:pPr>
              <w:widowControl/>
              <w:suppressAutoHyphens w:val="0"/>
              <w:spacing w:before="0" w:after="0"/>
              <w:ind w:firstLine="0"/>
              <w:jc w:val="center"/>
              <w:rPr>
                <w:rFonts w:eastAsia="Times New Roman" w:cs="Times New Roman"/>
                <w:color w:val="984806" w:themeColor="accent6" w:themeShade="80"/>
                <w:kern w:val="0"/>
                <w:highlight w:val="yellow"/>
                <w:lang w:eastAsia="hr-HR" w:bidi="ar-SA"/>
              </w:rPr>
            </w:pPr>
            <w:r w:rsidRPr="00FC1493">
              <w:rPr>
                <w:rFonts w:eastAsia="Times New Roman" w:cs="Times New Roman"/>
                <w:color w:val="000000"/>
                <w:kern w:val="0"/>
                <w:lang w:eastAsia="hr-HR" w:bidi="ar-SA"/>
              </w:rPr>
              <w:t>21.457,00</w:t>
            </w:r>
          </w:p>
        </w:tc>
        <w:tc>
          <w:tcPr>
            <w:tcW w:w="1479" w:type="dxa"/>
            <w:tcBorders>
              <w:top w:val="nil"/>
              <w:left w:val="nil"/>
              <w:bottom w:val="single" w:sz="4" w:space="0" w:color="auto"/>
              <w:right w:val="single" w:sz="4" w:space="0" w:color="auto"/>
            </w:tcBorders>
            <w:vAlign w:val="center"/>
          </w:tcPr>
          <w:p w14:paraId="2EC659E6" w14:textId="77777777" w:rsidR="008C389B" w:rsidRPr="00091948" w:rsidRDefault="008C389B" w:rsidP="00A976B0">
            <w:pPr>
              <w:widowControl/>
              <w:suppressAutoHyphens w:val="0"/>
              <w:spacing w:before="0" w:after="0"/>
              <w:ind w:firstLine="0"/>
              <w:jc w:val="center"/>
              <w:rPr>
                <w:rFonts w:eastAsia="Times New Roman" w:cs="Times New Roman"/>
                <w:color w:val="984806" w:themeColor="accent6" w:themeShade="80"/>
                <w:kern w:val="0"/>
                <w:highlight w:val="yellow"/>
                <w:lang w:eastAsia="hr-HR" w:bidi="ar-SA"/>
              </w:rPr>
            </w:pPr>
            <w:r w:rsidRPr="00FC1493">
              <w:rPr>
                <w:rFonts w:eastAsia="Times New Roman" w:cs="Times New Roman"/>
                <w:color w:val="000000"/>
                <w:kern w:val="0"/>
                <w:lang w:eastAsia="hr-HR" w:bidi="ar-SA"/>
              </w:rPr>
              <w:t>21.457,00</w:t>
            </w:r>
          </w:p>
        </w:tc>
      </w:tr>
      <w:tr w:rsidR="008C389B" w:rsidRPr="00A74214" w14:paraId="16925014" w14:textId="77777777" w:rsidTr="00A976B0">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112DC917"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A220103 Stipendije</w:t>
            </w:r>
          </w:p>
        </w:tc>
        <w:tc>
          <w:tcPr>
            <w:tcW w:w="1479" w:type="dxa"/>
            <w:tcBorders>
              <w:top w:val="nil"/>
              <w:left w:val="nil"/>
              <w:bottom w:val="single" w:sz="4" w:space="0" w:color="auto"/>
              <w:right w:val="single" w:sz="4" w:space="0" w:color="auto"/>
            </w:tcBorders>
            <w:shd w:val="clear" w:color="auto" w:fill="auto"/>
            <w:noWrap/>
            <w:vAlign w:val="center"/>
          </w:tcPr>
          <w:p w14:paraId="248840DD"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109.065,00</w:t>
            </w:r>
          </w:p>
        </w:tc>
        <w:tc>
          <w:tcPr>
            <w:tcW w:w="1479" w:type="dxa"/>
            <w:tcBorders>
              <w:top w:val="single" w:sz="4" w:space="0" w:color="auto"/>
              <w:left w:val="nil"/>
              <w:bottom w:val="single" w:sz="4" w:space="0" w:color="auto"/>
              <w:right w:val="single" w:sz="4" w:space="0" w:color="auto"/>
            </w:tcBorders>
            <w:vAlign w:val="center"/>
          </w:tcPr>
          <w:p w14:paraId="1A2D1908"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666E8">
              <w:rPr>
                <w:rFonts w:eastAsia="Times New Roman" w:cs="Times New Roman"/>
                <w:color w:val="000000"/>
                <w:kern w:val="0"/>
                <w:lang w:eastAsia="hr-HR" w:bidi="ar-SA"/>
              </w:rPr>
              <w:t>138.000,00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60AF7" w14:textId="77777777" w:rsidR="008C389B" w:rsidRPr="00091948" w:rsidRDefault="008C389B" w:rsidP="00A976B0">
            <w:pPr>
              <w:widowControl/>
              <w:suppressAutoHyphens w:val="0"/>
              <w:spacing w:before="0" w:after="0"/>
              <w:ind w:firstLine="0"/>
              <w:jc w:val="center"/>
              <w:rPr>
                <w:rFonts w:eastAsia="Times New Roman" w:cs="Times New Roman"/>
                <w:color w:val="984806" w:themeColor="accent6" w:themeShade="80"/>
                <w:kern w:val="0"/>
                <w:highlight w:val="yellow"/>
                <w:lang w:eastAsia="hr-HR" w:bidi="ar-SA"/>
              </w:rPr>
            </w:pPr>
            <w:r w:rsidRPr="00A666E8">
              <w:rPr>
                <w:rFonts w:eastAsia="Times New Roman" w:cs="Times New Roman"/>
                <w:color w:val="000000"/>
                <w:kern w:val="0"/>
                <w:lang w:eastAsia="hr-HR" w:bidi="ar-SA"/>
              </w:rPr>
              <w:t>138.000,00</w:t>
            </w:r>
          </w:p>
        </w:tc>
        <w:tc>
          <w:tcPr>
            <w:tcW w:w="1479" w:type="dxa"/>
            <w:tcBorders>
              <w:top w:val="nil"/>
              <w:left w:val="nil"/>
              <w:bottom w:val="single" w:sz="4" w:space="0" w:color="auto"/>
              <w:right w:val="single" w:sz="4" w:space="0" w:color="auto"/>
            </w:tcBorders>
            <w:vAlign w:val="center"/>
          </w:tcPr>
          <w:p w14:paraId="017F9561" w14:textId="77777777" w:rsidR="008C389B" w:rsidRPr="00091948" w:rsidRDefault="008C389B" w:rsidP="00A976B0">
            <w:pPr>
              <w:widowControl/>
              <w:suppressAutoHyphens w:val="0"/>
              <w:spacing w:before="0" w:after="0"/>
              <w:ind w:firstLine="0"/>
              <w:jc w:val="center"/>
              <w:rPr>
                <w:rFonts w:eastAsia="Times New Roman" w:cs="Times New Roman"/>
                <w:color w:val="984806" w:themeColor="accent6" w:themeShade="80"/>
                <w:kern w:val="0"/>
                <w:highlight w:val="yellow"/>
                <w:lang w:eastAsia="hr-HR" w:bidi="ar-SA"/>
              </w:rPr>
            </w:pPr>
            <w:r w:rsidRPr="00A666E8">
              <w:rPr>
                <w:rFonts w:eastAsia="Times New Roman" w:cs="Times New Roman"/>
                <w:color w:val="000000"/>
                <w:kern w:val="0"/>
                <w:lang w:eastAsia="hr-HR" w:bidi="ar-SA"/>
              </w:rPr>
              <w:t>138.000,00</w:t>
            </w:r>
          </w:p>
        </w:tc>
      </w:tr>
      <w:tr w:rsidR="008C389B" w:rsidRPr="00A74214" w14:paraId="545E8955" w14:textId="77777777" w:rsidTr="00A976B0">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0616DEB2"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bookmarkStart w:id="27" w:name="_Hlk120106931"/>
            <w:r w:rsidRPr="00A74214">
              <w:rPr>
                <w:rFonts w:eastAsia="Times New Roman" w:cs="Times New Roman"/>
                <w:color w:val="000000"/>
                <w:kern w:val="0"/>
                <w:lang w:eastAsia="hr-HR" w:bidi="ar-SA"/>
              </w:rPr>
              <w:t>A220104 Sufinanciranje troškova obrazovanja</w:t>
            </w:r>
            <w:bookmarkEnd w:id="27"/>
          </w:p>
        </w:tc>
        <w:tc>
          <w:tcPr>
            <w:tcW w:w="1479" w:type="dxa"/>
            <w:tcBorders>
              <w:top w:val="nil"/>
              <w:left w:val="nil"/>
              <w:bottom w:val="single" w:sz="4" w:space="0" w:color="auto"/>
              <w:right w:val="single" w:sz="4" w:space="0" w:color="auto"/>
            </w:tcBorders>
            <w:shd w:val="clear" w:color="auto" w:fill="auto"/>
            <w:noWrap/>
            <w:vAlign w:val="center"/>
          </w:tcPr>
          <w:p w14:paraId="3669FFF6"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BA4A34">
              <w:rPr>
                <w:rFonts w:eastAsia="Times New Roman" w:cs="Times New Roman"/>
                <w:color w:val="000000"/>
                <w:kern w:val="0"/>
                <w:lang w:eastAsia="hr-HR" w:bidi="ar-SA"/>
              </w:rPr>
              <w:t>46.260,00</w:t>
            </w:r>
          </w:p>
        </w:tc>
        <w:tc>
          <w:tcPr>
            <w:tcW w:w="1479" w:type="dxa"/>
            <w:tcBorders>
              <w:top w:val="single" w:sz="4" w:space="0" w:color="auto"/>
              <w:left w:val="nil"/>
              <w:bottom w:val="single" w:sz="4" w:space="0" w:color="auto"/>
              <w:right w:val="single" w:sz="4" w:space="0" w:color="auto"/>
            </w:tcBorders>
            <w:vAlign w:val="center"/>
          </w:tcPr>
          <w:p w14:paraId="1B8D3F6C"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696651">
              <w:rPr>
                <w:rFonts w:eastAsia="Times New Roman" w:cs="Times New Roman"/>
                <w:color w:val="000000"/>
                <w:kern w:val="0"/>
                <w:lang w:eastAsia="hr-HR" w:bidi="ar-SA"/>
              </w:rPr>
              <w:t>53.420,00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tcPr>
          <w:p w14:paraId="14C6D320" w14:textId="77777777" w:rsidR="008C389B" w:rsidRDefault="008C389B" w:rsidP="00A976B0">
            <w:pPr>
              <w:widowControl/>
              <w:suppressAutoHyphens w:val="0"/>
              <w:spacing w:before="0" w:after="0"/>
              <w:ind w:firstLine="0"/>
              <w:jc w:val="center"/>
            </w:pPr>
          </w:p>
          <w:p w14:paraId="2A9E31A4" w14:textId="77777777" w:rsidR="008C389B" w:rsidRPr="00091948" w:rsidRDefault="008C389B" w:rsidP="00A976B0">
            <w:pPr>
              <w:widowControl/>
              <w:suppressAutoHyphens w:val="0"/>
              <w:spacing w:before="0" w:after="0"/>
              <w:ind w:firstLine="0"/>
              <w:jc w:val="center"/>
              <w:rPr>
                <w:rFonts w:eastAsia="Times New Roman" w:cs="Times New Roman"/>
                <w:color w:val="984806" w:themeColor="accent6" w:themeShade="80"/>
                <w:kern w:val="0"/>
                <w:highlight w:val="yellow"/>
                <w:lang w:eastAsia="hr-HR" w:bidi="ar-SA"/>
              </w:rPr>
            </w:pPr>
            <w:r w:rsidRPr="00696651">
              <w:t>53.420,00</w:t>
            </w:r>
          </w:p>
        </w:tc>
        <w:tc>
          <w:tcPr>
            <w:tcW w:w="1479" w:type="dxa"/>
            <w:tcBorders>
              <w:top w:val="nil"/>
              <w:left w:val="nil"/>
              <w:bottom w:val="single" w:sz="4" w:space="0" w:color="auto"/>
              <w:right w:val="single" w:sz="4" w:space="0" w:color="auto"/>
            </w:tcBorders>
          </w:tcPr>
          <w:p w14:paraId="11E33134" w14:textId="77777777" w:rsidR="008C389B" w:rsidRDefault="008C389B" w:rsidP="00A976B0">
            <w:pPr>
              <w:widowControl/>
              <w:suppressAutoHyphens w:val="0"/>
              <w:spacing w:before="0" w:after="0"/>
              <w:ind w:firstLine="0"/>
              <w:jc w:val="center"/>
            </w:pPr>
          </w:p>
          <w:p w14:paraId="53E35C73" w14:textId="77777777" w:rsidR="008C389B" w:rsidRPr="00091948" w:rsidRDefault="008C389B" w:rsidP="00A976B0">
            <w:pPr>
              <w:widowControl/>
              <w:suppressAutoHyphens w:val="0"/>
              <w:spacing w:before="0" w:after="0"/>
              <w:ind w:firstLine="0"/>
              <w:jc w:val="center"/>
              <w:rPr>
                <w:rFonts w:eastAsia="Times New Roman" w:cs="Times New Roman"/>
                <w:color w:val="984806" w:themeColor="accent6" w:themeShade="80"/>
                <w:kern w:val="0"/>
                <w:highlight w:val="yellow"/>
                <w:lang w:eastAsia="hr-HR" w:bidi="ar-SA"/>
              </w:rPr>
            </w:pPr>
            <w:r w:rsidRPr="00696651">
              <w:t>53.420,00</w:t>
            </w:r>
          </w:p>
        </w:tc>
      </w:tr>
      <w:tr w:rsidR="008C389B" w:rsidRPr="00A74214" w14:paraId="7A3FD8E1" w14:textId="77777777" w:rsidTr="00A976B0">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noWrap/>
            <w:hideMark/>
          </w:tcPr>
          <w:p w14:paraId="49C76EC0" w14:textId="77777777" w:rsidR="008C389B" w:rsidRPr="00A74214" w:rsidRDefault="008C389B" w:rsidP="00A976B0">
            <w:pPr>
              <w:widowControl/>
              <w:suppressAutoHyphens w:val="0"/>
              <w:spacing w:before="0" w:after="0"/>
              <w:ind w:firstLine="0"/>
              <w:jc w:val="center"/>
              <w:rPr>
                <w:rFonts w:eastAsia="Times New Roman" w:cs="Times New Roman"/>
                <w:b/>
                <w:bCs/>
                <w:color w:val="000000"/>
                <w:kern w:val="0"/>
                <w:lang w:eastAsia="hr-HR" w:bidi="ar-SA"/>
              </w:rPr>
            </w:pPr>
            <w:r w:rsidRPr="00A74214">
              <w:rPr>
                <w:rFonts w:eastAsia="Times New Roman" w:cs="Times New Roman"/>
                <w:b/>
                <w:bCs/>
                <w:color w:val="000000"/>
                <w:kern w:val="0"/>
                <w:lang w:eastAsia="hr-HR" w:bidi="ar-SA"/>
              </w:rPr>
              <w:t>Ukupno program:</w:t>
            </w:r>
          </w:p>
        </w:tc>
        <w:tc>
          <w:tcPr>
            <w:tcW w:w="1479" w:type="dxa"/>
            <w:tcBorders>
              <w:top w:val="nil"/>
              <w:left w:val="nil"/>
              <w:bottom w:val="single" w:sz="4" w:space="0" w:color="auto"/>
              <w:right w:val="single" w:sz="4" w:space="0" w:color="auto"/>
            </w:tcBorders>
            <w:shd w:val="clear" w:color="auto" w:fill="auto"/>
            <w:noWrap/>
            <w:vAlign w:val="center"/>
          </w:tcPr>
          <w:p w14:paraId="02F092AC" w14:textId="77777777" w:rsidR="008C389B" w:rsidRPr="00A74214" w:rsidRDefault="008C389B" w:rsidP="00A976B0">
            <w:pPr>
              <w:widowControl/>
              <w:suppressAutoHyphens w:val="0"/>
              <w:spacing w:before="0" w:after="0"/>
              <w:ind w:firstLine="0"/>
              <w:jc w:val="center"/>
              <w:rPr>
                <w:rFonts w:eastAsia="Times New Roman" w:cs="Times New Roman"/>
                <w:b/>
                <w:bCs/>
                <w:color w:val="000000"/>
                <w:kern w:val="0"/>
                <w:lang w:eastAsia="hr-HR" w:bidi="ar-SA"/>
              </w:rPr>
            </w:pPr>
            <w:r w:rsidRPr="00BA4A34">
              <w:rPr>
                <w:rFonts w:eastAsia="Times New Roman" w:cs="Times New Roman"/>
                <w:b/>
                <w:bCs/>
                <w:color w:val="000000"/>
                <w:kern w:val="0"/>
                <w:lang w:eastAsia="hr-HR" w:bidi="ar-SA"/>
              </w:rPr>
              <w:t>271</w:t>
            </w:r>
            <w:r>
              <w:rPr>
                <w:rFonts w:eastAsia="Times New Roman" w:cs="Times New Roman"/>
                <w:b/>
                <w:bCs/>
                <w:color w:val="000000"/>
                <w:kern w:val="0"/>
                <w:lang w:eastAsia="hr-HR" w:bidi="ar-SA"/>
              </w:rPr>
              <w:t>.</w:t>
            </w:r>
            <w:r w:rsidRPr="00BA4A34">
              <w:rPr>
                <w:rFonts w:eastAsia="Times New Roman" w:cs="Times New Roman"/>
                <w:b/>
                <w:bCs/>
                <w:color w:val="000000"/>
                <w:kern w:val="0"/>
                <w:lang w:eastAsia="hr-HR" w:bidi="ar-SA"/>
              </w:rPr>
              <w:t>278</w:t>
            </w:r>
            <w:r>
              <w:rPr>
                <w:rFonts w:eastAsia="Times New Roman" w:cs="Times New Roman"/>
                <w:b/>
                <w:bCs/>
                <w:color w:val="000000"/>
                <w:kern w:val="0"/>
                <w:lang w:eastAsia="hr-HR" w:bidi="ar-SA"/>
              </w:rPr>
              <w:t>,00</w:t>
            </w:r>
          </w:p>
        </w:tc>
        <w:tc>
          <w:tcPr>
            <w:tcW w:w="1479" w:type="dxa"/>
            <w:tcBorders>
              <w:top w:val="single" w:sz="4" w:space="0" w:color="auto"/>
              <w:left w:val="nil"/>
              <w:bottom w:val="single" w:sz="4" w:space="0" w:color="auto"/>
              <w:right w:val="single" w:sz="4" w:space="0" w:color="auto"/>
            </w:tcBorders>
            <w:vAlign w:val="center"/>
          </w:tcPr>
          <w:p w14:paraId="62377892" w14:textId="77777777" w:rsidR="008C389B" w:rsidRPr="00105D49" w:rsidRDefault="008C389B" w:rsidP="00A976B0">
            <w:pPr>
              <w:widowControl/>
              <w:suppressAutoHyphens w:val="0"/>
              <w:spacing w:before="0" w:after="0"/>
              <w:ind w:firstLine="0"/>
              <w:jc w:val="center"/>
              <w:rPr>
                <w:rFonts w:eastAsia="Times New Roman" w:cs="Times New Roman"/>
                <w:b/>
                <w:bCs/>
                <w:color w:val="000000"/>
                <w:kern w:val="0"/>
                <w:lang w:eastAsia="hr-HR" w:bidi="ar-SA"/>
              </w:rPr>
            </w:pPr>
            <w:r w:rsidRPr="00696651">
              <w:rPr>
                <w:rFonts w:eastAsia="Times New Roman" w:cs="Times New Roman"/>
                <w:b/>
                <w:bCs/>
                <w:color w:val="000000"/>
                <w:kern w:val="0"/>
                <w:lang w:eastAsia="hr-HR" w:bidi="ar-SA"/>
              </w:rPr>
              <w:t>312.880,00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tcPr>
          <w:p w14:paraId="051959B4" w14:textId="77777777" w:rsidR="008C389B" w:rsidRPr="00105D49" w:rsidRDefault="008C389B" w:rsidP="00A976B0">
            <w:pPr>
              <w:widowControl/>
              <w:suppressAutoHyphens w:val="0"/>
              <w:spacing w:before="0" w:after="0"/>
              <w:ind w:firstLine="0"/>
              <w:jc w:val="center"/>
              <w:rPr>
                <w:rFonts w:eastAsia="Times New Roman" w:cs="Times New Roman"/>
                <w:b/>
                <w:bCs/>
                <w:color w:val="000000"/>
                <w:kern w:val="0"/>
                <w:lang w:eastAsia="hr-HR" w:bidi="ar-SA"/>
              </w:rPr>
            </w:pPr>
            <w:r w:rsidRPr="00696651">
              <w:rPr>
                <w:rFonts w:eastAsia="Times New Roman" w:cs="Times New Roman"/>
                <w:b/>
                <w:bCs/>
                <w:color w:val="000000"/>
                <w:kern w:val="0"/>
                <w:lang w:eastAsia="hr-HR" w:bidi="ar-SA"/>
              </w:rPr>
              <w:t>312.880,00</w:t>
            </w:r>
          </w:p>
        </w:tc>
        <w:tc>
          <w:tcPr>
            <w:tcW w:w="1479" w:type="dxa"/>
            <w:tcBorders>
              <w:top w:val="nil"/>
              <w:left w:val="nil"/>
              <w:bottom w:val="single" w:sz="4" w:space="0" w:color="auto"/>
              <w:right w:val="single" w:sz="4" w:space="0" w:color="auto"/>
            </w:tcBorders>
          </w:tcPr>
          <w:p w14:paraId="3892FEA5" w14:textId="77777777" w:rsidR="008C389B" w:rsidRPr="00105D49" w:rsidRDefault="008C389B" w:rsidP="00A976B0">
            <w:pPr>
              <w:widowControl/>
              <w:suppressAutoHyphens w:val="0"/>
              <w:spacing w:before="0" w:after="0"/>
              <w:ind w:firstLine="0"/>
              <w:jc w:val="center"/>
              <w:rPr>
                <w:rFonts w:eastAsia="Times New Roman" w:cs="Times New Roman"/>
                <w:b/>
                <w:bCs/>
                <w:color w:val="000000"/>
                <w:kern w:val="0"/>
                <w:lang w:eastAsia="hr-HR" w:bidi="ar-SA"/>
              </w:rPr>
            </w:pPr>
            <w:r w:rsidRPr="00696651">
              <w:rPr>
                <w:rFonts w:eastAsia="Times New Roman" w:cs="Times New Roman"/>
                <w:b/>
                <w:bCs/>
                <w:color w:val="000000"/>
                <w:kern w:val="0"/>
                <w:lang w:eastAsia="hr-HR" w:bidi="ar-SA"/>
              </w:rPr>
              <w:t>312.880,00</w:t>
            </w:r>
          </w:p>
        </w:tc>
      </w:tr>
    </w:tbl>
    <w:p w14:paraId="7E7020E0" w14:textId="77777777" w:rsidR="008C389B" w:rsidRPr="00A74214" w:rsidRDefault="008C389B" w:rsidP="008C389B">
      <w:pPr>
        <w:spacing w:before="240"/>
        <w:rPr>
          <w:bCs/>
        </w:rPr>
      </w:pPr>
      <w:r w:rsidRPr="00A74214">
        <w:rPr>
          <w:bCs/>
        </w:rPr>
        <w:t>Pokazatelji rezultata za:</w:t>
      </w:r>
    </w:p>
    <w:p w14:paraId="2EAA3C5E" w14:textId="77777777" w:rsidR="008C389B" w:rsidRPr="00A74214" w:rsidRDefault="008C389B" w:rsidP="008C389B">
      <w:pPr>
        <w:widowControl/>
        <w:suppressAutoHyphens w:val="0"/>
        <w:spacing w:after="60"/>
        <w:jc w:val="left"/>
        <w:rPr>
          <w:bCs/>
        </w:rPr>
      </w:pPr>
      <w:r w:rsidRPr="00A74214">
        <w:rPr>
          <w:rFonts w:eastAsia="Times New Roman" w:cs="Times New Roman"/>
          <w:bCs/>
          <w:kern w:val="0"/>
          <w:szCs w:val="20"/>
          <w:lang w:eastAsia="hr-HR" w:bidi="ar-SA"/>
        </w:rPr>
        <w:t>A220101</w:t>
      </w:r>
      <w:r w:rsidRPr="00A74214">
        <w:rPr>
          <w:bCs/>
        </w:rPr>
        <w:t xml:space="preserve"> OŠ Vrsar</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8C389B" w:rsidRPr="00A74214" w14:paraId="1165D070"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AB9E3"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lastRenderedPageBreak/>
              <w:t>Pokazatelji</w:t>
            </w:r>
          </w:p>
          <w:p w14:paraId="091A2E35"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C6B5A94"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EC9DD"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Polazna vrijednost 202</w:t>
            </w:r>
            <w:r>
              <w:rPr>
                <w:rFonts w:eastAsia="Times New Roman" w:cs="Times New Roman"/>
                <w:kern w:val="0"/>
                <w:lang w:eastAsia="hr-HR" w:bidi="ar-SA"/>
              </w:rPr>
              <w:t>4</w:t>
            </w:r>
            <w:r w:rsidRPr="00A74214">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41304EB"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38B078D9"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w:t>
            </w:r>
            <w:r>
              <w:rPr>
                <w:rFonts w:eastAsia="Times New Roman" w:cs="Times New Roman"/>
                <w:kern w:val="0"/>
                <w:lang w:eastAsia="hr-HR" w:bidi="ar-SA"/>
              </w:rPr>
              <w:t>5</w:t>
            </w:r>
            <w:r w:rsidRPr="00A74214">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6518EFA0"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08ADC251"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w:t>
            </w:r>
            <w:r>
              <w:rPr>
                <w:rFonts w:eastAsia="Times New Roman" w:cs="Times New Roman"/>
                <w:kern w:val="0"/>
                <w:lang w:eastAsia="hr-HR" w:bidi="ar-SA"/>
              </w:rPr>
              <w:t>6</w:t>
            </w:r>
            <w:r w:rsidRPr="00A74214">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0D045434"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7A1EF9E5"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w:t>
            </w:r>
            <w:r>
              <w:rPr>
                <w:rFonts w:eastAsia="Times New Roman" w:cs="Times New Roman"/>
                <w:kern w:val="0"/>
                <w:lang w:eastAsia="hr-HR" w:bidi="ar-SA"/>
              </w:rPr>
              <w:t>7</w:t>
            </w:r>
            <w:r w:rsidRPr="00A74214">
              <w:rPr>
                <w:rFonts w:eastAsia="Times New Roman" w:cs="Times New Roman"/>
                <w:kern w:val="0"/>
                <w:lang w:eastAsia="hr-HR" w:bidi="ar-SA"/>
              </w:rPr>
              <w:t>.</w:t>
            </w:r>
          </w:p>
        </w:tc>
      </w:tr>
      <w:tr w:rsidR="008C389B" w:rsidRPr="00A74214" w14:paraId="544BE28A"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A111D"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Dodatni programi koji se sufinanciraju u OŠ</w:t>
            </w:r>
          </w:p>
        </w:tc>
        <w:tc>
          <w:tcPr>
            <w:tcW w:w="1287" w:type="dxa"/>
            <w:tcBorders>
              <w:top w:val="single" w:sz="4" w:space="0" w:color="auto"/>
              <w:left w:val="nil"/>
              <w:bottom w:val="single" w:sz="4" w:space="0" w:color="auto"/>
              <w:right w:val="single" w:sz="4" w:space="0" w:color="auto"/>
            </w:tcBorders>
            <w:vAlign w:val="center"/>
          </w:tcPr>
          <w:p w14:paraId="596F3065"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9A068A3"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shd w:val="clear" w:color="auto" w:fill="auto"/>
            <w:vAlign w:val="center"/>
          </w:tcPr>
          <w:p w14:paraId="39DAF5CE"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vAlign w:val="center"/>
          </w:tcPr>
          <w:p w14:paraId="2014A958"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vAlign w:val="center"/>
          </w:tcPr>
          <w:p w14:paraId="53B14FB6"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14</w:t>
            </w:r>
          </w:p>
        </w:tc>
      </w:tr>
      <w:tr w:rsidR="008C389B" w:rsidRPr="00A74214" w14:paraId="651F6E07"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EB7C6"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Nastavnici u produženom boravku čije se plaće financiraju</w:t>
            </w:r>
          </w:p>
        </w:tc>
        <w:tc>
          <w:tcPr>
            <w:tcW w:w="1287" w:type="dxa"/>
            <w:tcBorders>
              <w:top w:val="single" w:sz="4" w:space="0" w:color="auto"/>
              <w:left w:val="nil"/>
              <w:bottom w:val="single" w:sz="4" w:space="0" w:color="auto"/>
              <w:right w:val="single" w:sz="4" w:space="0" w:color="auto"/>
            </w:tcBorders>
            <w:vAlign w:val="center"/>
          </w:tcPr>
          <w:p w14:paraId="471D197F"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267ECA3"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27EDF857"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vAlign w:val="center"/>
          </w:tcPr>
          <w:p w14:paraId="6F5CF440"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vAlign w:val="center"/>
          </w:tcPr>
          <w:p w14:paraId="5C132280"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4</w:t>
            </w:r>
          </w:p>
        </w:tc>
      </w:tr>
    </w:tbl>
    <w:p w14:paraId="01CCE11B" w14:textId="77777777" w:rsidR="008C389B" w:rsidRPr="00A74214" w:rsidRDefault="008C389B" w:rsidP="008C389B">
      <w:pPr>
        <w:widowControl/>
        <w:suppressAutoHyphens w:val="0"/>
        <w:spacing w:after="60"/>
        <w:jc w:val="left"/>
      </w:pPr>
      <w:r w:rsidRPr="00A74214">
        <w:rPr>
          <w:rFonts w:eastAsia="Times New Roman" w:cs="Times New Roman"/>
          <w:bCs/>
          <w:kern w:val="0"/>
          <w:szCs w:val="20"/>
          <w:lang w:eastAsia="hr-HR" w:bidi="ar-SA"/>
        </w:rPr>
        <w:t>A220102</w:t>
      </w:r>
      <w:r w:rsidRPr="00A74214">
        <w:t xml:space="preserve"> Umjetnička škola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8C389B" w:rsidRPr="00A74214" w14:paraId="5A257661"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48521"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Pokazatelji</w:t>
            </w:r>
          </w:p>
          <w:p w14:paraId="78D3FEEE"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77E7ED4A"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2167"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w:t>
            </w:r>
            <w:r w:rsidRPr="00A74214">
              <w:rPr>
                <w:rFonts w:eastAsia="Times New Roman" w:cs="Times New Roman"/>
                <w:kern w:val="0"/>
                <w:lang w:eastAsia="hr-HR" w:bidi="ar-SA"/>
              </w:rPr>
              <w:t xml:space="preserve"> vrijednost</w:t>
            </w:r>
          </w:p>
          <w:p w14:paraId="36192716"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DFD5972"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7B5D5E2D"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47F2D69D"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4A201F06"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4D5308CA" w14:textId="77777777" w:rsidR="008C389B"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0584FE89"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8C389B" w:rsidRPr="00A74214" w14:paraId="204CBC95"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B524F"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Instrumenti kupljeni u tekućoj godini</w:t>
            </w:r>
          </w:p>
        </w:tc>
        <w:tc>
          <w:tcPr>
            <w:tcW w:w="1287" w:type="dxa"/>
            <w:tcBorders>
              <w:top w:val="single" w:sz="4" w:space="0" w:color="auto"/>
              <w:left w:val="nil"/>
              <w:bottom w:val="single" w:sz="4" w:space="0" w:color="auto"/>
              <w:right w:val="single" w:sz="4" w:space="0" w:color="auto"/>
            </w:tcBorders>
            <w:vAlign w:val="center"/>
          </w:tcPr>
          <w:p w14:paraId="00D19032"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2958C6F"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105D49">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3E392FA1"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32E50665"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vAlign w:val="center"/>
          </w:tcPr>
          <w:p w14:paraId="17332630"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3</w:t>
            </w:r>
          </w:p>
        </w:tc>
      </w:tr>
    </w:tbl>
    <w:p w14:paraId="3AEB5BFF" w14:textId="77777777" w:rsidR="008C389B" w:rsidRPr="00A74214" w:rsidRDefault="008C389B" w:rsidP="008C389B">
      <w:pPr>
        <w:widowControl/>
        <w:suppressAutoHyphens w:val="0"/>
        <w:spacing w:after="60"/>
        <w:jc w:val="left"/>
      </w:pPr>
      <w:r w:rsidRPr="00A74214">
        <w:rPr>
          <w:rFonts w:eastAsia="Times New Roman" w:cs="Times New Roman"/>
          <w:bCs/>
          <w:kern w:val="0"/>
          <w:szCs w:val="20"/>
          <w:lang w:eastAsia="hr-HR" w:bidi="ar-SA"/>
        </w:rPr>
        <w:t>A220103</w:t>
      </w:r>
      <w:r w:rsidRPr="00A74214">
        <w:t xml:space="preserve"> </w:t>
      </w:r>
      <w:r w:rsidRPr="00A74214">
        <w:rPr>
          <w:bCs/>
        </w:rPr>
        <w:t>Stipendije</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8C389B" w:rsidRPr="00A74214" w14:paraId="74A0356F"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5247E"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Pokazatelji</w:t>
            </w:r>
          </w:p>
          <w:p w14:paraId="7BC5F453"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743B0C69"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80684"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w:t>
            </w:r>
            <w:r w:rsidRPr="00A74214">
              <w:rPr>
                <w:rFonts w:eastAsia="Times New Roman" w:cs="Times New Roman"/>
                <w:kern w:val="0"/>
                <w:lang w:eastAsia="hr-HR" w:bidi="ar-SA"/>
              </w:rPr>
              <w:t xml:space="preserve"> vrijednost</w:t>
            </w:r>
          </w:p>
          <w:p w14:paraId="03FEBEDD"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2024.</w:t>
            </w:r>
          </w:p>
        </w:tc>
        <w:tc>
          <w:tcPr>
            <w:tcW w:w="1176" w:type="dxa"/>
            <w:tcBorders>
              <w:top w:val="single" w:sz="4" w:space="0" w:color="auto"/>
              <w:left w:val="nil"/>
              <w:bottom w:val="single" w:sz="4" w:space="0" w:color="auto"/>
              <w:right w:val="single" w:sz="4" w:space="0" w:color="auto"/>
            </w:tcBorders>
            <w:shd w:val="clear" w:color="auto" w:fill="auto"/>
            <w:vAlign w:val="center"/>
          </w:tcPr>
          <w:p w14:paraId="5EECCDA5"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3D9A16F9"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5B7014BD"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75D87F08"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0D8E5716" w14:textId="77777777" w:rsidR="008C389B"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28AFA02A"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8C389B" w:rsidRPr="00A74214" w14:paraId="6E82A56F"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EDCC9"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Stipendisti - učenici</w:t>
            </w:r>
          </w:p>
        </w:tc>
        <w:tc>
          <w:tcPr>
            <w:tcW w:w="1287" w:type="dxa"/>
            <w:tcBorders>
              <w:top w:val="single" w:sz="4" w:space="0" w:color="auto"/>
              <w:left w:val="nil"/>
              <w:bottom w:val="single" w:sz="4" w:space="0" w:color="auto"/>
              <w:right w:val="single" w:sz="4" w:space="0" w:color="auto"/>
            </w:tcBorders>
            <w:vAlign w:val="center"/>
          </w:tcPr>
          <w:p w14:paraId="3DD8CF6E"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19A8295"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 xml:space="preserve">45 </w:t>
            </w:r>
          </w:p>
        </w:tc>
        <w:tc>
          <w:tcPr>
            <w:tcW w:w="1176" w:type="dxa"/>
            <w:tcBorders>
              <w:top w:val="single" w:sz="4" w:space="0" w:color="auto"/>
              <w:left w:val="nil"/>
              <w:bottom w:val="single" w:sz="4" w:space="0" w:color="auto"/>
              <w:right w:val="single" w:sz="4" w:space="0" w:color="auto"/>
            </w:tcBorders>
            <w:shd w:val="clear" w:color="auto" w:fill="auto"/>
            <w:vAlign w:val="center"/>
          </w:tcPr>
          <w:p w14:paraId="5F905CE0"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45</w:t>
            </w:r>
          </w:p>
        </w:tc>
        <w:tc>
          <w:tcPr>
            <w:tcW w:w="1176" w:type="dxa"/>
            <w:tcBorders>
              <w:top w:val="single" w:sz="4" w:space="0" w:color="auto"/>
              <w:left w:val="nil"/>
              <w:bottom w:val="single" w:sz="4" w:space="0" w:color="auto"/>
              <w:right w:val="single" w:sz="4" w:space="0" w:color="auto"/>
            </w:tcBorders>
            <w:vAlign w:val="center"/>
          </w:tcPr>
          <w:p w14:paraId="4047F9E8"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45</w:t>
            </w:r>
          </w:p>
        </w:tc>
        <w:tc>
          <w:tcPr>
            <w:tcW w:w="1176" w:type="dxa"/>
            <w:tcBorders>
              <w:top w:val="single" w:sz="4" w:space="0" w:color="auto"/>
              <w:left w:val="nil"/>
              <w:bottom w:val="single" w:sz="4" w:space="0" w:color="auto"/>
              <w:right w:val="single" w:sz="4" w:space="0" w:color="auto"/>
            </w:tcBorders>
            <w:vAlign w:val="center"/>
          </w:tcPr>
          <w:p w14:paraId="244B0EC7"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45</w:t>
            </w:r>
          </w:p>
        </w:tc>
      </w:tr>
      <w:tr w:rsidR="008C389B" w:rsidRPr="00A74214" w14:paraId="438525A1"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1758F"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Stipendisti - studenti</w:t>
            </w:r>
          </w:p>
        </w:tc>
        <w:tc>
          <w:tcPr>
            <w:tcW w:w="1287" w:type="dxa"/>
            <w:tcBorders>
              <w:top w:val="single" w:sz="4" w:space="0" w:color="auto"/>
              <w:left w:val="nil"/>
              <w:bottom w:val="single" w:sz="4" w:space="0" w:color="auto"/>
              <w:right w:val="single" w:sz="4" w:space="0" w:color="auto"/>
            </w:tcBorders>
            <w:vAlign w:val="center"/>
          </w:tcPr>
          <w:p w14:paraId="29D7A786"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1427879"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 xml:space="preserve">39 </w:t>
            </w:r>
          </w:p>
        </w:tc>
        <w:tc>
          <w:tcPr>
            <w:tcW w:w="1176" w:type="dxa"/>
            <w:tcBorders>
              <w:top w:val="single" w:sz="4" w:space="0" w:color="auto"/>
              <w:left w:val="nil"/>
              <w:bottom w:val="single" w:sz="4" w:space="0" w:color="auto"/>
              <w:right w:val="single" w:sz="4" w:space="0" w:color="auto"/>
            </w:tcBorders>
            <w:shd w:val="clear" w:color="auto" w:fill="auto"/>
            <w:vAlign w:val="center"/>
          </w:tcPr>
          <w:p w14:paraId="7E14AE04"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39</w:t>
            </w:r>
          </w:p>
        </w:tc>
        <w:tc>
          <w:tcPr>
            <w:tcW w:w="1176" w:type="dxa"/>
            <w:tcBorders>
              <w:top w:val="single" w:sz="4" w:space="0" w:color="auto"/>
              <w:left w:val="nil"/>
              <w:bottom w:val="single" w:sz="4" w:space="0" w:color="auto"/>
              <w:right w:val="single" w:sz="4" w:space="0" w:color="auto"/>
            </w:tcBorders>
            <w:vAlign w:val="center"/>
          </w:tcPr>
          <w:p w14:paraId="7A64DD84"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39</w:t>
            </w:r>
          </w:p>
        </w:tc>
        <w:tc>
          <w:tcPr>
            <w:tcW w:w="1176" w:type="dxa"/>
            <w:tcBorders>
              <w:top w:val="single" w:sz="4" w:space="0" w:color="auto"/>
              <w:left w:val="nil"/>
              <w:bottom w:val="single" w:sz="4" w:space="0" w:color="auto"/>
              <w:right w:val="single" w:sz="4" w:space="0" w:color="auto"/>
            </w:tcBorders>
            <w:vAlign w:val="center"/>
          </w:tcPr>
          <w:p w14:paraId="0A92F9C8"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39</w:t>
            </w:r>
          </w:p>
        </w:tc>
      </w:tr>
    </w:tbl>
    <w:p w14:paraId="56923D6E" w14:textId="77777777" w:rsidR="008C389B" w:rsidRPr="00A74214" w:rsidRDefault="008C389B" w:rsidP="008C389B">
      <w:pPr>
        <w:widowControl/>
        <w:suppressAutoHyphens w:val="0"/>
        <w:spacing w:after="60"/>
        <w:jc w:val="left"/>
        <w:rPr>
          <w:bCs/>
        </w:rPr>
      </w:pPr>
      <w:r w:rsidRPr="00A74214">
        <w:rPr>
          <w:rFonts w:eastAsia="Times New Roman" w:cs="Times New Roman"/>
          <w:bCs/>
          <w:kern w:val="0"/>
          <w:szCs w:val="20"/>
          <w:lang w:eastAsia="hr-HR" w:bidi="ar-SA"/>
        </w:rPr>
        <w:t>A220104</w:t>
      </w:r>
      <w:r w:rsidRPr="00A74214">
        <w:rPr>
          <w:bCs/>
        </w:rPr>
        <w:t xml:space="preserve"> Sufinanciranje troškova obrazovanja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8C389B" w:rsidRPr="00A74214" w14:paraId="3272999A"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8398"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Pokazatelji</w:t>
            </w:r>
          </w:p>
          <w:p w14:paraId="430447DE"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1645EDD6"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1EA96"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w:t>
            </w:r>
            <w:r w:rsidRPr="00A74214">
              <w:rPr>
                <w:rFonts w:eastAsia="Times New Roman" w:cs="Times New Roman"/>
                <w:kern w:val="0"/>
                <w:lang w:eastAsia="hr-HR" w:bidi="ar-SA"/>
              </w:rPr>
              <w:t xml:space="preserve"> vrijednost</w:t>
            </w:r>
          </w:p>
          <w:p w14:paraId="115126AE"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1459ECD"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16EA0427"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2AAE1261"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7303CE47"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740D7F16" w14:textId="77777777" w:rsidR="008C389B"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4D17497" w14:textId="77777777" w:rsidR="008C389B" w:rsidRPr="00A74214" w:rsidRDefault="008C389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8C389B" w:rsidRPr="00A74214" w14:paraId="4DC7089B"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B6D21"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Učenici kojima su financirane radne bilježnice, mape i atlasi</w:t>
            </w:r>
          </w:p>
        </w:tc>
        <w:tc>
          <w:tcPr>
            <w:tcW w:w="1287" w:type="dxa"/>
            <w:tcBorders>
              <w:top w:val="single" w:sz="4" w:space="0" w:color="auto"/>
              <w:left w:val="nil"/>
              <w:bottom w:val="single" w:sz="4" w:space="0" w:color="auto"/>
              <w:right w:val="single" w:sz="4" w:space="0" w:color="auto"/>
            </w:tcBorders>
            <w:vAlign w:val="center"/>
          </w:tcPr>
          <w:p w14:paraId="27167012"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2D6175E"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142</w:t>
            </w:r>
          </w:p>
        </w:tc>
        <w:tc>
          <w:tcPr>
            <w:tcW w:w="1176" w:type="dxa"/>
            <w:tcBorders>
              <w:top w:val="single" w:sz="4" w:space="0" w:color="auto"/>
              <w:left w:val="nil"/>
              <w:bottom w:val="single" w:sz="4" w:space="0" w:color="auto"/>
              <w:right w:val="single" w:sz="4" w:space="0" w:color="auto"/>
            </w:tcBorders>
            <w:shd w:val="clear" w:color="auto" w:fill="auto"/>
            <w:vAlign w:val="center"/>
          </w:tcPr>
          <w:p w14:paraId="0A4B26CD"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145</w:t>
            </w:r>
          </w:p>
        </w:tc>
        <w:tc>
          <w:tcPr>
            <w:tcW w:w="1176" w:type="dxa"/>
            <w:tcBorders>
              <w:top w:val="single" w:sz="4" w:space="0" w:color="auto"/>
              <w:left w:val="nil"/>
              <w:bottom w:val="single" w:sz="4" w:space="0" w:color="auto"/>
              <w:right w:val="single" w:sz="4" w:space="0" w:color="auto"/>
            </w:tcBorders>
            <w:vAlign w:val="center"/>
          </w:tcPr>
          <w:p w14:paraId="001C3C0D"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145</w:t>
            </w:r>
          </w:p>
        </w:tc>
        <w:tc>
          <w:tcPr>
            <w:tcW w:w="1176" w:type="dxa"/>
            <w:tcBorders>
              <w:top w:val="single" w:sz="4" w:space="0" w:color="auto"/>
              <w:left w:val="nil"/>
              <w:bottom w:val="single" w:sz="4" w:space="0" w:color="auto"/>
              <w:right w:val="single" w:sz="4" w:space="0" w:color="auto"/>
            </w:tcBorders>
            <w:vAlign w:val="center"/>
          </w:tcPr>
          <w:p w14:paraId="56386D54"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145</w:t>
            </w:r>
          </w:p>
        </w:tc>
      </w:tr>
      <w:tr w:rsidR="008C389B" w:rsidRPr="00A74214" w14:paraId="489A634C"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20968"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Učenici kojima se financira zimovanje – škola skijanja</w:t>
            </w:r>
          </w:p>
        </w:tc>
        <w:tc>
          <w:tcPr>
            <w:tcW w:w="1287" w:type="dxa"/>
            <w:tcBorders>
              <w:top w:val="single" w:sz="4" w:space="0" w:color="auto"/>
              <w:left w:val="nil"/>
              <w:bottom w:val="single" w:sz="4" w:space="0" w:color="auto"/>
              <w:right w:val="single" w:sz="4" w:space="0" w:color="auto"/>
            </w:tcBorders>
            <w:vAlign w:val="center"/>
          </w:tcPr>
          <w:p w14:paraId="4E4FD896" w14:textId="77777777" w:rsidR="008C389B" w:rsidRPr="00A74214" w:rsidRDefault="008C389B" w:rsidP="00A976B0">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834CB5B" w14:textId="77777777" w:rsidR="008C389B" w:rsidRPr="00091948" w:rsidRDefault="008C389B" w:rsidP="00A976B0">
            <w:pPr>
              <w:widowControl/>
              <w:suppressAutoHyphens w:val="0"/>
              <w:spacing w:before="0" w:after="0"/>
              <w:ind w:firstLine="0"/>
              <w:jc w:val="center"/>
              <w:rPr>
                <w:rFonts w:eastAsia="Times New Roman" w:cs="Times New Roman"/>
                <w:kern w:val="0"/>
                <w:lang w:eastAsia="hr-HR" w:bidi="ar-SA"/>
              </w:rPr>
            </w:pPr>
            <w:r w:rsidRPr="00091948">
              <w:rPr>
                <w:rFonts w:eastAsia="Times New Roman" w:cs="Times New Roman"/>
                <w:kern w:val="0"/>
                <w:lang w:eastAsia="hr-HR" w:bidi="ar-SA"/>
              </w:rPr>
              <w:t>40</w:t>
            </w:r>
          </w:p>
        </w:tc>
        <w:tc>
          <w:tcPr>
            <w:tcW w:w="1176" w:type="dxa"/>
            <w:tcBorders>
              <w:top w:val="single" w:sz="4" w:space="0" w:color="auto"/>
              <w:left w:val="nil"/>
              <w:bottom w:val="single" w:sz="4" w:space="0" w:color="auto"/>
              <w:right w:val="single" w:sz="4" w:space="0" w:color="auto"/>
            </w:tcBorders>
            <w:shd w:val="clear" w:color="auto" w:fill="auto"/>
            <w:vAlign w:val="center"/>
          </w:tcPr>
          <w:p w14:paraId="4C6A4C3B" w14:textId="77777777" w:rsidR="008C389B" w:rsidRPr="00091948" w:rsidRDefault="008C389B" w:rsidP="00A976B0">
            <w:pPr>
              <w:widowControl/>
              <w:suppressAutoHyphens w:val="0"/>
              <w:spacing w:before="0" w:after="0"/>
              <w:ind w:firstLine="0"/>
              <w:jc w:val="center"/>
              <w:rPr>
                <w:rFonts w:eastAsia="Times New Roman" w:cs="Times New Roman"/>
                <w:kern w:val="0"/>
                <w:lang w:eastAsia="hr-HR" w:bidi="ar-SA"/>
              </w:rPr>
            </w:pPr>
            <w:r w:rsidRPr="00091948">
              <w:rPr>
                <w:rFonts w:eastAsia="Times New Roman" w:cs="Times New Roman"/>
                <w:kern w:val="0"/>
                <w:lang w:eastAsia="hr-HR" w:bidi="ar-SA"/>
              </w:rPr>
              <w:t>40</w:t>
            </w:r>
          </w:p>
        </w:tc>
        <w:tc>
          <w:tcPr>
            <w:tcW w:w="1176" w:type="dxa"/>
            <w:tcBorders>
              <w:top w:val="single" w:sz="4" w:space="0" w:color="auto"/>
              <w:left w:val="nil"/>
              <w:bottom w:val="single" w:sz="4" w:space="0" w:color="auto"/>
              <w:right w:val="single" w:sz="4" w:space="0" w:color="auto"/>
            </w:tcBorders>
            <w:vAlign w:val="center"/>
          </w:tcPr>
          <w:p w14:paraId="24FB5C09" w14:textId="77777777" w:rsidR="008C389B" w:rsidRPr="00091948" w:rsidRDefault="008C389B" w:rsidP="00A976B0">
            <w:pPr>
              <w:widowControl/>
              <w:suppressAutoHyphens w:val="0"/>
              <w:spacing w:before="0" w:after="0"/>
              <w:ind w:firstLine="0"/>
              <w:jc w:val="center"/>
              <w:rPr>
                <w:rFonts w:eastAsia="Times New Roman" w:cs="Times New Roman"/>
                <w:kern w:val="0"/>
                <w:lang w:eastAsia="hr-HR" w:bidi="ar-SA"/>
              </w:rPr>
            </w:pPr>
            <w:r w:rsidRPr="00091948">
              <w:rPr>
                <w:rFonts w:eastAsia="Times New Roman" w:cs="Times New Roman"/>
                <w:kern w:val="0"/>
                <w:lang w:eastAsia="hr-HR" w:bidi="ar-SA"/>
              </w:rPr>
              <w:t>40</w:t>
            </w:r>
          </w:p>
        </w:tc>
        <w:tc>
          <w:tcPr>
            <w:tcW w:w="1176" w:type="dxa"/>
            <w:tcBorders>
              <w:top w:val="single" w:sz="4" w:space="0" w:color="auto"/>
              <w:left w:val="nil"/>
              <w:bottom w:val="single" w:sz="4" w:space="0" w:color="auto"/>
              <w:right w:val="single" w:sz="4" w:space="0" w:color="auto"/>
            </w:tcBorders>
            <w:vAlign w:val="center"/>
          </w:tcPr>
          <w:p w14:paraId="5A068EA0" w14:textId="77777777" w:rsidR="008C389B" w:rsidRPr="00091948" w:rsidRDefault="008C389B" w:rsidP="00A976B0">
            <w:pPr>
              <w:widowControl/>
              <w:suppressAutoHyphens w:val="0"/>
              <w:spacing w:before="0" w:after="0"/>
              <w:ind w:firstLine="0"/>
              <w:jc w:val="center"/>
              <w:rPr>
                <w:rFonts w:eastAsia="Times New Roman" w:cs="Times New Roman"/>
                <w:kern w:val="0"/>
                <w:lang w:eastAsia="hr-HR" w:bidi="ar-SA"/>
              </w:rPr>
            </w:pPr>
            <w:r w:rsidRPr="00091948">
              <w:rPr>
                <w:rFonts w:eastAsia="Times New Roman" w:cs="Times New Roman"/>
                <w:kern w:val="0"/>
                <w:lang w:eastAsia="hr-HR" w:bidi="ar-SA"/>
              </w:rPr>
              <w:t>40</w:t>
            </w:r>
          </w:p>
        </w:tc>
      </w:tr>
    </w:tbl>
    <w:p w14:paraId="58291AE6" w14:textId="77777777" w:rsidR="002A0A65" w:rsidRPr="00A74214" w:rsidRDefault="002A0A65" w:rsidP="002A0A65">
      <w:pPr>
        <w:spacing w:line="360" w:lineRule="auto"/>
        <w:rPr>
          <w:rFonts w:cs="Arial"/>
        </w:rPr>
      </w:pPr>
    </w:p>
    <w:p w14:paraId="6B7160BE" w14:textId="77777777" w:rsidR="00D3613E" w:rsidRDefault="00D3613E" w:rsidP="00D3613E">
      <w:pPr>
        <w:spacing w:line="360" w:lineRule="auto"/>
        <w:rPr>
          <w:rFonts w:cs="Arial"/>
          <w:b/>
          <w:bCs/>
        </w:rPr>
      </w:pPr>
      <w:r>
        <w:rPr>
          <w:rFonts w:cs="Arial"/>
        </w:rPr>
        <w:t xml:space="preserve">NAZIV PROGRAMA : </w:t>
      </w:r>
      <w:r>
        <w:rPr>
          <w:rFonts w:cs="Arial"/>
          <w:b/>
          <w:bCs/>
        </w:rPr>
        <w:t xml:space="preserve">2301 Javne potrebe u kulturi </w:t>
      </w:r>
    </w:p>
    <w:p w14:paraId="77994B70" w14:textId="77777777" w:rsidR="00D3613E" w:rsidRDefault="00D3613E" w:rsidP="00D3613E">
      <w:pPr>
        <w:rPr>
          <w:rFonts w:cs="Arial"/>
        </w:rPr>
      </w:pPr>
      <w:r>
        <w:rPr>
          <w:rFonts w:cs="Arial"/>
          <w:bCs/>
        </w:rPr>
        <w:t xml:space="preserve">OPIS PROGRAMA: </w:t>
      </w:r>
    </w:p>
    <w:p w14:paraId="4EEFEF9D" w14:textId="77777777" w:rsidR="00D3613E" w:rsidRDefault="00D3613E" w:rsidP="00D3613E">
      <w:pPr>
        <w:rPr>
          <w:rFonts w:cs="Arial"/>
        </w:rPr>
      </w:pPr>
      <w:r>
        <w:rPr>
          <w:rFonts w:cs="Arial"/>
        </w:rPr>
        <w:t xml:space="preserve">Programom javnih potreba u kulturi osigurava se zaštita i prezentiranje javnosti iznimne likovne umjetnosti odnosno kiparstva putem sufinanciranja Parka skulptura Dušana Džamonje, te poticanje razvoja kiparstva kroz sufinanciranje Međunarodne studentske kiparske škole Montraker. Ujedno, s tim aktivnostima razvija se i kulturni turizam.  Prezentacijom  bogate sakralne baštine stalnom izložbom u crkvi sv. Foške i istraživanjima i valorizacijom Samostana sv. Mihovila u Kloštru stvaraju se pretpostavke za razvoj vjerskog turizma. Osnivanjem </w:t>
      </w:r>
      <w:r>
        <w:rPr>
          <w:rFonts w:cs="Arial"/>
        </w:rPr>
        <w:lastRenderedPageBreak/>
        <w:t>Čitaonice u Vrsaru omogućuje se lokalnom stanovništvu zadovoljavanje kulturnih potreba za književnošću, a sufinanciranjem udruga potiče se udruživanje i promicanje glazbene kulture u lokalnoj zajednici. Općina podupire rad i vanjskih ustanova kao što su Gradska knjižnica Poreč i Državni arhiv u Pazinu s kojima razvija suradnju na obostranu korist.</w:t>
      </w:r>
    </w:p>
    <w:p w14:paraId="65C83179" w14:textId="77777777" w:rsidR="00D3613E" w:rsidRDefault="00D3613E" w:rsidP="00D3613E">
      <w:r>
        <w:rPr>
          <w:rFonts w:cs="Arial"/>
        </w:rPr>
        <w:t>Programom</w:t>
      </w:r>
      <w:r>
        <w:t xml:space="preserve"> javnih potreba u kulturi utvrđuju se programi, aktivnosti i projekti od značaja za Općinu Vrsar-Orsera. Program javnih potreba u kulturi za 2025. godinu ostvarivat će se putem:</w:t>
      </w:r>
    </w:p>
    <w:p w14:paraId="4C1EEE2F" w14:textId="77777777" w:rsidR="00D3613E" w:rsidRDefault="00D3613E" w:rsidP="00D3613E">
      <w:pPr>
        <w:pStyle w:val="Odlomakpopisa"/>
        <w:widowControl/>
        <w:numPr>
          <w:ilvl w:val="0"/>
          <w:numId w:val="9"/>
        </w:numPr>
        <w:tabs>
          <w:tab w:val="left" w:pos="1080"/>
        </w:tabs>
        <w:suppressAutoHyphens w:val="0"/>
        <w:spacing w:line="0" w:lineRule="atLeast"/>
        <w:rPr>
          <w:rFonts w:cs="Arial"/>
          <w:bCs/>
        </w:rPr>
      </w:pPr>
      <w:r>
        <w:rPr>
          <w:rFonts w:cs="Arial"/>
          <w:bCs/>
        </w:rPr>
        <w:t>Sufinanciranja Parka skulptura Dušana Džamonje</w:t>
      </w:r>
    </w:p>
    <w:p w14:paraId="59A46B3F" w14:textId="77777777" w:rsidR="00D3613E" w:rsidRDefault="00D3613E" w:rsidP="00D3613E">
      <w:pPr>
        <w:pStyle w:val="Odlomakpopisa"/>
        <w:widowControl/>
        <w:numPr>
          <w:ilvl w:val="0"/>
          <w:numId w:val="9"/>
        </w:numPr>
        <w:tabs>
          <w:tab w:val="left" w:pos="1080"/>
        </w:tabs>
        <w:suppressAutoHyphens w:val="0"/>
        <w:spacing w:line="0" w:lineRule="atLeast"/>
        <w:rPr>
          <w:rFonts w:cs="Arial"/>
          <w:bCs/>
        </w:rPr>
      </w:pPr>
      <w:r>
        <w:rPr>
          <w:rFonts w:cs="Arial"/>
          <w:bCs/>
        </w:rPr>
        <w:t>Sufinanciranja Međunarodne studentske kiparske škole Montraker</w:t>
      </w:r>
    </w:p>
    <w:p w14:paraId="13B3387D" w14:textId="77777777" w:rsidR="00D3613E" w:rsidRDefault="00D3613E" w:rsidP="00D3613E">
      <w:pPr>
        <w:pStyle w:val="Odlomakpopisa"/>
        <w:numPr>
          <w:ilvl w:val="0"/>
          <w:numId w:val="9"/>
        </w:numPr>
        <w:tabs>
          <w:tab w:val="left" w:pos="1140"/>
        </w:tabs>
        <w:spacing w:line="0" w:lineRule="atLeast"/>
        <w:rPr>
          <w:rFonts w:cs="Arial"/>
        </w:rPr>
      </w:pPr>
      <w:r>
        <w:rPr>
          <w:rFonts w:cs="Arial"/>
        </w:rPr>
        <w:t>Sufinanciranja rada ustanova, udruga u kulturi</w:t>
      </w:r>
    </w:p>
    <w:p w14:paraId="5D8ADCC3" w14:textId="77777777" w:rsidR="00D3613E" w:rsidRDefault="00D3613E" w:rsidP="00D3613E">
      <w:pPr>
        <w:pStyle w:val="Odlomakpopisa"/>
        <w:numPr>
          <w:ilvl w:val="0"/>
          <w:numId w:val="9"/>
        </w:numPr>
        <w:spacing w:line="276" w:lineRule="exact"/>
        <w:rPr>
          <w:rFonts w:cs="Arial"/>
          <w:bCs/>
        </w:rPr>
      </w:pPr>
      <w:r>
        <w:rPr>
          <w:rFonts w:cs="Arial"/>
          <w:bCs/>
        </w:rPr>
        <w:t>Sufinanciranja valorizacije i promocije kulturne baštine</w:t>
      </w:r>
    </w:p>
    <w:p w14:paraId="33441E60" w14:textId="77777777" w:rsidR="00D3613E" w:rsidRDefault="00D3613E" w:rsidP="00D3613E">
      <w:pPr>
        <w:pStyle w:val="Odlomakpopisa"/>
        <w:numPr>
          <w:ilvl w:val="0"/>
          <w:numId w:val="9"/>
        </w:numPr>
        <w:spacing w:line="276" w:lineRule="exact"/>
        <w:rPr>
          <w:rFonts w:cs="Arial"/>
          <w:b/>
        </w:rPr>
      </w:pPr>
      <w:r>
        <w:rPr>
          <w:rFonts w:cs="Arial"/>
          <w:bCs/>
        </w:rPr>
        <w:t xml:space="preserve">Osnivanje i rad Čitaonice Vrsar </w:t>
      </w:r>
      <w:r>
        <w:rPr>
          <w:rFonts w:cs="Arial"/>
          <w:b/>
        </w:rPr>
        <w:tab/>
      </w:r>
    </w:p>
    <w:p w14:paraId="574E142D" w14:textId="77777777" w:rsidR="00D3613E" w:rsidRDefault="00D3613E" w:rsidP="00D3613E">
      <w:pPr>
        <w:spacing w:line="276" w:lineRule="exact"/>
        <w:rPr>
          <w:rFonts w:cs="Arial"/>
          <w:b/>
        </w:rPr>
      </w:pPr>
    </w:p>
    <w:p w14:paraId="6968F13D" w14:textId="77777777" w:rsidR="00D3613E" w:rsidRDefault="00D3613E" w:rsidP="00D3613E">
      <w:pPr>
        <w:rPr>
          <w:rFonts w:cs="Arial"/>
          <w:bCs/>
        </w:rPr>
      </w:pPr>
      <w:r>
        <w:rPr>
          <w:rFonts w:cs="Arial"/>
          <w:bCs/>
        </w:rPr>
        <w:t>ZAKONSKE I DRUGE OSNOVE:</w:t>
      </w:r>
    </w:p>
    <w:p w14:paraId="79FBAAC4" w14:textId="77777777" w:rsidR="00D3613E" w:rsidRDefault="00D3613E" w:rsidP="00D3613E">
      <w:pPr>
        <w:pStyle w:val="Odlomakpopisa"/>
        <w:numPr>
          <w:ilvl w:val="0"/>
          <w:numId w:val="6"/>
        </w:numPr>
        <w:ind w:left="714" w:hanging="357"/>
        <w:rPr>
          <w:szCs w:val="24"/>
        </w:rPr>
      </w:pPr>
      <w:r>
        <w:rPr>
          <w:rFonts w:cs="Arial"/>
          <w:bCs/>
        </w:rPr>
        <w:t xml:space="preserve">Zakon o lokalnoj i područnoj (regionalnoj) samoupravi (NN, br. </w:t>
      </w:r>
      <w:hyperlink r:id="rId75" w:tooltip="Zakon o lokalnoj i područnoj (regionalnoj) samoupravi" w:history="1">
        <w:r>
          <w:rPr>
            <w:rStyle w:val="Hiperveza"/>
            <w:shd w:val="clear" w:color="auto" w:fill="FFFFFF"/>
          </w:rPr>
          <w:t>33/2001</w:t>
        </w:r>
      </w:hyperlink>
      <w:r>
        <w:rPr>
          <w:szCs w:val="24"/>
          <w:shd w:val="clear" w:color="auto" w:fill="FFFFFF"/>
        </w:rPr>
        <w:t>, </w:t>
      </w:r>
      <w:hyperlink r:id="rId76" w:tooltip="Vjerodostojno tumačenje članka 31. stavka 1., članka 46. stavka 1. i 2., članka 53. stavka 4. i članka 90. stavka 1. Zakona o lokalnoj i područnoj (regionalnoj) samoupravi (" w:history="1">
        <w:r>
          <w:rPr>
            <w:rStyle w:val="Hiperveza"/>
            <w:shd w:val="clear" w:color="auto" w:fill="FFFFFF"/>
          </w:rPr>
          <w:t>60/2001</w:t>
        </w:r>
      </w:hyperlink>
      <w:r>
        <w:rPr>
          <w:szCs w:val="24"/>
          <w:shd w:val="clear" w:color="auto" w:fill="FFFFFF"/>
        </w:rPr>
        <w:t xml:space="preserve">, </w:t>
      </w:r>
      <w:hyperlink r:id="rId77" w:tooltip="Zakon o izmjenama i dopunama Zakona o lokalnoj i područnoj (regionalnoj) samoupravi" w:history="1">
        <w:r>
          <w:rPr>
            <w:rStyle w:val="Hiperveza"/>
            <w:shd w:val="clear" w:color="auto" w:fill="FFFFFF"/>
          </w:rPr>
          <w:t>129/2005</w:t>
        </w:r>
      </w:hyperlink>
      <w:r>
        <w:rPr>
          <w:szCs w:val="24"/>
          <w:shd w:val="clear" w:color="auto" w:fill="FFFFFF"/>
        </w:rPr>
        <w:t xml:space="preserve">, </w:t>
      </w:r>
      <w:hyperlink r:id="rId78" w:tooltip="Zakon o izmjenama i dopunama Zakona o lokalnoj i područnoj (regionalnoj) samoupravi" w:history="1">
        <w:r>
          <w:rPr>
            <w:rStyle w:val="Hiperveza"/>
            <w:shd w:val="clear" w:color="auto" w:fill="FFFFFF"/>
          </w:rPr>
          <w:t>109/2007</w:t>
        </w:r>
      </w:hyperlink>
      <w:r>
        <w:rPr>
          <w:szCs w:val="24"/>
          <w:shd w:val="clear" w:color="auto" w:fill="FFFFFF"/>
        </w:rPr>
        <w:t xml:space="preserve">, </w:t>
      </w:r>
      <w:hyperlink r:id="rId79" w:tooltip="Zakon o izmjenama i dopunama Zakona o lokalnoj i područnoj (regionalnoj) samoupravi" w:history="1">
        <w:r>
          <w:rPr>
            <w:rStyle w:val="Hiperveza"/>
            <w:shd w:val="clear" w:color="auto" w:fill="FFFFFF"/>
          </w:rPr>
          <w:t>125/2008</w:t>
        </w:r>
      </w:hyperlink>
      <w:r>
        <w:rPr>
          <w:szCs w:val="24"/>
          <w:shd w:val="clear" w:color="auto" w:fill="FFFFFF"/>
        </w:rPr>
        <w:t xml:space="preserve">, </w:t>
      </w:r>
      <w:hyperlink r:id="rId80" w:tooltip="Zakon o izmjeni Zakona o izmjenama i dopunama Zakona o lokalnoj i područjoj (regionalnoj) samoupravi (&quot;Narodne novine&quot;, br. 125/08.)" w:history="1">
        <w:r>
          <w:rPr>
            <w:rStyle w:val="Hiperveza"/>
            <w:shd w:val="clear" w:color="auto" w:fill="FFFFFF"/>
          </w:rPr>
          <w:t>36/2009</w:t>
        </w:r>
      </w:hyperlink>
      <w:r>
        <w:rPr>
          <w:szCs w:val="24"/>
          <w:shd w:val="clear" w:color="auto" w:fill="FFFFFF"/>
        </w:rPr>
        <w:t xml:space="preserve">, </w:t>
      </w:r>
      <w:hyperlink r:id="rId81" w:tooltip="Zakon o izmjeni Zakona o lokalnoj i područnoj (regionalnoj) samoupravi" w:history="1">
        <w:r>
          <w:rPr>
            <w:rStyle w:val="Hiperveza"/>
            <w:shd w:val="clear" w:color="auto" w:fill="FFFFFF"/>
          </w:rPr>
          <w:t>150/2011</w:t>
        </w:r>
      </w:hyperlink>
      <w:r>
        <w:rPr>
          <w:szCs w:val="24"/>
          <w:shd w:val="clear" w:color="auto" w:fill="FFFFFF"/>
        </w:rPr>
        <w:t xml:space="preserve">, </w:t>
      </w:r>
      <w:hyperlink r:id="rId82" w:tooltip="Zakon o izmjenama i dopunama Zakona o lokalnoj i područnoj (regionalnoj) samooupravi" w:history="1">
        <w:r>
          <w:rPr>
            <w:rStyle w:val="Hiperveza"/>
            <w:shd w:val="clear" w:color="auto" w:fill="FFFFFF"/>
          </w:rPr>
          <w:t>144/2012</w:t>
        </w:r>
      </w:hyperlink>
      <w:r>
        <w:rPr>
          <w:szCs w:val="24"/>
        </w:rPr>
        <w:t xml:space="preserve">, 19/2013, 137/2015, </w:t>
      </w:r>
      <w:hyperlink r:id="rId83" w:tooltip="Zakon o izmjenama i dopunama Zakona o lokalnoj i područnoj (regionalnoj) samoupravi" w:history="1">
        <w:r>
          <w:rPr>
            <w:rStyle w:val="Hiperveza"/>
            <w:shd w:val="clear" w:color="auto" w:fill="FFFFFF"/>
          </w:rPr>
          <w:t>123/2017</w:t>
        </w:r>
      </w:hyperlink>
      <w:r>
        <w:rPr>
          <w:szCs w:val="24"/>
          <w:shd w:val="clear" w:color="auto" w:fill="FFFFFF"/>
        </w:rPr>
        <w:t xml:space="preserve">, </w:t>
      </w:r>
      <w:hyperlink r:id="rId84" w:tooltip="Zakon o izmjenama i dopunama Zakona o lokalnoj i područnoj (regionalnoj) samoupravi" w:history="1">
        <w:r>
          <w:rPr>
            <w:rStyle w:val="Hiperveza"/>
            <w:shd w:val="clear" w:color="auto" w:fill="FFFFFF"/>
          </w:rPr>
          <w:t>98/2019</w:t>
        </w:r>
      </w:hyperlink>
      <w:r>
        <w:rPr>
          <w:szCs w:val="24"/>
          <w:shd w:val="clear" w:color="auto" w:fill="FFFFFF"/>
        </w:rPr>
        <w:t xml:space="preserve">, </w:t>
      </w:r>
      <w:hyperlink r:id="rId85" w:tooltip="Zakon o izmjenama i dopunama Zakona o lokalnoj i područnoj (regionalnoj) samoupravi" w:history="1">
        <w:r>
          <w:rPr>
            <w:rStyle w:val="Hiperveza"/>
            <w:shd w:val="clear" w:color="auto" w:fill="FFFFFF"/>
          </w:rPr>
          <w:t>144/2020</w:t>
        </w:r>
      </w:hyperlink>
      <w:r>
        <w:rPr>
          <w:szCs w:val="24"/>
        </w:rPr>
        <w:t>)</w:t>
      </w:r>
    </w:p>
    <w:p w14:paraId="46D319D6" w14:textId="77777777" w:rsidR="00D3613E" w:rsidRDefault="00D3613E" w:rsidP="00D3613E">
      <w:pPr>
        <w:pStyle w:val="Odlomakpopisa"/>
        <w:numPr>
          <w:ilvl w:val="0"/>
          <w:numId w:val="6"/>
        </w:numPr>
        <w:ind w:left="714" w:hanging="357"/>
        <w:rPr>
          <w:bCs/>
          <w:szCs w:val="24"/>
        </w:rPr>
      </w:pPr>
      <w:r>
        <w:rPr>
          <w:rFonts w:cs="Arial"/>
          <w:bCs/>
        </w:rPr>
        <w:t>Zakon</w:t>
      </w:r>
      <w:r>
        <w:rPr>
          <w:szCs w:val="24"/>
          <w:shd w:val="clear" w:color="auto" w:fill="FFFFFF"/>
        </w:rPr>
        <w:t xml:space="preserve"> o kulturnim vijećima i financiranju javnih potreba u kulturi (NN, br.83/22)</w:t>
      </w:r>
    </w:p>
    <w:p w14:paraId="2B9311AB" w14:textId="77777777" w:rsidR="00D3613E" w:rsidRDefault="00D3613E" w:rsidP="00D3613E">
      <w:pPr>
        <w:pStyle w:val="Odlomakpopisa"/>
        <w:numPr>
          <w:ilvl w:val="0"/>
          <w:numId w:val="6"/>
        </w:numPr>
        <w:ind w:left="714" w:hanging="357"/>
      </w:pPr>
      <w:r>
        <w:rPr>
          <w:rFonts w:cs="Arial"/>
        </w:rPr>
        <w:t>Zakon</w:t>
      </w:r>
      <w:r>
        <w:rPr>
          <w:shd w:val="clear" w:color="auto" w:fill="FFFFFF"/>
        </w:rPr>
        <w:t xml:space="preserve"> o zaštiti i očuvanju kulturnih dobara (NN, br. </w:t>
      </w:r>
      <w:hyperlink r:id="rId86" w:tooltip="Zakon o zaštiti i očuvanju kulturnih dobara" w:history="1">
        <w:r>
          <w:rPr>
            <w:rStyle w:val="Hiperveza"/>
            <w:shd w:val="clear" w:color="auto" w:fill="FFFFFF"/>
          </w:rPr>
          <w:t>69/99</w:t>
        </w:r>
      </w:hyperlink>
      <w:r>
        <w:rPr>
          <w:shd w:val="clear" w:color="auto" w:fill="FFFFFF"/>
        </w:rPr>
        <w:t xml:space="preserve">, </w:t>
      </w:r>
      <w:hyperlink r:id="rId87" w:tooltip="Zakon o izmjenama i dopunama Zakona o zaštiti i očuvanju kulturnih dobara" w:history="1">
        <w:r>
          <w:rPr>
            <w:rStyle w:val="Hiperveza"/>
            <w:shd w:val="clear" w:color="auto" w:fill="FFFFFF"/>
          </w:rPr>
          <w:t>151/03</w:t>
        </w:r>
      </w:hyperlink>
      <w:r>
        <w:rPr>
          <w:shd w:val="clear" w:color="auto" w:fill="FFFFFF"/>
        </w:rPr>
        <w:t xml:space="preserve">, </w:t>
      </w:r>
      <w:hyperlink r:id="rId88" w:tooltip="Ispravak Zakona o izmjenama i dopunama Zakona o zaštiti i očuvanju kulturnih dobara" w:history="1">
        <w:r>
          <w:rPr>
            <w:rStyle w:val="Hiperveza"/>
            <w:shd w:val="clear" w:color="auto" w:fill="FFFFFF"/>
          </w:rPr>
          <w:t>157/03</w:t>
        </w:r>
      </w:hyperlink>
      <w:r>
        <w:rPr>
          <w:shd w:val="clear" w:color="auto" w:fill="FFFFFF"/>
        </w:rPr>
        <w:t xml:space="preserve">, </w:t>
      </w:r>
      <w:hyperlink r:id="rId89" w:tooltip="Zakon o izmjenama i dopunama Zakona o gradnji" w:history="1">
        <w:r>
          <w:rPr>
            <w:rStyle w:val="Hiperveza"/>
            <w:shd w:val="clear" w:color="auto" w:fill="FFFFFF"/>
          </w:rPr>
          <w:t>100/04</w:t>
        </w:r>
      </w:hyperlink>
      <w:r>
        <w:rPr>
          <w:shd w:val="clear" w:color="auto" w:fill="FFFFFF"/>
        </w:rPr>
        <w:t xml:space="preserve">, </w:t>
      </w:r>
      <w:hyperlink r:id="rId90" w:tooltip="Zakon o izmjenama i dopunama Zakona o zaštiti i očuvanju kulturnih dobara" w:history="1">
        <w:r>
          <w:rPr>
            <w:rStyle w:val="Hiperveza"/>
            <w:shd w:val="clear" w:color="auto" w:fill="FFFFFF"/>
          </w:rPr>
          <w:t>87/09</w:t>
        </w:r>
      </w:hyperlink>
      <w:r>
        <w:rPr>
          <w:shd w:val="clear" w:color="auto" w:fill="FFFFFF"/>
        </w:rPr>
        <w:t>, </w:t>
      </w:r>
      <w:hyperlink r:id="rId91" w:tooltip="Zakon o izmjenama i dopunama Zakona o zaštiti i očuvanju kulturnih dobara" w:history="1">
        <w:r>
          <w:rPr>
            <w:rStyle w:val="Hiperveza"/>
            <w:shd w:val="clear" w:color="auto" w:fill="FFFFFF"/>
          </w:rPr>
          <w:t>88/10</w:t>
        </w:r>
      </w:hyperlink>
      <w:r>
        <w:rPr>
          <w:shd w:val="clear" w:color="auto" w:fill="FFFFFF"/>
        </w:rPr>
        <w:t xml:space="preserve">, </w:t>
      </w:r>
      <w:hyperlink r:id="rId92" w:tooltip="Zakon o izmjenama i dopunama Zakona o zaštiti i očuvanju kulturnih dobara" w:history="1">
        <w:r>
          <w:rPr>
            <w:rStyle w:val="Hiperveza"/>
            <w:shd w:val="clear" w:color="auto" w:fill="FFFFFF"/>
          </w:rPr>
          <w:t>61/11</w:t>
        </w:r>
      </w:hyperlink>
      <w:r>
        <w:rPr>
          <w:shd w:val="clear" w:color="auto" w:fill="FFFFFF"/>
        </w:rPr>
        <w:t xml:space="preserve">, </w:t>
      </w:r>
      <w:hyperlink r:id="rId93" w:tooltip="Zakon o izmjenama i dopuni Zakona o zaštiti i očuvanju kulturnih dobara" w:history="1">
        <w:r>
          <w:rPr>
            <w:rStyle w:val="Hiperveza"/>
            <w:shd w:val="clear" w:color="auto" w:fill="FFFFFF"/>
          </w:rPr>
          <w:t>25/12</w:t>
        </w:r>
      </w:hyperlink>
      <w:r>
        <w:rPr>
          <w:shd w:val="clear" w:color="auto" w:fill="FFFFFF"/>
        </w:rPr>
        <w:t xml:space="preserve">, </w:t>
      </w:r>
      <w:hyperlink r:id="rId94" w:tooltip="Zakon o izmjenama i dopunama Zakona o zaštiti i očuvanju kulturnih dobara" w:history="1">
        <w:r>
          <w:rPr>
            <w:rStyle w:val="Hiperveza"/>
            <w:shd w:val="clear" w:color="auto" w:fill="FFFFFF"/>
          </w:rPr>
          <w:t>136/12</w:t>
        </w:r>
      </w:hyperlink>
      <w:r>
        <w:rPr>
          <w:shd w:val="clear" w:color="auto" w:fill="FFFFFF"/>
        </w:rPr>
        <w:t xml:space="preserve">, </w:t>
      </w:r>
      <w:hyperlink r:id="rId95" w:tooltip="Zakon o izmjeni i dopuni Zakona o zaštiti i očuvanju kulturnih dobara" w:history="1">
        <w:r>
          <w:rPr>
            <w:rStyle w:val="Hiperveza"/>
            <w:shd w:val="clear" w:color="auto" w:fill="FFFFFF"/>
          </w:rPr>
          <w:t>157/13</w:t>
        </w:r>
      </w:hyperlink>
      <w:r>
        <w:rPr>
          <w:shd w:val="clear" w:color="auto" w:fill="FFFFFF"/>
        </w:rPr>
        <w:t xml:space="preserve">, </w:t>
      </w:r>
      <w:hyperlink r:id="rId96" w:tooltip="Zakon o izmjenama i dopunama Zakona o zaštiti i očuvanju kulturnih dobara" w:history="1">
        <w:r>
          <w:rPr>
            <w:rStyle w:val="Hiperveza"/>
            <w:shd w:val="clear" w:color="auto" w:fill="FFFFFF"/>
          </w:rPr>
          <w:t>152/14</w:t>
        </w:r>
      </w:hyperlink>
      <w:r>
        <w:rPr>
          <w:shd w:val="clear" w:color="auto" w:fill="FFFFFF"/>
        </w:rPr>
        <w:t xml:space="preserve">, </w:t>
      </w:r>
      <w:hyperlink r:id="rId97" w:tooltip="Uredba o izmjenama Zakona o zaštiti i očuvanju kulturnih dobara" w:history="1">
        <w:r>
          <w:rPr>
            <w:rStyle w:val="Hiperveza"/>
            <w:shd w:val="clear" w:color="auto" w:fill="FFFFFF"/>
          </w:rPr>
          <w:t>98/15</w:t>
        </w:r>
      </w:hyperlink>
      <w:r>
        <w:rPr>
          <w:shd w:val="clear" w:color="auto" w:fill="FFFFFF"/>
        </w:rPr>
        <w:t xml:space="preserve">, </w:t>
      </w:r>
      <w:hyperlink r:id="rId98" w:tooltip="Zakon o ovlasti Vlade Republike Hrvatske da uredbama uređuje pojedina pitanja iz djelokruga Hrvatskoga sabora" w:history="1">
        <w:r>
          <w:rPr>
            <w:rStyle w:val="Hiperveza"/>
            <w:shd w:val="clear" w:color="auto" w:fill="FFFFFF"/>
          </w:rPr>
          <w:t>102/15</w:t>
        </w:r>
      </w:hyperlink>
      <w:r>
        <w:rPr>
          <w:shd w:val="clear" w:color="auto" w:fill="FFFFFF"/>
        </w:rPr>
        <w:t xml:space="preserve">, </w:t>
      </w:r>
      <w:hyperlink r:id="rId99" w:tooltip="Zakon o izmjenama i dopunama Zakona o zaštiti i očuvanju kulturnih dobara" w:history="1">
        <w:r>
          <w:rPr>
            <w:rStyle w:val="Hiperveza"/>
            <w:shd w:val="clear" w:color="auto" w:fill="FFFFFF"/>
          </w:rPr>
          <w:t>44/17</w:t>
        </w:r>
      </w:hyperlink>
      <w:r>
        <w:rPr>
          <w:shd w:val="clear" w:color="auto" w:fill="FFFFFF"/>
        </w:rPr>
        <w:t xml:space="preserve">, </w:t>
      </w:r>
      <w:hyperlink r:id="rId100" w:tooltip="Zakon o izmjenama i dopunama Zakona o zaštiti i očuvanju kulturnih dobara" w:history="1">
        <w:r>
          <w:rPr>
            <w:rStyle w:val="Hiperveza"/>
            <w:shd w:val="clear" w:color="auto" w:fill="FFFFFF"/>
          </w:rPr>
          <w:t>90/18</w:t>
        </w:r>
      </w:hyperlink>
      <w:r>
        <w:rPr>
          <w:shd w:val="clear" w:color="auto" w:fill="FFFFFF"/>
        </w:rPr>
        <w:t xml:space="preserve">, </w:t>
      </w:r>
      <w:hyperlink r:id="rId101" w:tooltip="Zakon o dopuni Zakona o zaštiti i očuvanju kulturnih dobara" w:history="1">
        <w:r>
          <w:rPr>
            <w:rStyle w:val="Hiperveza"/>
            <w:shd w:val="clear" w:color="auto" w:fill="FFFFFF"/>
          </w:rPr>
          <w:t>32/20</w:t>
        </w:r>
      </w:hyperlink>
      <w:r>
        <w:rPr>
          <w:shd w:val="clear" w:color="auto" w:fill="FFFFFF"/>
        </w:rPr>
        <w:t xml:space="preserve">, </w:t>
      </w:r>
      <w:hyperlink r:id="rId102" w:history="1">
        <w:r>
          <w:rPr>
            <w:rStyle w:val="Hiperveza"/>
            <w:shd w:val="clear" w:color="auto" w:fill="FFFFFF"/>
          </w:rPr>
          <w:t>62/20,</w:t>
        </w:r>
      </w:hyperlink>
      <w:hyperlink r:id="rId103" w:history="1">
        <w:r>
          <w:rPr>
            <w:rStyle w:val="Hiperveza"/>
            <w:shd w:val="clear" w:color="auto" w:fill="FFFFFF"/>
          </w:rPr>
          <w:t xml:space="preserve">117/21 </w:t>
        </w:r>
      </w:hyperlink>
      <w:r>
        <w:rPr>
          <w:szCs w:val="24"/>
        </w:rPr>
        <w:t>i 144/22</w:t>
      </w:r>
      <w:r>
        <w:t>)</w:t>
      </w:r>
    </w:p>
    <w:p w14:paraId="44198851" w14:textId="77777777" w:rsidR="00D3613E" w:rsidRDefault="00D3613E" w:rsidP="00D3613E">
      <w:pPr>
        <w:pStyle w:val="Odlomakpopisa"/>
        <w:numPr>
          <w:ilvl w:val="0"/>
          <w:numId w:val="6"/>
        </w:numPr>
        <w:ind w:left="714" w:hanging="357"/>
      </w:pPr>
      <w:r>
        <w:rPr>
          <w:rFonts w:cs="Arial"/>
        </w:rPr>
        <w:t>Zakon</w:t>
      </w:r>
      <w:r>
        <w:rPr>
          <w:shd w:val="clear" w:color="auto" w:fill="FFFFFF"/>
        </w:rPr>
        <w:t xml:space="preserve"> o ustanovama (</w:t>
      </w:r>
      <w:hyperlink r:id="rId104" w:tgtFrame="_blank" w:history="1">
        <w:r>
          <w:rPr>
            <w:rStyle w:val="Hiperveza"/>
            <w:shd w:val="clear" w:color="auto" w:fill="FFFFFF"/>
          </w:rPr>
          <w:t>NN, br. 76/93</w:t>
        </w:r>
      </w:hyperlink>
      <w:r>
        <w:rPr>
          <w:shd w:val="clear" w:color="auto" w:fill="FFFFFF"/>
        </w:rPr>
        <w:t>, </w:t>
      </w:r>
      <w:hyperlink r:id="rId105" w:tgtFrame="_blank" w:history="1">
        <w:r>
          <w:rPr>
            <w:rStyle w:val="Hiperveza"/>
            <w:shd w:val="clear" w:color="auto" w:fill="FFFFFF"/>
          </w:rPr>
          <w:t xml:space="preserve"> 29/97</w:t>
        </w:r>
      </w:hyperlink>
      <w:r>
        <w:rPr>
          <w:shd w:val="clear" w:color="auto" w:fill="FFFFFF"/>
        </w:rPr>
        <w:t>, </w:t>
      </w:r>
      <w:hyperlink r:id="rId106" w:tgtFrame="_blank" w:history="1">
        <w:r>
          <w:rPr>
            <w:rStyle w:val="Hiperveza"/>
            <w:shd w:val="clear" w:color="auto" w:fill="FFFFFF"/>
          </w:rPr>
          <w:t xml:space="preserve"> 47/99 </w:t>
        </w:r>
      </w:hyperlink>
      <w:r>
        <w:rPr>
          <w:shd w:val="clear" w:color="auto" w:fill="FFFFFF"/>
        </w:rPr>
        <w:t>,</w:t>
      </w:r>
      <w:hyperlink r:id="rId107" w:history="1">
        <w:r>
          <w:rPr>
            <w:rStyle w:val="Hiperveza"/>
            <w:shd w:val="clear" w:color="auto" w:fill="FFFFFF"/>
          </w:rPr>
          <w:t xml:space="preserve"> 35/08,</w:t>
        </w:r>
      </w:hyperlink>
      <w:hyperlink r:id="rId108" w:history="1">
        <w:r>
          <w:rPr>
            <w:rStyle w:val="Hiperveza"/>
            <w:shd w:val="clear" w:color="auto" w:fill="FFFFFF"/>
          </w:rPr>
          <w:t xml:space="preserve">127/19 </w:t>
        </w:r>
      </w:hyperlink>
      <w:r>
        <w:rPr>
          <w:szCs w:val="24"/>
        </w:rPr>
        <w:t>i 151/22</w:t>
      </w:r>
      <w:r>
        <w:t>)</w:t>
      </w:r>
    </w:p>
    <w:p w14:paraId="228F51EF" w14:textId="77777777" w:rsidR="00D3613E" w:rsidRDefault="00D3613E" w:rsidP="00D3613E">
      <w:pPr>
        <w:pStyle w:val="Odlomakpopisa"/>
        <w:numPr>
          <w:ilvl w:val="0"/>
          <w:numId w:val="6"/>
        </w:numPr>
        <w:ind w:left="714" w:hanging="357"/>
        <w:rPr>
          <w:bCs/>
          <w:szCs w:val="24"/>
        </w:rPr>
      </w:pPr>
      <w:r>
        <w:rPr>
          <w:rFonts w:cs="Arial"/>
          <w:bCs/>
        </w:rPr>
        <w:t>Ugovor</w:t>
      </w:r>
      <w:r>
        <w:rPr>
          <w:szCs w:val="24"/>
          <w:shd w:val="clear" w:color="auto" w:fill="FFFFFF"/>
        </w:rPr>
        <w:t xml:space="preserve"> o darovanju (Park skulptura Dušana Džamonje) od 25. veljače 1997. godine</w:t>
      </w:r>
    </w:p>
    <w:p w14:paraId="6F4714BD" w14:textId="77777777" w:rsidR="00D3613E" w:rsidRDefault="00D3613E" w:rsidP="00D3613E">
      <w:pPr>
        <w:pStyle w:val="Odlomakpopisa"/>
        <w:numPr>
          <w:ilvl w:val="0"/>
          <w:numId w:val="6"/>
        </w:numPr>
        <w:ind w:left="714" w:hanging="357"/>
        <w:rPr>
          <w:bCs/>
          <w:szCs w:val="24"/>
        </w:rPr>
      </w:pPr>
      <w:r>
        <w:rPr>
          <w:rFonts w:cs="Arial"/>
          <w:bCs/>
        </w:rPr>
        <w:t>Sporazum</w:t>
      </w:r>
      <w:r>
        <w:rPr>
          <w:szCs w:val="24"/>
          <w:shd w:val="clear" w:color="auto" w:fill="FFFFFF"/>
        </w:rPr>
        <w:t xml:space="preserve"> Općina Vrsar i Zavičajni muzej Poreštine  </w:t>
      </w:r>
    </w:p>
    <w:p w14:paraId="14F38B7A" w14:textId="77777777" w:rsidR="00D3613E" w:rsidRDefault="00D3613E" w:rsidP="00D3613E">
      <w:pPr>
        <w:pStyle w:val="Odlomakpopisa"/>
        <w:numPr>
          <w:ilvl w:val="0"/>
          <w:numId w:val="6"/>
        </w:numPr>
        <w:ind w:left="714" w:hanging="357"/>
        <w:rPr>
          <w:szCs w:val="24"/>
        </w:rPr>
      </w:pPr>
      <w:r>
        <w:rPr>
          <w:rFonts w:cs="Arial"/>
          <w:bCs/>
        </w:rPr>
        <w:t>Uredba</w:t>
      </w:r>
      <w:r>
        <w:rPr>
          <w:szCs w:val="24"/>
        </w:rPr>
        <w:t xml:space="preserve"> o kriterijima, mjerilima i postupcima financiranja i ugovaranja programa i projekata od interesa za opće dobro koje provode udruge (NN, br. 26/15, 37/21)</w:t>
      </w:r>
    </w:p>
    <w:p w14:paraId="5E3A81B0" w14:textId="77777777" w:rsidR="00D3613E" w:rsidRDefault="00D3613E" w:rsidP="00D3613E">
      <w:pPr>
        <w:pStyle w:val="Odlomakpopisa"/>
        <w:numPr>
          <w:ilvl w:val="0"/>
          <w:numId w:val="6"/>
        </w:numPr>
        <w:ind w:left="714" w:hanging="357"/>
      </w:pPr>
      <w:r>
        <w:rPr>
          <w:rFonts w:cs="Arial"/>
        </w:rPr>
        <w:t>Pravilnik</w:t>
      </w:r>
      <w:r>
        <w:t xml:space="preserve"> o kriterijima, mjerilima i postupcima financiranja programa i projekata od interesa za Općinu Vrsar-Orsera (SNOVO, br. 1/16, 1/22)</w:t>
      </w:r>
    </w:p>
    <w:p w14:paraId="058E29E3" w14:textId="77777777" w:rsidR="00D3613E" w:rsidRDefault="00D3613E" w:rsidP="00D3613E">
      <w:pPr>
        <w:ind w:firstLine="0"/>
      </w:pPr>
    </w:p>
    <w:p w14:paraId="39E9A0FD" w14:textId="77777777" w:rsidR="00D3613E" w:rsidRDefault="00D3613E" w:rsidP="00D3613E">
      <w:r>
        <w:t>OBRAZLOŽENJE AKTIVNOSTI:</w:t>
      </w:r>
    </w:p>
    <w:p w14:paraId="52D1D43D" w14:textId="77777777" w:rsidR="00D3613E" w:rsidRDefault="00D3613E" w:rsidP="00D3613E">
      <w:pPr>
        <w:spacing w:before="240" w:line="256" w:lineRule="auto"/>
        <w:rPr>
          <w:rFonts w:cs="Arial"/>
          <w:b/>
        </w:rPr>
      </w:pPr>
      <w:r>
        <w:rPr>
          <w:b/>
          <w:bCs/>
        </w:rPr>
        <w:t>Aktivnost</w:t>
      </w:r>
      <w:r>
        <w:rPr>
          <w:rFonts w:cs="Arial"/>
          <w:b/>
        </w:rPr>
        <w:t>: A230101 Park skulptura Dušana Džamonje</w:t>
      </w:r>
    </w:p>
    <w:p w14:paraId="56C80931" w14:textId="77777777" w:rsidR="00D3613E" w:rsidRDefault="00D3613E" w:rsidP="00D3613E">
      <w:pPr>
        <w:rPr>
          <w:rFonts w:cs="Arial"/>
        </w:rPr>
      </w:pPr>
      <w:r>
        <w:rPr>
          <w:rFonts w:cs="Arial"/>
        </w:rPr>
        <w:t xml:space="preserve">Ugovorom o donaciji od 25. veljače 1997. godine Dušan Džamonja darovao je Republici Hrvatskoj 18 skulptura, a Općini Vrsar 8 skulptura koje su smještene u Parku skulptura Dušana Džamonje u Vrsaru, kao jedinstvenoj prostornoj, arhitektonskoj i umjetničkoj cjelini koja je zaštićena kao spomenik kulture rješenjem Regionalnog zavoda za zaštitu spomenika kulture u Rijeci, još od 31.10. 1979. godine. </w:t>
      </w:r>
    </w:p>
    <w:p w14:paraId="53157F41" w14:textId="77777777" w:rsidR="00D3613E" w:rsidRDefault="00D3613E" w:rsidP="00D3613E">
      <w:pPr>
        <w:rPr>
          <w:rFonts w:cs="Arial"/>
        </w:rPr>
      </w:pPr>
      <w:r>
        <w:rPr>
          <w:rFonts w:cs="Arial"/>
        </w:rPr>
        <w:t xml:space="preserve">Republika Hrvatska putem Ministarstva kulture i Općina Vrsar-Orsera sufinanciraju dva djelatnika Parka koji su zaposlenici Zavičajnog muzeja Poreštine, a Istarska županija sufinancira pojedine programske aktivnosti Muzeja vezano uz Park skulptura.  </w:t>
      </w:r>
    </w:p>
    <w:p w14:paraId="7ABFD460" w14:textId="77777777" w:rsidR="00D3613E" w:rsidRDefault="00D3613E" w:rsidP="00D3613E">
      <w:pPr>
        <w:rPr>
          <w:rFonts w:cs="Arial"/>
        </w:rPr>
      </w:pPr>
      <w:r>
        <w:t>Za sufinanciranje Zavičajnog muzeja Poreštine u svrhu održavanja i prezentacije Parka skulptura Dušana Džamonje planira se tekuća pomoć u iznosu od 17.900,00  eura</w:t>
      </w:r>
      <w:r>
        <w:rPr>
          <w:rFonts w:cs="Arial"/>
        </w:rPr>
        <w:t>.</w:t>
      </w:r>
    </w:p>
    <w:p w14:paraId="2C435911" w14:textId="77777777" w:rsidR="00D3613E" w:rsidRDefault="00D3613E" w:rsidP="00D3613E">
      <w:pPr>
        <w:rPr>
          <w:rFonts w:cs="Arial"/>
          <w:b/>
        </w:rPr>
      </w:pPr>
      <w:r>
        <w:t xml:space="preserve">    </w:t>
      </w:r>
      <w:r>
        <w:rPr>
          <w:b/>
          <w:bCs/>
        </w:rPr>
        <w:t>Aktivnost</w:t>
      </w:r>
      <w:r>
        <w:rPr>
          <w:rFonts w:cs="Arial"/>
          <w:b/>
        </w:rPr>
        <w:t>: A230102 Međunarodna studentska kiparska škola Montraker</w:t>
      </w:r>
    </w:p>
    <w:p w14:paraId="2EBCB41F" w14:textId="77777777" w:rsidR="00D3613E" w:rsidRDefault="00D3613E" w:rsidP="00D3613E">
      <w:pPr>
        <w:rPr>
          <w:rFonts w:cs="Arial"/>
        </w:rPr>
      </w:pPr>
      <w:r>
        <w:rPr>
          <w:rFonts w:cs="Arial"/>
        </w:rPr>
        <w:t xml:space="preserve">Međunarodna studentska kiparska škola pokrenuta je 1991. godine, a u sklopu nje </w:t>
      </w:r>
      <w:r>
        <w:rPr>
          <w:rFonts w:cs="Arial"/>
        </w:rPr>
        <w:lastRenderedPageBreak/>
        <w:t xml:space="preserve">izrađeno je 171 skulptura, od čega je 157  studentskih skulptura i 14 </w:t>
      </w:r>
      <w:r>
        <w:rPr>
          <w:rFonts w:cs="Arial"/>
          <w:color w:val="FF0000"/>
        </w:rPr>
        <w:t xml:space="preserve"> </w:t>
      </w:r>
      <w:r>
        <w:rPr>
          <w:rFonts w:cs="Arial"/>
        </w:rPr>
        <w:t>skulptura akademskih kipara, uglavnom profesora mentora koji sudjeluju u radu MSKŠ.</w:t>
      </w:r>
    </w:p>
    <w:p w14:paraId="1856E607" w14:textId="77777777" w:rsidR="00D3613E" w:rsidRDefault="00D3613E" w:rsidP="00D3613E">
      <w:r>
        <w:t xml:space="preserve">U </w:t>
      </w:r>
      <w:r>
        <w:rPr>
          <w:rFonts w:cs="Arial"/>
        </w:rPr>
        <w:t>2025</w:t>
      </w:r>
      <w:r>
        <w:t xml:space="preserve">. godini po 35. puta se održava MSKŠ, a planira se sudjelovanje studenata i mentora sa akademija u Zagrebu, Rijeci, Splitu i Ljubljani. </w:t>
      </w:r>
    </w:p>
    <w:p w14:paraId="58C34912" w14:textId="77777777" w:rsidR="00D3613E" w:rsidRDefault="00D3613E" w:rsidP="00D3613E">
      <w:r>
        <w:t xml:space="preserve">Za sufinanciranje Međunarodne studentske kiparske škole Montraker planira se tekuća pomoć Pučkom otvorenom učilištu Poreč u iznosu od 32.540,00  eura. U navedeni iznos  uključeni su i troškovi nabave uređaja, strojeva i opreme potrebnih za rad MSKŠ Montraker kao pomoć POU Poreč u iznosu od 540,00 eura.  </w:t>
      </w:r>
    </w:p>
    <w:p w14:paraId="56D73006" w14:textId="77777777" w:rsidR="00D3613E" w:rsidRDefault="00D3613E" w:rsidP="00D3613E">
      <w:r>
        <w:t>Ukupno planirana sredstva za sufinanciranje Međunarodne studentske kiparske škole Montraker iznose  32.540,00 eura.</w:t>
      </w:r>
    </w:p>
    <w:p w14:paraId="185A3305" w14:textId="77777777" w:rsidR="00D3613E" w:rsidRDefault="00D3613E" w:rsidP="00D3613E">
      <w:pPr>
        <w:spacing w:before="240" w:line="256" w:lineRule="auto"/>
        <w:rPr>
          <w:rFonts w:cs="Arial"/>
          <w:b/>
        </w:rPr>
      </w:pPr>
      <w:r>
        <w:rPr>
          <w:b/>
          <w:bCs/>
        </w:rPr>
        <w:t>Aktivnost</w:t>
      </w:r>
      <w:r>
        <w:rPr>
          <w:rFonts w:cs="Arial"/>
          <w:b/>
        </w:rPr>
        <w:t>: A230103 Sufinanciranje rada ustanova i udruga u kulturi</w:t>
      </w:r>
    </w:p>
    <w:p w14:paraId="5763FC50" w14:textId="77777777" w:rsidR="00D3613E" w:rsidRDefault="00D3613E" w:rsidP="00D3613E">
      <w:r>
        <w:rPr>
          <w:rFonts w:cs="Times New Roman"/>
        </w:rPr>
        <w:t xml:space="preserve">Za program Gradske knjižnice Poreč BOOKtiga – međunarodni festival pročitanih knjiga planiran je iznos od 1.500,00 eura, a za kampanju “Čitajmo da ne oguglamo!” planiran je iznos od 1.011,00 eura odnosno ukupno 2.511,00  eura. Ravnateljica Gradske knjižnice je bila od velike pomoći Općini u osmišljavanju koncepta, opreme i knjižnog fonda za osnivanje Čitaonice u Vrsaru.  </w:t>
      </w:r>
      <w:r>
        <w:t xml:space="preserve"> </w:t>
      </w:r>
    </w:p>
    <w:p w14:paraId="31D37D6D" w14:textId="77777777" w:rsidR="00D3613E" w:rsidRDefault="00D3613E" w:rsidP="00D3613E">
      <w:r>
        <w:t>Za Državni arhiv u Pazinu za potrebe pripreme i tiskanja Vjesnika istarskog arhiva sv. 30</w:t>
      </w:r>
      <w:r>
        <w:rPr>
          <w:color w:val="365F91" w:themeColor="accent1" w:themeShade="BF"/>
        </w:rPr>
        <w:t>,</w:t>
      </w:r>
      <w:r>
        <w:t xml:space="preserve"> koji je svrstan u A2 kategoriju časopisa,  planira se iznos od 664,00 eura. Vjesnikom se nastoji ukazati na važnost arhiva, arhivske građe i arhivske službe. U časopisu će se naći teme iz istarske povijesti, a poseban prostor bit će posvećen prikazu obavijesnih pomagala arhivskog gradiva pohranjenog u Državnom arhivu u Pazinu te u pismohranama pod njegovom nadležnošću.</w:t>
      </w:r>
    </w:p>
    <w:p w14:paraId="197F9BD0" w14:textId="77777777" w:rsidR="00D3613E" w:rsidRDefault="00D3613E" w:rsidP="00D3613E">
      <w:r>
        <w:rPr>
          <w:rFonts w:cs="Arial"/>
        </w:rPr>
        <w:t>Sufinanciranje</w:t>
      </w:r>
      <w:r>
        <w:t xml:space="preserve"> programa i projekta organizacija civilnog društva čije je područje djelatnosti kulturo provodi se putem javnog natječaja sukladno Pravilniku o kriterijima, mjerilima i postupcima financiranja programa i projekata od interesa za Općinu Vrsar-Orsera.</w:t>
      </w:r>
    </w:p>
    <w:p w14:paraId="4F892C8A" w14:textId="77777777" w:rsidR="00D3613E" w:rsidRDefault="00D3613E" w:rsidP="00D3613E">
      <w:r>
        <w:t xml:space="preserve">U </w:t>
      </w:r>
      <w:r>
        <w:rPr>
          <w:rFonts w:cs="Arial"/>
        </w:rPr>
        <w:t>2024</w:t>
      </w:r>
      <w:r>
        <w:t xml:space="preserve">. godini osigurat će se sredstva za donacije u iznosu od 7.300,00 eura za sufinanciranje u pravilu tri udruge. </w:t>
      </w:r>
    </w:p>
    <w:p w14:paraId="5C7E89E4" w14:textId="77777777" w:rsidR="00D3613E" w:rsidRDefault="00D3613E" w:rsidP="00D3613E">
      <w:r>
        <w:rPr>
          <w:rFonts w:cs="Arial"/>
        </w:rPr>
        <w:t>Ukupno</w:t>
      </w:r>
      <w:r>
        <w:t xml:space="preserve"> planirana sredstva za sufinanciranje rada ustanova i udruga u kulturi iznose 10.475,00  eura.</w:t>
      </w:r>
      <w:r>
        <w:tab/>
        <w:t xml:space="preserve">   </w:t>
      </w:r>
    </w:p>
    <w:p w14:paraId="7D7CCEE9" w14:textId="018D7D72" w:rsidR="00D3613E" w:rsidRDefault="00D3613E" w:rsidP="004A6022">
      <w:pPr>
        <w:spacing w:before="240" w:line="256" w:lineRule="auto"/>
        <w:rPr>
          <w:rFonts w:cs="Arial"/>
          <w:b/>
        </w:rPr>
      </w:pPr>
      <w:r>
        <w:t xml:space="preserve">  </w:t>
      </w:r>
      <w:r w:rsidRPr="004A6022">
        <w:rPr>
          <w:rFonts w:cs="Arial"/>
          <w:b/>
        </w:rPr>
        <w:t>Aktivnost</w:t>
      </w:r>
      <w:r>
        <w:rPr>
          <w:rFonts w:cs="Arial"/>
          <w:b/>
        </w:rPr>
        <w:t xml:space="preserve">: 230104 Valorizacija i promocija kulturne baštine </w:t>
      </w:r>
    </w:p>
    <w:p w14:paraId="381AADBE" w14:textId="77777777" w:rsidR="00D3613E" w:rsidRDefault="00D3613E" w:rsidP="00D3613E">
      <w:pPr>
        <w:rPr>
          <w:rFonts w:cs="Arial"/>
          <w:bCs/>
        </w:rPr>
      </w:pPr>
      <w:r>
        <w:rPr>
          <w:rFonts w:cs="Arial"/>
          <w:b/>
        </w:rPr>
        <w:t xml:space="preserve"> </w:t>
      </w:r>
      <w:r>
        <w:rPr>
          <w:rFonts w:cs="Arial"/>
          <w:bCs/>
        </w:rPr>
        <w:t xml:space="preserve">          U </w:t>
      </w:r>
      <w:r>
        <w:rPr>
          <w:rFonts w:cs="Arial"/>
        </w:rPr>
        <w:t>proteklom</w:t>
      </w:r>
      <w:r>
        <w:rPr>
          <w:rFonts w:cs="Arial"/>
          <w:bCs/>
        </w:rPr>
        <w:t xml:space="preserve"> razdoblju Općina je, uz sufinanciranje Ministarstva kulture i Istarske županije, intenzivno obnavljala Samostan sv. Mihovila u Kloštru i su tom sklopu:</w:t>
      </w:r>
      <w:r>
        <w:t xml:space="preserve"> restaurirala freske u crkvama Sv. Mihovila i Sv. Marije, dovršila obnovu obiju crkava, sanirala unutrašnje dvorište Samostana i krušne peći, izradila Konzervatorsku podlogu i Idejni projekt.</w:t>
      </w:r>
      <w:r>
        <w:rPr>
          <w:rFonts w:cs="Arial"/>
          <w:bCs/>
        </w:rPr>
        <w:t xml:space="preserve"> </w:t>
      </w:r>
    </w:p>
    <w:p w14:paraId="7288177B" w14:textId="77777777" w:rsidR="00D3613E" w:rsidRDefault="00D3613E" w:rsidP="00D3613E">
      <w:r>
        <w:t xml:space="preserve">S </w:t>
      </w:r>
      <w:r>
        <w:rPr>
          <w:rFonts w:cs="Arial"/>
        </w:rPr>
        <w:t>ciljem</w:t>
      </w:r>
      <w:r>
        <w:t xml:space="preserve"> da se što bolje valorizira povijest Samostana dok su njime upravljali benediktinski redovnici, jer je po predaji njegov osnivač bio sv. Romualdo, planiraju se osigurati sredstva za intelektualne i osobne usluge vezane uz prijevod i povijesno-pravnu analizu originalnih  dokumenata iz arhive benediktinaca u njihovu sjedištu u Camaldoliju u Italiji. Za analizu dokumentacije o Samostanu sv. Mihovila planira se iznos od 10.000,00 eura. </w:t>
      </w:r>
    </w:p>
    <w:p w14:paraId="69F9B222" w14:textId="77777777" w:rsidR="00D3613E" w:rsidRDefault="00D3613E" w:rsidP="00D3613E">
      <w:r>
        <w:rPr>
          <w:rFonts w:cs="Arial"/>
        </w:rPr>
        <w:t>Ujedno</w:t>
      </w:r>
      <w:r>
        <w:t xml:space="preserve">, u svrhu valorizacije i promocije kulturne baštine planirana su sredstva za intelektualne i osobne usluge – sakralna zbirka u iznosu od 6.030,00  eura. Navedena sredstva koristit će se za angažiranje osoba na prezentaciji crkve sv. Foške i sakralne zbirke koja je u njoj izložena. </w:t>
      </w:r>
    </w:p>
    <w:p w14:paraId="2B33A449" w14:textId="77777777" w:rsidR="00D3613E" w:rsidRDefault="00D3613E" w:rsidP="00D3613E">
      <w:r>
        <w:lastRenderedPageBreak/>
        <w:t>U</w:t>
      </w:r>
      <w:r>
        <w:rPr>
          <w:rFonts w:cs="Arial"/>
        </w:rPr>
        <w:t>kupno</w:t>
      </w:r>
      <w:r>
        <w:t xml:space="preserve"> planirana sredstva za valorizaciju i promociju kulturne baštine iznose 16.030,00  eura.</w:t>
      </w:r>
    </w:p>
    <w:p w14:paraId="77324781" w14:textId="77777777" w:rsidR="00D3613E" w:rsidRDefault="00D3613E" w:rsidP="00D3613E">
      <w:pPr>
        <w:spacing w:before="240" w:line="256" w:lineRule="auto"/>
        <w:rPr>
          <w:b/>
          <w:bCs/>
        </w:rPr>
      </w:pPr>
      <w:r>
        <w:rPr>
          <w:b/>
          <w:bCs/>
        </w:rPr>
        <w:t>Aktivnost: A230105 Čitaonica Vrsar</w:t>
      </w:r>
    </w:p>
    <w:p w14:paraId="5EEE0889" w14:textId="77777777" w:rsidR="00D3613E" w:rsidRDefault="00D3613E" w:rsidP="00D3613E">
      <w:r>
        <w:rPr>
          <w:rFonts w:cs="Arial"/>
        </w:rPr>
        <w:t>Nakon</w:t>
      </w:r>
      <w:r>
        <w:t xml:space="preserve"> uređenja, te opremanja namještajem i kompjutorskom opremom Čitaonice u staroj školi u Vrsaru došlo je do požara, te je bilo potrebno izvršiti elementarno čišćenje prostora od čađe. Stoga se u narednoj godini planiraju sredstva za tekuće i investicijsko održavanje u iznosu od 5.000,00 eura.</w:t>
      </w:r>
    </w:p>
    <w:p w14:paraId="6CCA6687" w14:textId="77777777" w:rsidR="00D3613E" w:rsidRDefault="00D3613E" w:rsidP="00D3613E">
      <w:r>
        <w:rPr>
          <w:rFonts w:cs="Arial"/>
        </w:rPr>
        <w:t>Ukupno</w:t>
      </w:r>
      <w:r>
        <w:t xml:space="preserve"> planirana sredstva za Čitaonicu Vrsar: 5.000,00 eura </w:t>
      </w:r>
    </w:p>
    <w:p w14:paraId="2BCC456D" w14:textId="77777777" w:rsidR="00D3613E" w:rsidRDefault="00D3613E" w:rsidP="00D3613E">
      <w:pPr>
        <w:ind w:left="567"/>
      </w:pPr>
    </w:p>
    <w:p w14:paraId="56902E27" w14:textId="77777777" w:rsidR="00D3613E" w:rsidRDefault="00D3613E" w:rsidP="00D3613E">
      <w:pPr>
        <w:spacing w:line="354" w:lineRule="exact"/>
      </w:pPr>
      <w:r>
        <w:t xml:space="preserve">CILJEVI USPJEŠNOSTI  </w:t>
      </w:r>
    </w:p>
    <w:p w14:paraId="744779E9" w14:textId="77777777" w:rsidR="00D3613E" w:rsidRDefault="00D3613E" w:rsidP="00D3613E">
      <w:pPr>
        <w:widowControl/>
        <w:suppressAutoHyphens w:val="0"/>
        <w:spacing w:before="0" w:after="0" w:line="354" w:lineRule="exact"/>
        <w:ind w:firstLine="0"/>
        <w:jc w:val="left"/>
      </w:pPr>
      <w:r>
        <w:t>(Iz Provedbenog programa Općine Vrsar – Orsera za razdoblje 2021.-2025.)</w:t>
      </w:r>
    </w:p>
    <w:p w14:paraId="751CE77D" w14:textId="77777777" w:rsidR="00D3613E" w:rsidRDefault="00D3613E" w:rsidP="00D3613E">
      <w:pPr>
        <w:widowControl/>
        <w:suppressAutoHyphens w:val="0"/>
        <w:spacing w:before="0" w:after="0" w:line="354" w:lineRule="exact"/>
        <w:ind w:firstLine="0"/>
        <w:jc w:val="left"/>
      </w:pPr>
      <w:r>
        <w:t>Strateški cilj Općine 1. Demografska obnova i visoki društveni standard</w:t>
      </w:r>
    </w:p>
    <w:p w14:paraId="70E98C63" w14:textId="77777777" w:rsidR="00D3613E" w:rsidRDefault="00D3613E" w:rsidP="00D3613E">
      <w:pPr>
        <w:widowControl/>
        <w:suppressAutoHyphens w:val="0"/>
        <w:spacing w:before="0" w:after="0" w:line="354" w:lineRule="exact"/>
        <w:ind w:firstLine="0"/>
        <w:jc w:val="left"/>
      </w:pPr>
      <w:r>
        <w:t>Posebni cilj: Unapređenje društvenih djelatnosti i razvoj civilnog društva</w:t>
      </w:r>
    </w:p>
    <w:p w14:paraId="4ABB940C" w14:textId="77777777" w:rsidR="00D3613E" w:rsidRDefault="00D3613E" w:rsidP="00D3613E">
      <w:pPr>
        <w:widowControl/>
        <w:suppressAutoHyphens w:val="0"/>
        <w:spacing w:before="0" w:after="240"/>
        <w:ind w:firstLine="0"/>
        <w:jc w:val="left"/>
      </w:pPr>
      <w:r>
        <w:t>Mjera: Kultura</w:t>
      </w:r>
    </w:p>
    <w:tbl>
      <w:tblPr>
        <w:tblW w:w="8820" w:type="dxa"/>
        <w:jc w:val="right"/>
        <w:tblLayout w:type="fixed"/>
        <w:tblLook w:val="04A0" w:firstRow="1" w:lastRow="0" w:firstColumn="1" w:lastColumn="0" w:noHBand="0" w:noVBand="1"/>
      </w:tblPr>
      <w:tblGrid>
        <w:gridCol w:w="3884"/>
        <w:gridCol w:w="1244"/>
        <w:gridCol w:w="1231"/>
        <w:gridCol w:w="1230"/>
        <w:gridCol w:w="1231"/>
      </w:tblGrid>
      <w:tr w:rsidR="00D3613E" w14:paraId="7C4844FF" w14:textId="77777777" w:rsidTr="00A976B0">
        <w:trPr>
          <w:trHeight w:val="564"/>
          <w:jc w:val="right"/>
        </w:trPr>
        <w:tc>
          <w:tcPr>
            <w:tcW w:w="3886" w:type="dxa"/>
            <w:tcBorders>
              <w:top w:val="single" w:sz="4" w:space="0" w:color="auto"/>
              <w:left w:val="single" w:sz="4" w:space="0" w:color="auto"/>
              <w:bottom w:val="single" w:sz="4" w:space="0" w:color="auto"/>
              <w:right w:val="single" w:sz="4" w:space="0" w:color="auto"/>
            </w:tcBorders>
            <w:noWrap/>
            <w:vAlign w:val="center"/>
            <w:hideMark/>
          </w:tcPr>
          <w:p w14:paraId="192B615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Naziv aktivnosti</w:t>
            </w:r>
          </w:p>
        </w:tc>
        <w:tc>
          <w:tcPr>
            <w:tcW w:w="1245" w:type="dxa"/>
            <w:tcBorders>
              <w:top w:val="single" w:sz="4" w:space="0" w:color="auto"/>
              <w:left w:val="nil"/>
              <w:bottom w:val="single" w:sz="4" w:space="0" w:color="auto"/>
              <w:right w:val="single" w:sz="4" w:space="0" w:color="auto"/>
            </w:tcBorders>
            <w:noWrap/>
            <w:vAlign w:val="bottom"/>
            <w:hideMark/>
          </w:tcPr>
          <w:p w14:paraId="3042C776"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Proračun</w:t>
            </w:r>
          </w:p>
          <w:p w14:paraId="0CEAC6D2" w14:textId="77777777" w:rsidR="00D3613E" w:rsidRDefault="00D3613E" w:rsidP="00A976B0">
            <w:pPr>
              <w:widowControl/>
              <w:suppressAutoHyphens w:val="0"/>
              <w:spacing w:before="0" w:after="0" w:line="276" w:lineRule="auto"/>
              <w:ind w:firstLine="0"/>
              <w:jc w:val="center"/>
              <w:rPr>
                <w:rFonts w:eastAsia="Times New Roman" w:cs="Times New Roman"/>
                <w:color w:val="000000" w:themeColor="text1"/>
                <w:lang w:eastAsia="hr-HR" w:bidi="ar-SA"/>
              </w:rPr>
            </w:pPr>
            <w:r>
              <w:rPr>
                <w:rFonts w:eastAsia="Times New Roman" w:cs="Times New Roman"/>
                <w:color w:val="000000"/>
                <w:kern w:val="0"/>
                <w:lang w:eastAsia="hr-HR" w:bidi="ar-SA"/>
              </w:rPr>
              <w:t>2024.</w:t>
            </w:r>
          </w:p>
        </w:tc>
        <w:tc>
          <w:tcPr>
            <w:tcW w:w="1231" w:type="dxa"/>
            <w:tcBorders>
              <w:top w:val="single" w:sz="4" w:space="0" w:color="auto"/>
              <w:left w:val="nil"/>
              <w:bottom w:val="single" w:sz="4" w:space="0" w:color="auto"/>
              <w:right w:val="single" w:sz="4" w:space="0" w:color="auto"/>
            </w:tcBorders>
            <w:vAlign w:val="bottom"/>
            <w:hideMark/>
          </w:tcPr>
          <w:p w14:paraId="25DA2EAC" w14:textId="77777777" w:rsidR="00D3613E" w:rsidRDefault="00D3613E" w:rsidP="00A976B0">
            <w:pPr>
              <w:widowControl/>
              <w:suppressAutoHyphens w:val="0"/>
              <w:spacing w:before="0" w:after="0" w:line="276" w:lineRule="auto"/>
              <w:ind w:firstLine="0"/>
              <w:jc w:val="center"/>
              <w:rPr>
                <w:rFonts w:eastAsia="Times New Roman" w:cs="Times New Roman"/>
                <w:color w:val="000000" w:themeColor="text1"/>
                <w:lang w:eastAsia="hr-HR" w:bidi="ar-SA"/>
              </w:rPr>
            </w:pPr>
            <w:r>
              <w:rPr>
                <w:rFonts w:eastAsia="Times New Roman" w:cs="Times New Roman"/>
                <w:color w:val="000000"/>
                <w:kern w:val="0"/>
                <w:lang w:eastAsia="hr-HR" w:bidi="ar-SA"/>
              </w:rPr>
              <w:t>Plan 2025.</w:t>
            </w:r>
          </w:p>
        </w:tc>
        <w:tc>
          <w:tcPr>
            <w:tcW w:w="1230" w:type="dxa"/>
            <w:tcBorders>
              <w:top w:val="single" w:sz="4" w:space="0" w:color="auto"/>
              <w:left w:val="single" w:sz="4" w:space="0" w:color="auto"/>
              <w:bottom w:val="single" w:sz="4" w:space="0" w:color="auto"/>
              <w:right w:val="single" w:sz="4" w:space="0" w:color="auto"/>
            </w:tcBorders>
            <w:vAlign w:val="bottom"/>
            <w:hideMark/>
          </w:tcPr>
          <w:p w14:paraId="3E3D41CB"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Projekcija 2026.</w:t>
            </w:r>
          </w:p>
        </w:tc>
        <w:tc>
          <w:tcPr>
            <w:tcW w:w="1231" w:type="dxa"/>
            <w:tcBorders>
              <w:top w:val="single" w:sz="4" w:space="0" w:color="auto"/>
              <w:left w:val="nil"/>
              <w:bottom w:val="single" w:sz="4" w:space="0" w:color="auto"/>
              <w:right w:val="single" w:sz="4" w:space="0" w:color="auto"/>
            </w:tcBorders>
            <w:vAlign w:val="bottom"/>
            <w:hideMark/>
          </w:tcPr>
          <w:p w14:paraId="4F11E34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Projekcija 2027.</w:t>
            </w:r>
          </w:p>
        </w:tc>
      </w:tr>
      <w:tr w:rsidR="00D3613E" w14:paraId="606F20F5" w14:textId="77777777" w:rsidTr="00A976B0">
        <w:trPr>
          <w:trHeight w:val="282"/>
          <w:jc w:val="right"/>
        </w:trPr>
        <w:tc>
          <w:tcPr>
            <w:tcW w:w="3886" w:type="dxa"/>
            <w:tcBorders>
              <w:top w:val="single" w:sz="4" w:space="0" w:color="auto"/>
              <w:left w:val="single" w:sz="4" w:space="0" w:color="auto"/>
              <w:bottom w:val="single" w:sz="4" w:space="0" w:color="auto"/>
              <w:right w:val="single" w:sz="4" w:space="0" w:color="auto"/>
            </w:tcBorders>
            <w:hideMark/>
          </w:tcPr>
          <w:p w14:paraId="7B8BEBA9"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A230101 Park skulptura Dušana Džamonje</w:t>
            </w: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41DCAA8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13.175,00</w:t>
            </w:r>
          </w:p>
        </w:tc>
        <w:tc>
          <w:tcPr>
            <w:tcW w:w="1231" w:type="dxa"/>
            <w:tcBorders>
              <w:top w:val="single" w:sz="4" w:space="0" w:color="auto"/>
              <w:left w:val="single" w:sz="4" w:space="0" w:color="auto"/>
              <w:bottom w:val="single" w:sz="4" w:space="0" w:color="auto"/>
              <w:right w:val="single" w:sz="4" w:space="0" w:color="auto"/>
            </w:tcBorders>
            <w:vAlign w:val="bottom"/>
            <w:hideMark/>
          </w:tcPr>
          <w:p w14:paraId="4985F74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17.900,00</w:t>
            </w:r>
          </w:p>
        </w:tc>
        <w:tc>
          <w:tcPr>
            <w:tcW w:w="1230" w:type="dxa"/>
            <w:tcBorders>
              <w:top w:val="single" w:sz="4" w:space="0" w:color="auto"/>
              <w:left w:val="single" w:sz="4" w:space="0" w:color="auto"/>
              <w:bottom w:val="single" w:sz="4" w:space="0" w:color="auto"/>
              <w:right w:val="single" w:sz="4" w:space="0" w:color="auto"/>
            </w:tcBorders>
            <w:noWrap/>
            <w:vAlign w:val="bottom"/>
            <w:hideMark/>
          </w:tcPr>
          <w:p w14:paraId="336CEFAF" w14:textId="77777777" w:rsidR="00D3613E" w:rsidRDefault="00D3613E" w:rsidP="00A976B0">
            <w:pPr>
              <w:widowControl/>
              <w:suppressAutoHyphens w:val="0"/>
              <w:spacing w:before="0" w:after="0" w:line="276" w:lineRule="auto"/>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17.900,00</w:t>
            </w:r>
          </w:p>
        </w:tc>
        <w:tc>
          <w:tcPr>
            <w:tcW w:w="1231" w:type="dxa"/>
            <w:tcBorders>
              <w:top w:val="single" w:sz="4" w:space="0" w:color="auto"/>
              <w:left w:val="single" w:sz="4" w:space="0" w:color="auto"/>
              <w:bottom w:val="single" w:sz="4" w:space="0" w:color="auto"/>
              <w:right w:val="single" w:sz="4" w:space="0" w:color="auto"/>
            </w:tcBorders>
            <w:vAlign w:val="bottom"/>
            <w:hideMark/>
          </w:tcPr>
          <w:p w14:paraId="7533D494" w14:textId="77777777" w:rsidR="00D3613E" w:rsidRDefault="00D3613E" w:rsidP="00A976B0">
            <w:pPr>
              <w:widowControl/>
              <w:suppressAutoHyphens w:val="0"/>
              <w:spacing w:before="0" w:after="0" w:line="276" w:lineRule="auto"/>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17.900,00</w:t>
            </w:r>
          </w:p>
        </w:tc>
      </w:tr>
      <w:tr w:rsidR="00D3613E" w14:paraId="5003502A" w14:textId="77777777" w:rsidTr="00A976B0">
        <w:trPr>
          <w:trHeight w:val="282"/>
          <w:jc w:val="right"/>
        </w:trPr>
        <w:tc>
          <w:tcPr>
            <w:tcW w:w="3886" w:type="dxa"/>
            <w:tcBorders>
              <w:top w:val="single" w:sz="4" w:space="0" w:color="auto"/>
              <w:left w:val="single" w:sz="4" w:space="0" w:color="auto"/>
              <w:bottom w:val="single" w:sz="4" w:space="0" w:color="auto"/>
              <w:right w:val="single" w:sz="4" w:space="0" w:color="auto"/>
            </w:tcBorders>
            <w:noWrap/>
            <w:hideMark/>
          </w:tcPr>
          <w:p w14:paraId="22504620"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A230102 Međunarodna studentska kiparska škola</w:t>
            </w:r>
          </w:p>
        </w:tc>
        <w:tc>
          <w:tcPr>
            <w:tcW w:w="1245" w:type="dxa"/>
            <w:tcBorders>
              <w:top w:val="single" w:sz="4" w:space="0" w:color="auto"/>
              <w:left w:val="nil"/>
              <w:bottom w:val="single" w:sz="4" w:space="0" w:color="auto"/>
              <w:right w:val="single" w:sz="4" w:space="0" w:color="auto"/>
            </w:tcBorders>
            <w:noWrap/>
            <w:vAlign w:val="bottom"/>
            <w:hideMark/>
          </w:tcPr>
          <w:p w14:paraId="7C9EFB69"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26.903,00</w:t>
            </w:r>
          </w:p>
        </w:tc>
        <w:tc>
          <w:tcPr>
            <w:tcW w:w="1231" w:type="dxa"/>
            <w:tcBorders>
              <w:top w:val="single" w:sz="4" w:space="0" w:color="auto"/>
              <w:left w:val="nil"/>
              <w:bottom w:val="single" w:sz="4" w:space="0" w:color="auto"/>
              <w:right w:val="single" w:sz="4" w:space="0" w:color="auto"/>
            </w:tcBorders>
            <w:vAlign w:val="bottom"/>
            <w:hideMark/>
          </w:tcPr>
          <w:p w14:paraId="7A1FD76A"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32.540,00</w:t>
            </w:r>
          </w:p>
        </w:tc>
        <w:tc>
          <w:tcPr>
            <w:tcW w:w="1230" w:type="dxa"/>
            <w:tcBorders>
              <w:top w:val="single" w:sz="4" w:space="0" w:color="auto"/>
              <w:left w:val="single" w:sz="4" w:space="0" w:color="auto"/>
              <w:bottom w:val="single" w:sz="4" w:space="0" w:color="auto"/>
              <w:right w:val="single" w:sz="4" w:space="0" w:color="auto"/>
            </w:tcBorders>
            <w:noWrap/>
            <w:vAlign w:val="bottom"/>
            <w:hideMark/>
          </w:tcPr>
          <w:p w14:paraId="3297E97B" w14:textId="77777777" w:rsidR="00D3613E" w:rsidRDefault="00D3613E" w:rsidP="00A976B0">
            <w:pPr>
              <w:widowControl/>
              <w:suppressAutoHyphens w:val="0"/>
              <w:spacing w:before="0" w:after="0" w:line="276" w:lineRule="auto"/>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32.540,00</w:t>
            </w:r>
          </w:p>
        </w:tc>
        <w:tc>
          <w:tcPr>
            <w:tcW w:w="1231" w:type="dxa"/>
            <w:tcBorders>
              <w:top w:val="single" w:sz="4" w:space="0" w:color="auto"/>
              <w:left w:val="nil"/>
              <w:bottom w:val="single" w:sz="4" w:space="0" w:color="auto"/>
              <w:right w:val="single" w:sz="4" w:space="0" w:color="auto"/>
            </w:tcBorders>
            <w:vAlign w:val="bottom"/>
            <w:hideMark/>
          </w:tcPr>
          <w:p w14:paraId="08E4E3C9" w14:textId="77777777" w:rsidR="00D3613E" w:rsidRDefault="00D3613E" w:rsidP="00A976B0">
            <w:pPr>
              <w:widowControl/>
              <w:suppressAutoHyphens w:val="0"/>
              <w:spacing w:before="0" w:after="0" w:line="276" w:lineRule="auto"/>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32.540,00</w:t>
            </w:r>
          </w:p>
        </w:tc>
      </w:tr>
      <w:tr w:rsidR="00D3613E" w14:paraId="550E3378" w14:textId="77777777" w:rsidTr="00A976B0">
        <w:trPr>
          <w:trHeight w:val="282"/>
          <w:jc w:val="right"/>
        </w:trPr>
        <w:tc>
          <w:tcPr>
            <w:tcW w:w="3886" w:type="dxa"/>
            <w:tcBorders>
              <w:top w:val="single" w:sz="4" w:space="0" w:color="auto"/>
              <w:left w:val="single" w:sz="4" w:space="0" w:color="auto"/>
              <w:bottom w:val="single" w:sz="4" w:space="0" w:color="auto"/>
              <w:right w:val="single" w:sz="4" w:space="0" w:color="auto"/>
            </w:tcBorders>
            <w:noWrap/>
            <w:hideMark/>
          </w:tcPr>
          <w:p w14:paraId="2A27334D"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A230103 Sufinanciranje rada ustanova i udruga u kulturi</w:t>
            </w:r>
          </w:p>
        </w:tc>
        <w:tc>
          <w:tcPr>
            <w:tcW w:w="1245" w:type="dxa"/>
            <w:tcBorders>
              <w:top w:val="nil"/>
              <w:left w:val="nil"/>
              <w:bottom w:val="single" w:sz="4" w:space="0" w:color="auto"/>
              <w:right w:val="single" w:sz="4" w:space="0" w:color="auto"/>
            </w:tcBorders>
            <w:noWrap/>
            <w:vAlign w:val="bottom"/>
            <w:hideMark/>
          </w:tcPr>
          <w:p w14:paraId="3CE7D4D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10.154,00 </w:t>
            </w:r>
          </w:p>
        </w:tc>
        <w:tc>
          <w:tcPr>
            <w:tcW w:w="1231" w:type="dxa"/>
            <w:tcBorders>
              <w:top w:val="single" w:sz="4" w:space="0" w:color="auto"/>
              <w:left w:val="nil"/>
              <w:bottom w:val="single" w:sz="4" w:space="0" w:color="auto"/>
              <w:right w:val="single" w:sz="4" w:space="0" w:color="auto"/>
            </w:tcBorders>
            <w:vAlign w:val="bottom"/>
            <w:hideMark/>
          </w:tcPr>
          <w:p w14:paraId="24DDC52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10.475,00</w:t>
            </w:r>
          </w:p>
        </w:tc>
        <w:tc>
          <w:tcPr>
            <w:tcW w:w="1230" w:type="dxa"/>
            <w:tcBorders>
              <w:top w:val="single" w:sz="4" w:space="0" w:color="auto"/>
              <w:left w:val="single" w:sz="4" w:space="0" w:color="auto"/>
              <w:bottom w:val="single" w:sz="4" w:space="0" w:color="auto"/>
              <w:right w:val="single" w:sz="4" w:space="0" w:color="auto"/>
            </w:tcBorders>
            <w:noWrap/>
            <w:vAlign w:val="bottom"/>
            <w:hideMark/>
          </w:tcPr>
          <w:p w14:paraId="6AE04838" w14:textId="77777777" w:rsidR="00D3613E" w:rsidRDefault="00D3613E" w:rsidP="00A976B0">
            <w:pPr>
              <w:widowControl/>
              <w:suppressAutoHyphens w:val="0"/>
              <w:spacing w:before="0" w:after="0" w:line="276" w:lineRule="auto"/>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10.475,00</w:t>
            </w:r>
          </w:p>
        </w:tc>
        <w:tc>
          <w:tcPr>
            <w:tcW w:w="1231" w:type="dxa"/>
            <w:tcBorders>
              <w:top w:val="nil"/>
              <w:left w:val="nil"/>
              <w:bottom w:val="single" w:sz="4" w:space="0" w:color="auto"/>
              <w:right w:val="single" w:sz="4" w:space="0" w:color="auto"/>
            </w:tcBorders>
            <w:vAlign w:val="bottom"/>
            <w:hideMark/>
          </w:tcPr>
          <w:p w14:paraId="393F8641" w14:textId="77777777" w:rsidR="00D3613E" w:rsidRDefault="00D3613E" w:rsidP="00A976B0">
            <w:pPr>
              <w:widowControl/>
              <w:suppressAutoHyphens w:val="0"/>
              <w:spacing w:before="0" w:after="0" w:line="276" w:lineRule="auto"/>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10.475,00</w:t>
            </w:r>
          </w:p>
        </w:tc>
      </w:tr>
      <w:tr w:rsidR="00D3613E" w14:paraId="3475EB81" w14:textId="77777777" w:rsidTr="00A976B0">
        <w:trPr>
          <w:trHeight w:val="282"/>
          <w:jc w:val="right"/>
        </w:trPr>
        <w:tc>
          <w:tcPr>
            <w:tcW w:w="3886" w:type="dxa"/>
            <w:tcBorders>
              <w:top w:val="single" w:sz="4" w:space="0" w:color="auto"/>
              <w:left w:val="single" w:sz="4" w:space="0" w:color="auto"/>
              <w:bottom w:val="single" w:sz="4" w:space="0" w:color="auto"/>
              <w:right w:val="single" w:sz="4" w:space="0" w:color="auto"/>
            </w:tcBorders>
            <w:noWrap/>
            <w:hideMark/>
          </w:tcPr>
          <w:p w14:paraId="1CD963DA"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A230104 Valorizacija i promocija kulturne baštine</w:t>
            </w:r>
          </w:p>
        </w:tc>
        <w:tc>
          <w:tcPr>
            <w:tcW w:w="1245" w:type="dxa"/>
            <w:tcBorders>
              <w:top w:val="nil"/>
              <w:left w:val="nil"/>
              <w:bottom w:val="single" w:sz="4" w:space="0" w:color="auto"/>
              <w:right w:val="single" w:sz="4" w:space="0" w:color="auto"/>
            </w:tcBorders>
            <w:noWrap/>
            <w:vAlign w:val="bottom"/>
            <w:hideMark/>
          </w:tcPr>
          <w:p w14:paraId="5AD8733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13.984,00      </w:t>
            </w:r>
          </w:p>
        </w:tc>
        <w:tc>
          <w:tcPr>
            <w:tcW w:w="1231" w:type="dxa"/>
            <w:tcBorders>
              <w:top w:val="single" w:sz="4" w:space="0" w:color="auto"/>
              <w:left w:val="nil"/>
              <w:bottom w:val="single" w:sz="4" w:space="0" w:color="auto"/>
              <w:right w:val="single" w:sz="4" w:space="0" w:color="auto"/>
            </w:tcBorders>
            <w:vAlign w:val="bottom"/>
            <w:hideMark/>
          </w:tcPr>
          <w:p w14:paraId="3CC8063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16.030,00</w:t>
            </w:r>
          </w:p>
        </w:tc>
        <w:tc>
          <w:tcPr>
            <w:tcW w:w="1230" w:type="dxa"/>
            <w:tcBorders>
              <w:top w:val="single" w:sz="4" w:space="0" w:color="auto"/>
              <w:left w:val="single" w:sz="4" w:space="0" w:color="auto"/>
              <w:bottom w:val="single" w:sz="4" w:space="0" w:color="auto"/>
              <w:right w:val="single" w:sz="4" w:space="0" w:color="auto"/>
            </w:tcBorders>
            <w:noWrap/>
            <w:vAlign w:val="bottom"/>
            <w:hideMark/>
          </w:tcPr>
          <w:p w14:paraId="60A2C5D7" w14:textId="77777777" w:rsidR="00D3613E" w:rsidRDefault="00D3613E" w:rsidP="00A976B0">
            <w:pPr>
              <w:widowControl/>
              <w:suppressAutoHyphens w:val="0"/>
              <w:spacing w:before="0" w:after="0" w:line="276" w:lineRule="auto"/>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16.030,00</w:t>
            </w:r>
          </w:p>
        </w:tc>
        <w:tc>
          <w:tcPr>
            <w:tcW w:w="1231" w:type="dxa"/>
            <w:tcBorders>
              <w:top w:val="nil"/>
              <w:left w:val="nil"/>
              <w:bottom w:val="single" w:sz="4" w:space="0" w:color="auto"/>
              <w:right w:val="single" w:sz="4" w:space="0" w:color="auto"/>
            </w:tcBorders>
            <w:vAlign w:val="bottom"/>
          </w:tcPr>
          <w:p w14:paraId="5F8CB7D9" w14:textId="77777777" w:rsidR="00D3613E" w:rsidRDefault="00D3613E" w:rsidP="00A976B0">
            <w:pPr>
              <w:widowControl/>
              <w:suppressAutoHyphens w:val="0"/>
              <w:spacing w:before="0" w:after="0" w:line="276" w:lineRule="auto"/>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16.030,00</w:t>
            </w:r>
          </w:p>
        </w:tc>
      </w:tr>
      <w:tr w:rsidR="00D3613E" w14:paraId="1FDA8EAD" w14:textId="77777777" w:rsidTr="00A976B0">
        <w:trPr>
          <w:trHeight w:val="282"/>
          <w:jc w:val="right"/>
        </w:trPr>
        <w:tc>
          <w:tcPr>
            <w:tcW w:w="3886" w:type="dxa"/>
            <w:tcBorders>
              <w:top w:val="single" w:sz="4" w:space="0" w:color="auto"/>
              <w:left w:val="single" w:sz="4" w:space="0" w:color="auto"/>
              <w:bottom w:val="single" w:sz="4" w:space="0" w:color="auto"/>
              <w:right w:val="single" w:sz="4" w:space="0" w:color="auto"/>
            </w:tcBorders>
            <w:noWrap/>
            <w:hideMark/>
          </w:tcPr>
          <w:p w14:paraId="2AD88E6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A230105 Čitaonica Vrsar</w:t>
            </w:r>
          </w:p>
        </w:tc>
        <w:tc>
          <w:tcPr>
            <w:tcW w:w="1245" w:type="dxa"/>
            <w:tcBorders>
              <w:top w:val="nil"/>
              <w:left w:val="nil"/>
              <w:bottom w:val="single" w:sz="4" w:space="0" w:color="auto"/>
              <w:right w:val="single" w:sz="4" w:space="0" w:color="auto"/>
            </w:tcBorders>
            <w:noWrap/>
            <w:vAlign w:val="bottom"/>
          </w:tcPr>
          <w:p w14:paraId="50DAE2E6" w14:textId="77777777" w:rsidR="00D3613E" w:rsidRPr="006055EC"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8.500,00</w:t>
            </w:r>
          </w:p>
        </w:tc>
        <w:tc>
          <w:tcPr>
            <w:tcW w:w="1231" w:type="dxa"/>
            <w:tcBorders>
              <w:top w:val="single" w:sz="4" w:space="0" w:color="auto"/>
              <w:left w:val="nil"/>
              <w:bottom w:val="single" w:sz="4" w:space="0" w:color="auto"/>
              <w:right w:val="single" w:sz="4" w:space="0" w:color="auto"/>
            </w:tcBorders>
            <w:vAlign w:val="bottom"/>
          </w:tcPr>
          <w:p w14:paraId="783F6C37" w14:textId="77777777" w:rsidR="00D3613E" w:rsidRDefault="00D3613E" w:rsidP="00A976B0">
            <w:pPr>
              <w:widowControl/>
              <w:suppressAutoHyphens w:val="0"/>
              <w:spacing w:before="0" w:after="0" w:line="276" w:lineRule="auto"/>
              <w:ind w:firstLine="0"/>
              <w:rPr>
                <w:rFonts w:eastAsia="Times New Roman" w:cs="Times New Roman"/>
                <w:color w:val="000000"/>
                <w:kern w:val="0"/>
                <w:lang w:eastAsia="hr-HR" w:bidi="ar-SA"/>
              </w:rPr>
            </w:pPr>
            <w:r>
              <w:rPr>
                <w:rFonts w:eastAsia="Times New Roman" w:cs="Times New Roman"/>
                <w:color w:val="000000"/>
                <w:kern w:val="0"/>
                <w:lang w:eastAsia="hr-HR" w:bidi="ar-SA"/>
              </w:rPr>
              <w:t xml:space="preserve">  5.000,00</w:t>
            </w:r>
          </w:p>
        </w:tc>
        <w:tc>
          <w:tcPr>
            <w:tcW w:w="1230" w:type="dxa"/>
            <w:tcBorders>
              <w:top w:val="single" w:sz="4" w:space="0" w:color="auto"/>
              <w:left w:val="single" w:sz="4" w:space="0" w:color="auto"/>
              <w:bottom w:val="single" w:sz="4" w:space="0" w:color="auto"/>
              <w:right w:val="single" w:sz="4" w:space="0" w:color="auto"/>
            </w:tcBorders>
            <w:noWrap/>
            <w:vAlign w:val="bottom"/>
          </w:tcPr>
          <w:p w14:paraId="342771F1" w14:textId="77777777" w:rsidR="00D3613E" w:rsidRDefault="00D3613E" w:rsidP="00A976B0">
            <w:pPr>
              <w:widowControl/>
              <w:suppressAutoHyphens w:val="0"/>
              <w:spacing w:before="0" w:after="0" w:line="276" w:lineRule="auto"/>
              <w:ind w:firstLine="0"/>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 xml:space="preserve">  5.000,00</w:t>
            </w:r>
          </w:p>
        </w:tc>
        <w:tc>
          <w:tcPr>
            <w:tcW w:w="1231" w:type="dxa"/>
            <w:tcBorders>
              <w:top w:val="nil"/>
              <w:left w:val="nil"/>
              <w:bottom w:val="single" w:sz="4" w:space="0" w:color="auto"/>
              <w:right w:val="single" w:sz="4" w:space="0" w:color="auto"/>
            </w:tcBorders>
            <w:vAlign w:val="bottom"/>
          </w:tcPr>
          <w:p w14:paraId="684AFD0B" w14:textId="77777777" w:rsidR="00D3613E" w:rsidRDefault="00D3613E" w:rsidP="00A976B0">
            <w:pPr>
              <w:widowControl/>
              <w:suppressAutoHyphens w:val="0"/>
              <w:spacing w:before="0" w:after="0" w:line="276" w:lineRule="auto"/>
              <w:ind w:firstLine="0"/>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 xml:space="preserve">  5.000,00</w:t>
            </w:r>
          </w:p>
        </w:tc>
      </w:tr>
      <w:tr w:rsidR="00D3613E" w14:paraId="2020EF21" w14:textId="77777777" w:rsidTr="00A976B0">
        <w:trPr>
          <w:trHeight w:val="282"/>
          <w:jc w:val="right"/>
        </w:trPr>
        <w:tc>
          <w:tcPr>
            <w:tcW w:w="3886" w:type="dxa"/>
            <w:tcBorders>
              <w:top w:val="single" w:sz="4" w:space="0" w:color="auto"/>
              <w:left w:val="single" w:sz="4" w:space="0" w:color="auto"/>
              <w:bottom w:val="single" w:sz="4" w:space="0" w:color="auto"/>
              <w:right w:val="single" w:sz="4" w:space="0" w:color="auto"/>
            </w:tcBorders>
            <w:noWrap/>
          </w:tcPr>
          <w:p w14:paraId="1EA04A1B"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p>
          <w:p w14:paraId="0647BDB0"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Ukupno program:</w:t>
            </w:r>
          </w:p>
        </w:tc>
        <w:tc>
          <w:tcPr>
            <w:tcW w:w="1245" w:type="dxa"/>
            <w:tcBorders>
              <w:top w:val="single" w:sz="4" w:space="0" w:color="auto"/>
              <w:left w:val="nil"/>
              <w:bottom w:val="single" w:sz="4" w:space="0" w:color="auto"/>
              <w:right w:val="single" w:sz="4" w:space="0" w:color="auto"/>
            </w:tcBorders>
            <w:noWrap/>
            <w:vAlign w:val="bottom"/>
            <w:hideMark/>
          </w:tcPr>
          <w:p w14:paraId="0944AE2E"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xml:space="preserve"> 72.716,00  </w:t>
            </w:r>
          </w:p>
        </w:tc>
        <w:tc>
          <w:tcPr>
            <w:tcW w:w="1231" w:type="dxa"/>
            <w:tcBorders>
              <w:top w:val="single" w:sz="4" w:space="0" w:color="auto"/>
              <w:left w:val="nil"/>
              <w:bottom w:val="single" w:sz="4" w:space="0" w:color="auto"/>
              <w:right w:val="single" w:sz="4" w:space="0" w:color="auto"/>
            </w:tcBorders>
            <w:vAlign w:val="bottom"/>
            <w:hideMark/>
          </w:tcPr>
          <w:p w14:paraId="2ADAD8C1"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81.945,00</w:t>
            </w:r>
          </w:p>
        </w:tc>
        <w:tc>
          <w:tcPr>
            <w:tcW w:w="1230" w:type="dxa"/>
            <w:tcBorders>
              <w:top w:val="single" w:sz="4" w:space="0" w:color="auto"/>
              <w:left w:val="single" w:sz="4" w:space="0" w:color="auto"/>
              <w:bottom w:val="single" w:sz="4" w:space="0" w:color="auto"/>
              <w:right w:val="single" w:sz="4" w:space="0" w:color="auto"/>
            </w:tcBorders>
            <w:noWrap/>
            <w:vAlign w:val="bottom"/>
            <w:hideMark/>
          </w:tcPr>
          <w:p w14:paraId="28BA26E0"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81.945,00</w:t>
            </w:r>
          </w:p>
        </w:tc>
        <w:tc>
          <w:tcPr>
            <w:tcW w:w="1231" w:type="dxa"/>
            <w:tcBorders>
              <w:top w:val="single" w:sz="4" w:space="0" w:color="auto"/>
              <w:left w:val="nil"/>
              <w:bottom w:val="single" w:sz="4" w:space="0" w:color="auto"/>
              <w:right w:val="single" w:sz="4" w:space="0" w:color="auto"/>
            </w:tcBorders>
            <w:vAlign w:val="bottom"/>
            <w:hideMark/>
          </w:tcPr>
          <w:p w14:paraId="08723326"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81.945,00</w:t>
            </w:r>
          </w:p>
        </w:tc>
      </w:tr>
    </w:tbl>
    <w:p w14:paraId="697F41D8" w14:textId="77777777" w:rsidR="00D3613E" w:rsidRDefault="00D3613E" w:rsidP="00D3613E">
      <w:pPr>
        <w:rPr>
          <w:bCs/>
        </w:rPr>
      </w:pPr>
    </w:p>
    <w:p w14:paraId="520DF4EE" w14:textId="77777777" w:rsidR="00D3613E" w:rsidRDefault="00D3613E" w:rsidP="00D3613E">
      <w:pPr>
        <w:rPr>
          <w:b/>
        </w:rPr>
      </w:pPr>
      <w:r>
        <w:rPr>
          <w:bCs/>
        </w:rPr>
        <w:t>Pokazatelji rezultata za:</w:t>
      </w:r>
    </w:p>
    <w:p w14:paraId="7C7A29CC" w14:textId="77777777" w:rsidR="00D3613E" w:rsidRDefault="00D3613E" w:rsidP="00D3613E">
      <w:pPr>
        <w:widowControl/>
        <w:suppressAutoHyphens w:val="0"/>
        <w:spacing w:after="60"/>
        <w:jc w:val="left"/>
        <w:rPr>
          <w:bCs/>
        </w:rPr>
      </w:pPr>
      <w:r>
        <w:rPr>
          <w:rFonts w:eastAsia="Times New Roman" w:cs="Times New Roman"/>
          <w:bCs/>
          <w:kern w:val="0"/>
          <w:szCs w:val="20"/>
          <w:lang w:eastAsia="hr-HR" w:bidi="ar-SA"/>
        </w:rPr>
        <w:t>Aktivnost</w:t>
      </w:r>
      <w:r>
        <w:rPr>
          <w:bCs/>
        </w:rPr>
        <w:t>: A230101 Park skulptura Dušana Džamonje</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D3613E" w14:paraId="0B991380"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75A2610E"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7172504B"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497F30FA"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F86B7AB"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5E40F49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CF3F3A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35D86E9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B16A364"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3E8710B0"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5E981637"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D3613E" w14:paraId="02A12539"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0A8DCEF9"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Posjetitelji Parka</w:t>
            </w:r>
          </w:p>
        </w:tc>
        <w:tc>
          <w:tcPr>
            <w:tcW w:w="1287" w:type="dxa"/>
            <w:tcBorders>
              <w:top w:val="single" w:sz="4" w:space="0" w:color="auto"/>
              <w:left w:val="nil"/>
              <w:bottom w:val="single" w:sz="4" w:space="0" w:color="auto"/>
              <w:right w:val="single" w:sz="4" w:space="0" w:color="auto"/>
            </w:tcBorders>
            <w:vAlign w:val="center"/>
            <w:hideMark/>
          </w:tcPr>
          <w:p w14:paraId="7D49E62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70F026B"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15.000</w:t>
            </w:r>
          </w:p>
        </w:tc>
        <w:tc>
          <w:tcPr>
            <w:tcW w:w="1176" w:type="dxa"/>
            <w:tcBorders>
              <w:top w:val="single" w:sz="4" w:space="0" w:color="auto"/>
              <w:left w:val="nil"/>
              <w:bottom w:val="single" w:sz="4" w:space="0" w:color="auto"/>
              <w:right w:val="single" w:sz="4" w:space="0" w:color="auto"/>
            </w:tcBorders>
            <w:vAlign w:val="center"/>
            <w:hideMark/>
          </w:tcPr>
          <w:p w14:paraId="35DC88C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15.500</w:t>
            </w:r>
          </w:p>
        </w:tc>
        <w:tc>
          <w:tcPr>
            <w:tcW w:w="1176" w:type="dxa"/>
            <w:tcBorders>
              <w:top w:val="single" w:sz="4" w:space="0" w:color="auto"/>
              <w:left w:val="nil"/>
              <w:bottom w:val="single" w:sz="4" w:space="0" w:color="auto"/>
              <w:right w:val="single" w:sz="4" w:space="0" w:color="auto"/>
            </w:tcBorders>
            <w:vAlign w:val="center"/>
            <w:hideMark/>
          </w:tcPr>
          <w:p w14:paraId="68782630"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16.500</w:t>
            </w:r>
          </w:p>
        </w:tc>
        <w:tc>
          <w:tcPr>
            <w:tcW w:w="1176" w:type="dxa"/>
            <w:tcBorders>
              <w:top w:val="single" w:sz="4" w:space="0" w:color="auto"/>
              <w:left w:val="nil"/>
              <w:bottom w:val="single" w:sz="4" w:space="0" w:color="auto"/>
              <w:right w:val="single" w:sz="4" w:space="0" w:color="auto"/>
            </w:tcBorders>
            <w:vAlign w:val="center"/>
            <w:hideMark/>
          </w:tcPr>
          <w:p w14:paraId="645DEEDB"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17.000</w:t>
            </w:r>
          </w:p>
        </w:tc>
      </w:tr>
    </w:tbl>
    <w:p w14:paraId="7B1DB121" w14:textId="77777777" w:rsidR="00D3613E" w:rsidRDefault="00D3613E" w:rsidP="00D3613E">
      <w:pPr>
        <w:widowControl/>
        <w:suppressAutoHyphens w:val="0"/>
        <w:spacing w:after="60"/>
        <w:jc w:val="left"/>
        <w:rPr>
          <w:bCs/>
        </w:rPr>
      </w:pPr>
      <w:r>
        <w:rPr>
          <w:rFonts w:eastAsia="Times New Roman" w:cs="Times New Roman"/>
          <w:bCs/>
          <w:kern w:val="0"/>
          <w:szCs w:val="20"/>
          <w:lang w:eastAsia="hr-HR" w:bidi="ar-SA"/>
        </w:rPr>
        <w:t>Aktivnost</w:t>
      </w:r>
      <w:r>
        <w:rPr>
          <w:bCs/>
        </w:rPr>
        <w:t>: A230102 Međunarodna studentska kiparska škola Montraker</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D3613E" w14:paraId="22A121F9"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3D212C63"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3CB0A403"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5F90DCF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37982F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77A2F18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118F58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758F1C8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0E45FF2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2E5B015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44F55F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D3613E" w14:paraId="731EDC40"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1AA1071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lastRenderedPageBreak/>
              <w:t>Izrađene skulpture</w:t>
            </w:r>
          </w:p>
        </w:tc>
        <w:tc>
          <w:tcPr>
            <w:tcW w:w="1287" w:type="dxa"/>
            <w:tcBorders>
              <w:top w:val="single" w:sz="4" w:space="0" w:color="auto"/>
              <w:left w:val="nil"/>
              <w:bottom w:val="single" w:sz="4" w:space="0" w:color="auto"/>
              <w:right w:val="single" w:sz="4" w:space="0" w:color="auto"/>
            </w:tcBorders>
            <w:vAlign w:val="center"/>
            <w:hideMark/>
          </w:tcPr>
          <w:p w14:paraId="2E9957E5"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BCDA68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vAlign w:val="center"/>
            <w:hideMark/>
          </w:tcPr>
          <w:p w14:paraId="2B7BA8E6"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5</w:t>
            </w:r>
          </w:p>
        </w:tc>
        <w:tc>
          <w:tcPr>
            <w:tcW w:w="1176" w:type="dxa"/>
            <w:tcBorders>
              <w:top w:val="single" w:sz="4" w:space="0" w:color="auto"/>
              <w:left w:val="nil"/>
              <w:bottom w:val="single" w:sz="4" w:space="0" w:color="auto"/>
              <w:right w:val="single" w:sz="4" w:space="0" w:color="auto"/>
            </w:tcBorders>
            <w:vAlign w:val="center"/>
            <w:hideMark/>
          </w:tcPr>
          <w:p w14:paraId="420B371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5</w:t>
            </w:r>
          </w:p>
        </w:tc>
        <w:tc>
          <w:tcPr>
            <w:tcW w:w="1176" w:type="dxa"/>
            <w:tcBorders>
              <w:top w:val="single" w:sz="4" w:space="0" w:color="auto"/>
              <w:left w:val="nil"/>
              <w:bottom w:val="single" w:sz="4" w:space="0" w:color="auto"/>
              <w:right w:val="single" w:sz="4" w:space="0" w:color="auto"/>
            </w:tcBorders>
            <w:vAlign w:val="center"/>
            <w:hideMark/>
          </w:tcPr>
          <w:p w14:paraId="434CC498"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5</w:t>
            </w:r>
          </w:p>
        </w:tc>
      </w:tr>
    </w:tbl>
    <w:p w14:paraId="01F465B6" w14:textId="77777777" w:rsidR="00D3613E" w:rsidRDefault="00D3613E" w:rsidP="00D3613E">
      <w:pPr>
        <w:widowControl/>
        <w:suppressAutoHyphens w:val="0"/>
        <w:spacing w:after="60"/>
        <w:jc w:val="left"/>
        <w:rPr>
          <w:bCs/>
        </w:rPr>
      </w:pPr>
      <w:r>
        <w:rPr>
          <w:rFonts w:eastAsia="Times New Roman" w:cs="Times New Roman"/>
          <w:bCs/>
          <w:kern w:val="0"/>
          <w:szCs w:val="20"/>
          <w:lang w:eastAsia="hr-HR" w:bidi="ar-SA"/>
        </w:rPr>
        <w:t>Aktivnost</w:t>
      </w:r>
      <w:r>
        <w:rPr>
          <w:bCs/>
        </w:rPr>
        <w:t>: A230103 Sufinanciranje rada ustanova i udruga u kulturi</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D3613E" w14:paraId="414CDA43"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17EE9E4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383BF01A"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6E76F726"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4F4679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0F37C0CA"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68EBB52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3592C7E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5B0CD8F7"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16EC5DF7"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04DD853B"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D3613E" w14:paraId="45DAE29E"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3C5E0E29"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Ustanove i udruge koje se sufinanciraju</w:t>
            </w:r>
          </w:p>
        </w:tc>
        <w:tc>
          <w:tcPr>
            <w:tcW w:w="1287" w:type="dxa"/>
            <w:tcBorders>
              <w:top w:val="single" w:sz="4" w:space="0" w:color="auto"/>
              <w:left w:val="nil"/>
              <w:bottom w:val="single" w:sz="4" w:space="0" w:color="auto"/>
              <w:right w:val="single" w:sz="4" w:space="0" w:color="auto"/>
            </w:tcBorders>
            <w:vAlign w:val="center"/>
            <w:hideMark/>
          </w:tcPr>
          <w:p w14:paraId="7F52223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0CF7AAB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vAlign w:val="center"/>
            <w:hideMark/>
          </w:tcPr>
          <w:p w14:paraId="145C14F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vAlign w:val="center"/>
            <w:hideMark/>
          </w:tcPr>
          <w:p w14:paraId="2B9CA783"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vAlign w:val="center"/>
            <w:hideMark/>
          </w:tcPr>
          <w:p w14:paraId="33D3226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5</w:t>
            </w:r>
          </w:p>
        </w:tc>
      </w:tr>
    </w:tbl>
    <w:p w14:paraId="79349924" w14:textId="77777777" w:rsidR="00D3613E" w:rsidRDefault="00D3613E" w:rsidP="00D3613E">
      <w:pPr>
        <w:widowControl/>
        <w:suppressAutoHyphens w:val="0"/>
        <w:spacing w:after="60"/>
        <w:jc w:val="left"/>
        <w:rPr>
          <w:bCs/>
        </w:rPr>
      </w:pPr>
      <w:r>
        <w:rPr>
          <w:rFonts w:eastAsia="Times New Roman" w:cs="Times New Roman"/>
          <w:bCs/>
          <w:kern w:val="0"/>
          <w:szCs w:val="20"/>
          <w:lang w:eastAsia="hr-HR" w:bidi="ar-SA"/>
        </w:rPr>
        <w:t>Aktivnost</w:t>
      </w:r>
      <w:r>
        <w:rPr>
          <w:bCs/>
        </w:rPr>
        <w:t xml:space="preserve">: A230104 Valorizacija i promocija kulturne baštine </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D3613E" w14:paraId="3F01E899"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71E400C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52FF82BA"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2F46F3B6"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000544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37AED6E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9764576"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5953A3E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8C374D6"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7D661E1D"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519E3FC9"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D3613E" w14:paraId="1A58EF75"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4745029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Osobe angažirane na valorizaciji i promociji kulturne baštine</w:t>
            </w:r>
          </w:p>
        </w:tc>
        <w:tc>
          <w:tcPr>
            <w:tcW w:w="1287" w:type="dxa"/>
            <w:tcBorders>
              <w:top w:val="single" w:sz="4" w:space="0" w:color="auto"/>
              <w:left w:val="nil"/>
              <w:bottom w:val="single" w:sz="4" w:space="0" w:color="auto"/>
              <w:right w:val="single" w:sz="4" w:space="0" w:color="auto"/>
            </w:tcBorders>
            <w:vAlign w:val="center"/>
            <w:hideMark/>
          </w:tcPr>
          <w:p w14:paraId="3D81EA05"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BFBA95E"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c>
          <w:tcPr>
            <w:tcW w:w="1176" w:type="dxa"/>
            <w:tcBorders>
              <w:top w:val="single" w:sz="4" w:space="0" w:color="auto"/>
              <w:left w:val="nil"/>
              <w:bottom w:val="single" w:sz="4" w:space="0" w:color="auto"/>
              <w:right w:val="single" w:sz="4" w:space="0" w:color="auto"/>
            </w:tcBorders>
            <w:vAlign w:val="center"/>
            <w:hideMark/>
          </w:tcPr>
          <w:p w14:paraId="409D5609"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c>
          <w:tcPr>
            <w:tcW w:w="1176" w:type="dxa"/>
            <w:tcBorders>
              <w:top w:val="single" w:sz="4" w:space="0" w:color="auto"/>
              <w:left w:val="nil"/>
              <w:bottom w:val="single" w:sz="4" w:space="0" w:color="auto"/>
              <w:right w:val="single" w:sz="4" w:space="0" w:color="auto"/>
            </w:tcBorders>
            <w:vAlign w:val="center"/>
            <w:hideMark/>
          </w:tcPr>
          <w:p w14:paraId="6EFA7DC5"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c>
          <w:tcPr>
            <w:tcW w:w="1176" w:type="dxa"/>
            <w:tcBorders>
              <w:top w:val="single" w:sz="4" w:space="0" w:color="auto"/>
              <w:left w:val="nil"/>
              <w:bottom w:val="single" w:sz="4" w:space="0" w:color="auto"/>
              <w:right w:val="single" w:sz="4" w:space="0" w:color="auto"/>
            </w:tcBorders>
            <w:vAlign w:val="center"/>
            <w:hideMark/>
          </w:tcPr>
          <w:p w14:paraId="1AB7DAFE"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r>
    </w:tbl>
    <w:p w14:paraId="60E72349" w14:textId="77777777" w:rsidR="00D3613E" w:rsidRDefault="00D3613E" w:rsidP="00D3613E">
      <w:pPr>
        <w:widowControl/>
        <w:suppressAutoHyphens w:val="0"/>
        <w:spacing w:after="60"/>
        <w:jc w:val="left"/>
        <w:rPr>
          <w:bCs/>
        </w:rPr>
      </w:pPr>
      <w:r>
        <w:rPr>
          <w:rFonts w:eastAsia="Times New Roman" w:cs="Times New Roman"/>
          <w:bCs/>
          <w:kern w:val="0"/>
          <w:szCs w:val="20"/>
          <w:lang w:eastAsia="hr-HR" w:bidi="ar-SA"/>
        </w:rPr>
        <w:t>Aktivnost</w:t>
      </w:r>
      <w:r>
        <w:rPr>
          <w:bCs/>
        </w:rPr>
        <w:t>: A230105 Čitaonica Vrsar</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D3613E" w14:paraId="746C13CF"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1E4181C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521DB75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590E8573"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D22839E"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501FFB0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5EDD89D"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409BEB2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38993B9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698F01F0"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2E4A535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D3613E" w14:paraId="2EB4C06C"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7140D8EB"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Knjige u knjižnom fondu Čitaonice</w:t>
            </w:r>
          </w:p>
        </w:tc>
        <w:tc>
          <w:tcPr>
            <w:tcW w:w="1287" w:type="dxa"/>
            <w:tcBorders>
              <w:top w:val="single" w:sz="4" w:space="0" w:color="auto"/>
              <w:left w:val="nil"/>
              <w:bottom w:val="single" w:sz="4" w:space="0" w:color="auto"/>
              <w:right w:val="single" w:sz="4" w:space="0" w:color="auto"/>
            </w:tcBorders>
            <w:vAlign w:val="center"/>
            <w:hideMark/>
          </w:tcPr>
          <w:p w14:paraId="5FCE9ECA"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4AE891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1.500</w:t>
            </w:r>
          </w:p>
        </w:tc>
        <w:tc>
          <w:tcPr>
            <w:tcW w:w="1176" w:type="dxa"/>
            <w:tcBorders>
              <w:top w:val="single" w:sz="4" w:space="0" w:color="auto"/>
              <w:left w:val="nil"/>
              <w:bottom w:val="single" w:sz="4" w:space="0" w:color="auto"/>
              <w:right w:val="single" w:sz="4" w:space="0" w:color="auto"/>
            </w:tcBorders>
            <w:vAlign w:val="center"/>
            <w:hideMark/>
          </w:tcPr>
          <w:p w14:paraId="06CF26A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1.700</w:t>
            </w:r>
          </w:p>
        </w:tc>
        <w:tc>
          <w:tcPr>
            <w:tcW w:w="1176" w:type="dxa"/>
            <w:tcBorders>
              <w:top w:val="single" w:sz="4" w:space="0" w:color="auto"/>
              <w:left w:val="nil"/>
              <w:bottom w:val="single" w:sz="4" w:space="0" w:color="auto"/>
              <w:right w:val="single" w:sz="4" w:space="0" w:color="auto"/>
            </w:tcBorders>
            <w:vAlign w:val="center"/>
            <w:hideMark/>
          </w:tcPr>
          <w:p w14:paraId="540ABDF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2.000</w:t>
            </w:r>
          </w:p>
        </w:tc>
        <w:tc>
          <w:tcPr>
            <w:tcW w:w="1176" w:type="dxa"/>
            <w:tcBorders>
              <w:top w:val="single" w:sz="4" w:space="0" w:color="auto"/>
              <w:left w:val="nil"/>
              <w:bottom w:val="single" w:sz="4" w:space="0" w:color="auto"/>
              <w:right w:val="single" w:sz="4" w:space="0" w:color="auto"/>
            </w:tcBorders>
            <w:vAlign w:val="center"/>
            <w:hideMark/>
          </w:tcPr>
          <w:p w14:paraId="3B25A84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2.200</w:t>
            </w:r>
          </w:p>
        </w:tc>
      </w:tr>
    </w:tbl>
    <w:p w14:paraId="0447C23C" w14:textId="77777777" w:rsidR="00D3613E" w:rsidRDefault="00D3613E" w:rsidP="00D3613E">
      <w:pPr>
        <w:spacing w:line="360" w:lineRule="auto"/>
        <w:rPr>
          <w:rFonts w:cs="Arial"/>
        </w:rPr>
      </w:pPr>
    </w:p>
    <w:p w14:paraId="4FF31E89" w14:textId="77777777" w:rsidR="00D3613E" w:rsidRDefault="00D3613E" w:rsidP="00D3613E">
      <w:pPr>
        <w:spacing w:line="360" w:lineRule="auto"/>
        <w:rPr>
          <w:rFonts w:eastAsia="Times New Roman" w:cs="Arial"/>
          <w:b/>
          <w:bCs/>
          <w:kern w:val="0"/>
          <w:lang w:eastAsia="hr-HR" w:bidi="ar-SA"/>
        </w:rPr>
      </w:pPr>
      <w:r>
        <w:rPr>
          <w:rFonts w:cs="Arial"/>
        </w:rPr>
        <w:t>NAZIV</w:t>
      </w:r>
      <w:r>
        <w:rPr>
          <w:rFonts w:eastAsia="Times New Roman" w:cs="Arial"/>
          <w:kern w:val="0"/>
          <w:lang w:eastAsia="hr-HR" w:bidi="ar-SA"/>
        </w:rPr>
        <w:t xml:space="preserve"> PROGRAMA : </w:t>
      </w:r>
      <w:r>
        <w:rPr>
          <w:rFonts w:eastAsia="Times New Roman" w:cs="Arial"/>
          <w:b/>
          <w:bCs/>
          <w:kern w:val="0"/>
          <w:lang w:eastAsia="hr-HR" w:bidi="ar-SA"/>
        </w:rPr>
        <w:t>2302 Zaštita i očuvanje kulturne baštine</w:t>
      </w:r>
    </w:p>
    <w:p w14:paraId="3CE74416" w14:textId="77777777" w:rsidR="00D3613E" w:rsidRDefault="00D3613E" w:rsidP="00D3613E">
      <w:pPr>
        <w:spacing w:line="243" w:lineRule="exact"/>
        <w:rPr>
          <w:rFonts w:eastAsia="Times New Roman" w:cs="Arial"/>
          <w:bCs/>
          <w:kern w:val="0"/>
          <w:szCs w:val="20"/>
          <w:lang w:eastAsia="hr-HR" w:bidi="ar-SA"/>
        </w:rPr>
      </w:pPr>
      <w:r>
        <w:rPr>
          <w:rFonts w:cs="Arial"/>
          <w:bCs/>
        </w:rPr>
        <w:t>OPIS</w:t>
      </w:r>
      <w:r>
        <w:rPr>
          <w:rFonts w:eastAsia="Times New Roman" w:cs="Arial"/>
          <w:bCs/>
          <w:kern w:val="0"/>
          <w:szCs w:val="20"/>
          <w:lang w:eastAsia="hr-HR" w:bidi="ar-SA"/>
        </w:rPr>
        <w:t xml:space="preserve"> PROGRAMA</w:t>
      </w:r>
    </w:p>
    <w:p w14:paraId="0F2BE36D" w14:textId="77777777" w:rsidR="00D3613E" w:rsidRDefault="00D3613E" w:rsidP="00D3613E">
      <w:pPr>
        <w:widowControl/>
        <w:suppressAutoHyphens w:val="0"/>
        <w:jc w:val="left"/>
        <w:rPr>
          <w:rFonts w:eastAsia="Times New Roman" w:cs="Arial"/>
          <w:bCs/>
          <w:kern w:val="0"/>
          <w:szCs w:val="20"/>
          <w:lang w:eastAsia="hr-HR" w:bidi="ar-SA"/>
        </w:rPr>
      </w:pPr>
      <w:r>
        <w:rPr>
          <w:rFonts w:eastAsia="Times New Roman" w:cs="Arial"/>
          <w:bCs/>
          <w:kern w:val="0"/>
          <w:szCs w:val="20"/>
          <w:lang w:eastAsia="hr-HR" w:bidi="ar-SA"/>
        </w:rPr>
        <w:t>Zaštita i očuvanje kulturne baštine na području Općine Vrsar – Orsera se kontinuirano provodi od samog osnutka Općine iz dva bitna razloga:</w:t>
      </w:r>
    </w:p>
    <w:p w14:paraId="21C08180" w14:textId="77777777" w:rsidR="00D3613E" w:rsidRDefault="00D3613E" w:rsidP="00D3613E">
      <w:pPr>
        <w:pStyle w:val="Odlomakpopisa"/>
        <w:widowControl/>
        <w:numPr>
          <w:ilvl w:val="0"/>
          <w:numId w:val="9"/>
        </w:numPr>
        <w:tabs>
          <w:tab w:val="left" w:pos="1080"/>
        </w:tabs>
        <w:suppressAutoHyphens w:val="0"/>
        <w:spacing w:line="0" w:lineRule="atLeast"/>
        <w:rPr>
          <w:rFonts w:eastAsia="Times New Roman" w:cs="Arial"/>
          <w:bCs/>
          <w:kern w:val="0"/>
          <w:szCs w:val="20"/>
          <w:lang w:eastAsia="hr-HR" w:bidi="ar-SA"/>
        </w:rPr>
      </w:pPr>
      <w:r>
        <w:rPr>
          <w:rFonts w:cs="Arial"/>
          <w:bCs/>
        </w:rPr>
        <w:t>bogatstvo</w:t>
      </w:r>
      <w:r>
        <w:rPr>
          <w:rFonts w:eastAsia="Times New Roman" w:cs="Arial"/>
          <w:bCs/>
          <w:kern w:val="0"/>
          <w:szCs w:val="20"/>
          <w:lang w:eastAsia="hr-HR" w:bidi="ar-SA"/>
        </w:rPr>
        <w:t xml:space="preserve"> i specifičnost kulturno- povijesne baštine je dio identiteta lokalne zajednice i njena komparativna prednost,</w:t>
      </w:r>
    </w:p>
    <w:p w14:paraId="7134C81D" w14:textId="77777777" w:rsidR="00D3613E" w:rsidRDefault="00D3613E" w:rsidP="00D3613E">
      <w:pPr>
        <w:pStyle w:val="Odlomakpopisa"/>
        <w:widowControl/>
        <w:numPr>
          <w:ilvl w:val="0"/>
          <w:numId w:val="9"/>
        </w:numPr>
        <w:tabs>
          <w:tab w:val="left" w:pos="1080"/>
        </w:tabs>
        <w:suppressAutoHyphens w:val="0"/>
        <w:spacing w:line="0" w:lineRule="atLeast"/>
        <w:rPr>
          <w:rFonts w:eastAsia="Times New Roman" w:cs="Arial"/>
          <w:kern w:val="0"/>
          <w:sz w:val="20"/>
          <w:szCs w:val="20"/>
          <w:lang w:eastAsia="hr-HR" w:bidi="ar-SA"/>
        </w:rPr>
      </w:pPr>
      <w:r>
        <w:rPr>
          <w:rFonts w:cs="Arial"/>
          <w:bCs/>
        </w:rPr>
        <w:t>zaštita</w:t>
      </w:r>
      <w:r>
        <w:rPr>
          <w:rFonts w:eastAsia="Times New Roman" w:cs="Arial"/>
          <w:bCs/>
          <w:kern w:val="0"/>
          <w:szCs w:val="20"/>
          <w:lang w:eastAsia="hr-HR" w:bidi="ar-SA"/>
        </w:rPr>
        <w:t xml:space="preserve"> i očuvanje te baštine je pretpostavka daljnjeg razvoja u smjeru kvalitetnijeg, održivog turizma kroz poticanje i promoviranje kulturnog turizma.</w:t>
      </w:r>
    </w:p>
    <w:p w14:paraId="10EDFEB8" w14:textId="77777777" w:rsidR="00D3613E" w:rsidRDefault="00D3613E" w:rsidP="00D3613E">
      <w:pPr>
        <w:widowControl/>
        <w:suppressAutoHyphens w:val="0"/>
        <w:jc w:val="left"/>
        <w:rPr>
          <w:rFonts w:eastAsia="Times New Roman" w:cs="Times New Roman"/>
          <w:kern w:val="0"/>
          <w:lang w:eastAsia="hr-HR" w:bidi="ar-SA"/>
        </w:rPr>
      </w:pPr>
      <w:r>
        <w:rPr>
          <w:rFonts w:eastAsia="Times New Roman" w:cs="Arial"/>
          <w:bCs/>
          <w:kern w:val="0"/>
          <w:szCs w:val="20"/>
          <w:lang w:eastAsia="hr-HR" w:bidi="ar-SA"/>
        </w:rPr>
        <w:t xml:space="preserve">Pored obnove niza kulturno-povijesnih objekata u prethodnom razdoblju, Općina je financirala </w:t>
      </w:r>
      <w:r>
        <w:rPr>
          <w:rFonts w:eastAsia="Times New Roman" w:cs="Times New Roman"/>
          <w:kern w:val="0"/>
          <w:lang w:eastAsia="hr-HR" w:bidi="ar-SA"/>
        </w:rPr>
        <w:t xml:space="preserve"> izmjeru područja cijele Općine najsuvremenijom metodom daljinskog skeniranja terena iz zraka - LIDAR (Light Detecting and Ranging). Takvo rekognisciranje terena na cijelom području omogućilo je detekciju mogućih građevnih struktura u prirodnom reljefu, jer se tim snimanjem neutralizira odnosno uklanja svo raslinje kojim je teren obrastao. Time se dobila sveobuhvatna baza podataka o arheološkim i (pra)povijesnim lokalitetima, a dobiveni podaci  se mogu koristiti i u prostorno-planske svrhe. Ta moderna priprema i podrška arheološkim istraživanjima bila je pretpostavka provedbe projekta ArchaeoCulTour u razdoblju od tri i pol godine (2018.-2021.) kojega su partnerski sufinancirali Hrvatske zaklada za znanost, Općina Vrsar-Orsera, Turistička zajednica općine Vrsar i Maistra d.d. Rovinj, a </w:t>
      </w:r>
      <w:r>
        <w:rPr>
          <w:rFonts w:eastAsia="Times New Roman" w:cs="Times New Roman"/>
          <w:kern w:val="0"/>
          <w:lang w:eastAsia="hr-HR" w:bidi="ar-SA"/>
        </w:rPr>
        <w:lastRenderedPageBreak/>
        <w:t>provodio Centar za interdisciplinarna arheološka istraživanja krajolika Sveučilišta Jurja Dobrile iz Pule.</w:t>
      </w:r>
    </w:p>
    <w:p w14:paraId="155187D4" w14:textId="77777777" w:rsidR="00D3613E" w:rsidRDefault="00D3613E" w:rsidP="00D3613E">
      <w:pPr>
        <w:widowControl/>
        <w:suppressAutoHyphens w:val="0"/>
        <w:jc w:val="left"/>
        <w:rPr>
          <w:rFonts w:eastAsia="Times New Roman" w:cs="Times New Roman"/>
          <w:kern w:val="0"/>
          <w:lang w:eastAsia="hr-HR" w:bidi="ar-SA"/>
        </w:rPr>
      </w:pPr>
      <w:r>
        <w:rPr>
          <w:rFonts w:eastAsia="Times New Roman" w:cs="Arial"/>
          <w:bCs/>
          <w:kern w:val="0"/>
          <w:szCs w:val="20"/>
          <w:lang w:eastAsia="hr-HR" w:bidi="ar-SA"/>
        </w:rPr>
        <w:t>Nastavno</w:t>
      </w:r>
      <w:r>
        <w:rPr>
          <w:rFonts w:eastAsia="Times New Roman" w:cs="Times New Roman"/>
          <w:kern w:val="0"/>
          <w:lang w:eastAsia="hr-HR" w:bidi="ar-SA"/>
        </w:rPr>
        <w:t xml:space="preserve"> na taj projekt provode se daljnja arheološka istraživanja i konzerviranja arheoloških lokaliteta u svrhu zaštite, osvješćivanja lokalnog stanovništva o vrijednosti kulturne baštine ovoga područja, ali i turističke prezentacije.</w:t>
      </w:r>
    </w:p>
    <w:p w14:paraId="73D47F38" w14:textId="77777777" w:rsidR="00D3613E" w:rsidRDefault="00D3613E" w:rsidP="00D3613E">
      <w:pPr>
        <w:widowControl/>
        <w:suppressAutoHyphens w:val="0"/>
        <w:jc w:val="left"/>
        <w:rPr>
          <w:rFonts w:eastAsia="Times New Roman" w:cs="Times New Roman"/>
          <w:kern w:val="0"/>
          <w:lang w:eastAsia="hr-HR" w:bidi="ar-SA"/>
        </w:rPr>
      </w:pPr>
      <w:r>
        <w:rPr>
          <w:rFonts w:eastAsia="Times New Roman" w:cs="Times New Roman"/>
          <w:kern w:val="0"/>
          <w:lang w:eastAsia="hr-HR" w:bidi="ar-SA"/>
        </w:rPr>
        <w:t>Ovim  Proračunom planira se osiguranje sredstava i za izgradnju Ulaznog objekta u Park skulptura D. Džamonja kako bi se omogućio kvalitetniji prihvat brojnih posjetitelja Parka i unaprijedio njegov kulturno-turistički potencijal.</w:t>
      </w:r>
    </w:p>
    <w:p w14:paraId="3A2171D1" w14:textId="77777777" w:rsidR="00D3613E" w:rsidRDefault="00D3613E" w:rsidP="00D3613E">
      <w:pPr>
        <w:widowControl/>
        <w:suppressAutoHyphens w:val="0"/>
        <w:jc w:val="left"/>
        <w:rPr>
          <w:rFonts w:eastAsia="Times New Roman" w:cs="Arial"/>
          <w:kern w:val="0"/>
          <w:sz w:val="20"/>
          <w:szCs w:val="20"/>
          <w:lang w:eastAsia="hr-HR" w:bidi="ar-SA"/>
        </w:rPr>
      </w:pPr>
      <w:r>
        <w:rPr>
          <w:rFonts w:eastAsia="Times New Roman" w:cs="Times New Roman"/>
          <w:kern w:val="0"/>
          <w:lang w:eastAsia="hr-HR" w:bidi="ar-SA"/>
        </w:rPr>
        <w:t>Za Program zaštite i očuvanja kulturne baštine se ovim planiraju se ukupna sredstva u iznosu od 126.400,00 eura.</w:t>
      </w:r>
    </w:p>
    <w:p w14:paraId="30183D1D" w14:textId="77777777" w:rsidR="00D3613E" w:rsidRDefault="00D3613E" w:rsidP="00D3613E">
      <w:pPr>
        <w:widowControl/>
        <w:suppressAutoHyphens w:val="0"/>
        <w:spacing w:before="0" w:after="0" w:line="276" w:lineRule="exact"/>
        <w:ind w:firstLine="0"/>
        <w:jc w:val="left"/>
        <w:rPr>
          <w:rFonts w:eastAsia="Times New Roman" w:cs="Arial"/>
          <w:kern w:val="0"/>
          <w:sz w:val="20"/>
          <w:szCs w:val="20"/>
          <w:lang w:eastAsia="hr-HR" w:bidi="ar-SA"/>
        </w:rPr>
      </w:pPr>
    </w:p>
    <w:p w14:paraId="2CED4160" w14:textId="77777777" w:rsidR="00D3613E" w:rsidRDefault="00D3613E" w:rsidP="00D3613E">
      <w:pPr>
        <w:spacing w:line="243" w:lineRule="exact"/>
        <w:rPr>
          <w:rFonts w:eastAsia="Times New Roman" w:cs="Arial"/>
          <w:bCs/>
          <w:kern w:val="0"/>
          <w:szCs w:val="20"/>
          <w:lang w:eastAsia="hr-HR" w:bidi="ar-SA"/>
        </w:rPr>
      </w:pPr>
      <w:r>
        <w:rPr>
          <w:rFonts w:cs="Arial"/>
          <w:bCs/>
        </w:rPr>
        <w:t>ZAKONSKE</w:t>
      </w:r>
      <w:r>
        <w:rPr>
          <w:rFonts w:eastAsia="Times New Roman" w:cs="Arial"/>
          <w:bCs/>
          <w:kern w:val="0"/>
          <w:szCs w:val="20"/>
          <w:lang w:eastAsia="hr-HR" w:bidi="ar-SA"/>
        </w:rPr>
        <w:t xml:space="preserve"> I DRUGE OSNOVE:</w:t>
      </w:r>
    </w:p>
    <w:p w14:paraId="24F1D06D" w14:textId="77777777" w:rsidR="00D3613E" w:rsidRDefault="00D3613E" w:rsidP="00D3613E">
      <w:pPr>
        <w:pStyle w:val="Odlomakpopisa"/>
        <w:widowControl/>
        <w:numPr>
          <w:ilvl w:val="0"/>
          <w:numId w:val="16"/>
        </w:numPr>
        <w:suppressAutoHyphens w:val="0"/>
        <w:spacing w:before="0" w:after="0" w:line="276" w:lineRule="exact"/>
        <w:jc w:val="left"/>
        <w:rPr>
          <w:rFonts w:eastAsia="Times New Roman" w:cs="Times New Roman"/>
          <w:bCs/>
          <w:kern w:val="0"/>
          <w:lang w:eastAsia="hr-HR" w:bidi="ar-SA"/>
        </w:rPr>
      </w:pPr>
      <w:r>
        <w:rPr>
          <w:rFonts w:cs="Arial"/>
          <w:bCs/>
        </w:rPr>
        <w:t xml:space="preserve">Zakon o lokalnoj i područnoj (regionalnoj) samoupravi (NN, br. </w:t>
      </w:r>
      <w:hyperlink r:id="rId109" w:tooltip="Zakon o lokalnoj i područnoj (regionalnoj) samoupravi" w:history="1">
        <w:r>
          <w:rPr>
            <w:rStyle w:val="Hiperveza"/>
            <w:shd w:val="clear" w:color="auto" w:fill="FFFFFF"/>
          </w:rPr>
          <w:t>33/2001</w:t>
        </w:r>
      </w:hyperlink>
      <w:r>
        <w:rPr>
          <w:szCs w:val="24"/>
          <w:shd w:val="clear" w:color="auto" w:fill="FFFFFF"/>
        </w:rPr>
        <w:t>, </w:t>
      </w:r>
      <w:hyperlink r:id="rId110" w:tooltip="Vjerodostojno tumačenje članka 31. stavka 1., članka 46. stavka 1. i 2., članka 53. stavka 4. i članka 90. stavka 1. Zakona o lokalnoj i područnoj (regionalnoj) samoupravi (" w:history="1">
        <w:r>
          <w:rPr>
            <w:rStyle w:val="Hiperveza"/>
            <w:shd w:val="clear" w:color="auto" w:fill="FFFFFF"/>
          </w:rPr>
          <w:t>60/2001</w:t>
        </w:r>
      </w:hyperlink>
      <w:r>
        <w:rPr>
          <w:szCs w:val="24"/>
          <w:shd w:val="clear" w:color="auto" w:fill="FFFFFF"/>
        </w:rPr>
        <w:t xml:space="preserve">, </w:t>
      </w:r>
      <w:hyperlink r:id="rId111" w:tooltip="Zakon o izmjenama i dopunama Zakona o lokalnoj i područnoj (regionalnoj) samoupravi" w:history="1">
        <w:r>
          <w:rPr>
            <w:rStyle w:val="Hiperveza"/>
            <w:shd w:val="clear" w:color="auto" w:fill="FFFFFF"/>
          </w:rPr>
          <w:t>129/2005</w:t>
        </w:r>
      </w:hyperlink>
      <w:r>
        <w:rPr>
          <w:szCs w:val="24"/>
          <w:shd w:val="clear" w:color="auto" w:fill="FFFFFF"/>
        </w:rPr>
        <w:t xml:space="preserve">, </w:t>
      </w:r>
      <w:hyperlink r:id="rId112" w:tooltip="Zakon o izmjenama i dopunama Zakona o lokalnoj i područnoj (regionalnoj) samoupravi" w:history="1">
        <w:r>
          <w:rPr>
            <w:rStyle w:val="Hiperveza"/>
            <w:shd w:val="clear" w:color="auto" w:fill="FFFFFF"/>
          </w:rPr>
          <w:t>109/2007</w:t>
        </w:r>
      </w:hyperlink>
      <w:r>
        <w:rPr>
          <w:szCs w:val="24"/>
          <w:shd w:val="clear" w:color="auto" w:fill="FFFFFF"/>
        </w:rPr>
        <w:t xml:space="preserve">, </w:t>
      </w:r>
      <w:hyperlink r:id="rId113" w:tooltip="Zakon o izmjenama i dopunama Zakona o lokalnoj i područnoj (regionalnoj) samoupravi" w:history="1">
        <w:r>
          <w:rPr>
            <w:rStyle w:val="Hiperveza"/>
            <w:shd w:val="clear" w:color="auto" w:fill="FFFFFF"/>
          </w:rPr>
          <w:t>125/2008</w:t>
        </w:r>
      </w:hyperlink>
      <w:r>
        <w:rPr>
          <w:szCs w:val="24"/>
          <w:shd w:val="clear" w:color="auto" w:fill="FFFFFF"/>
        </w:rPr>
        <w:t xml:space="preserve">, </w:t>
      </w:r>
      <w:hyperlink r:id="rId114" w:tooltip="Zakon o izmjeni Zakona o izmjenama i dopunama Zakona o lokalnoj i područjoj (regionalnoj) samoupravi (&quot;Narodne novine&quot;, br. 125/08.)" w:history="1">
        <w:r>
          <w:rPr>
            <w:rStyle w:val="Hiperveza"/>
            <w:shd w:val="clear" w:color="auto" w:fill="FFFFFF"/>
          </w:rPr>
          <w:t>36/2009</w:t>
        </w:r>
      </w:hyperlink>
      <w:r>
        <w:rPr>
          <w:szCs w:val="24"/>
          <w:shd w:val="clear" w:color="auto" w:fill="FFFFFF"/>
        </w:rPr>
        <w:t xml:space="preserve">, </w:t>
      </w:r>
      <w:hyperlink r:id="rId115" w:tooltip="Zakon o izmjeni Zakona o lokalnoj i područnoj (regionalnoj) samoupravi" w:history="1">
        <w:r>
          <w:rPr>
            <w:rStyle w:val="Hiperveza"/>
            <w:shd w:val="clear" w:color="auto" w:fill="FFFFFF"/>
          </w:rPr>
          <w:t>150/2011</w:t>
        </w:r>
      </w:hyperlink>
      <w:r>
        <w:rPr>
          <w:szCs w:val="24"/>
          <w:shd w:val="clear" w:color="auto" w:fill="FFFFFF"/>
        </w:rPr>
        <w:t xml:space="preserve">, </w:t>
      </w:r>
      <w:hyperlink r:id="rId116" w:tooltip="Zakon o izmjenama i dopunama Zakona o lokalnoj i područnoj (regionalnoj) samooupravi" w:history="1">
        <w:r>
          <w:rPr>
            <w:rStyle w:val="Hiperveza"/>
            <w:shd w:val="clear" w:color="auto" w:fill="FFFFFF"/>
          </w:rPr>
          <w:t>144/2012</w:t>
        </w:r>
      </w:hyperlink>
      <w:r>
        <w:rPr>
          <w:szCs w:val="24"/>
        </w:rPr>
        <w:t xml:space="preserve">, 19/2013, 137/2015, </w:t>
      </w:r>
      <w:hyperlink r:id="rId117" w:tooltip="Zakon o izmjenama i dopunama Zakona o lokalnoj i područnoj (regionalnoj) samoupravi" w:history="1">
        <w:r>
          <w:rPr>
            <w:rStyle w:val="Hiperveza"/>
            <w:shd w:val="clear" w:color="auto" w:fill="FFFFFF"/>
          </w:rPr>
          <w:t>123/2017</w:t>
        </w:r>
      </w:hyperlink>
      <w:r>
        <w:rPr>
          <w:szCs w:val="24"/>
          <w:shd w:val="clear" w:color="auto" w:fill="FFFFFF"/>
        </w:rPr>
        <w:t xml:space="preserve">, </w:t>
      </w:r>
      <w:hyperlink r:id="rId118" w:tooltip="Zakon o izmjenama i dopunama Zakona o lokalnoj i područnoj (regionalnoj) samoupravi" w:history="1">
        <w:r>
          <w:rPr>
            <w:rStyle w:val="Hiperveza"/>
            <w:shd w:val="clear" w:color="auto" w:fill="FFFFFF"/>
          </w:rPr>
          <w:t>98/2019</w:t>
        </w:r>
      </w:hyperlink>
      <w:r>
        <w:rPr>
          <w:szCs w:val="24"/>
          <w:shd w:val="clear" w:color="auto" w:fill="FFFFFF"/>
        </w:rPr>
        <w:t xml:space="preserve">, </w:t>
      </w:r>
      <w:hyperlink r:id="rId119" w:tooltip="Zakon o izmjenama i dopunama Zakona o lokalnoj i područnoj (regionalnoj) samoupravi" w:history="1">
        <w:r>
          <w:rPr>
            <w:rStyle w:val="Hiperveza"/>
            <w:shd w:val="clear" w:color="auto" w:fill="FFFFFF"/>
          </w:rPr>
          <w:t>144/2020</w:t>
        </w:r>
      </w:hyperlink>
      <w:r>
        <w:rPr>
          <w:szCs w:val="24"/>
        </w:rPr>
        <w:t>)</w:t>
      </w:r>
    </w:p>
    <w:p w14:paraId="6BD5A330" w14:textId="77777777" w:rsidR="00D3613E" w:rsidRDefault="00D3613E" w:rsidP="00D3613E">
      <w:pPr>
        <w:pStyle w:val="Odlomakpopisa"/>
        <w:widowControl/>
        <w:numPr>
          <w:ilvl w:val="0"/>
          <w:numId w:val="16"/>
        </w:numPr>
        <w:suppressAutoHyphens w:val="0"/>
        <w:spacing w:before="0" w:after="0" w:line="276" w:lineRule="exact"/>
        <w:jc w:val="left"/>
        <w:rPr>
          <w:rFonts w:eastAsia="Times New Roman" w:cs="Times New Roman"/>
          <w:kern w:val="0"/>
          <w:lang w:eastAsia="hr-HR" w:bidi="ar-SA"/>
        </w:rPr>
      </w:pPr>
      <w:r>
        <w:rPr>
          <w:rFonts w:cs="Arial"/>
          <w:bCs/>
        </w:rPr>
        <w:t>Zakon</w:t>
      </w:r>
      <w:r>
        <w:rPr>
          <w:rFonts w:eastAsia="Times New Roman" w:cs="Times New Roman"/>
          <w:color w:val="484848"/>
          <w:kern w:val="0"/>
          <w:shd w:val="clear" w:color="auto" w:fill="FFFFFF"/>
          <w:lang w:eastAsia="hr-HR" w:bidi="ar-SA"/>
        </w:rPr>
        <w:t xml:space="preserve"> o kulturnim vijećima i financiranju javnih potreba u kulturi (NN, br.83/22)</w:t>
      </w:r>
    </w:p>
    <w:p w14:paraId="7DE24E1D" w14:textId="77777777" w:rsidR="00D3613E" w:rsidRDefault="00D3613E" w:rsidP="00D3613E">
      <w:pPr>
        <w:pStyle w:val="Odlomakpopisa"/>
        <w:widowControl/>
        <w:numPr>
          <w:ilvl w:val="0"/>
          <w:numId w:val="16"/>
        </w:numPr>
        <w:suppressAutoHyphens w:val="0"/>
        <w:spacing w:before="0" w:after="0" w:line="276" w:lineRule="exact"/>
        <w:jc w:val="left"/>
        <w:rPr>
          <w:rFonts w:eastAsia="Times New Roman" w:cs="Times New Roman"/>
          <w:bCs/>
          <w:kern w:val="0"/>
          <w:lang w:eastAsia="hr-HR" w:bidi="ar-SA"/>
        </w:rPr>
      </w:pPr>
      <w:r>
        <w:rPr>
          <w:rFonts w:cs="Arial"/>
          <w:bCs/>
        </w:rPr>
        <w:t>Zakon</w:t>
      </w:r>
      <w:r>
        <w:rPr>
          <w:rFonts w:eastAsia="Times New Roman" w:cs="Times New Roman"/>
          <w:bCs/>
          <w:kern w:val="0"/>
          <w:shd w:val="clear" w:color="auto" w:fill="FFFFFF"/>
          <w:lang w:eastAsia="hr-HR" w:bidi="ar-SA"/>
        </w:rPr>
        <w:t xml:space="preserve"> o zaštiti i očuvanju kulturnih dobara (NN, br. </w:t>
      </w:r>
      <w:hyperlink r:id="rId120" w:tooltip="Zakon o zaštiti i očuvanju kulturnih dobara" w:history="1">
        <w:r>
          <w:rPr>
            <w:rStyle w:val="Hiperveza"/>
            <w:bCs/>
            <w:kern w:val="0"/>
            <w:shd w:val="clear" w:color="auto" w:fill="FFFFFF"/>
            <w:lang w:bidi="ar-SA"/>
          </w:rPr>
          <w:t>69/99</w:t>
        </w:r>
      </w:hyperlink>
      <w:r>
        <w:rPr>
          <w:rFonts w:eastAsia="Times New Roman" w:cs="Times New Roman"/>
          <w:bCs/>
          <w:kern w:val="0"/>
          <w:shd w:val="clear" w:color="auto" w:fill="FFFFFF"/>
          <w:lang w:eastAsia="hr-HR" w:bidi="ar-SA"/>
        </w:rPr>
        <w:t xml:space="preserve">, </w:t>
      </w:r>
      <w:hyperlink r:id="rId121" w:tooltip="Zakon o izmjenama i dopunama Zakona o zaštiti i očuvanju kulturnih dobara" w:history="1">
        <w:r>
          <w:rPr>
            <w:rStyle w:val="Hiperveza"/>
            <w:bCs/>
            <w:kern w:val="0"/>
            <w:shd w:val="clear" w:color="auto" w:fill="FFFFFF"/>
            <w:lang w:bidi="ar-SA"/>
          </w:rPr>
          <w:t>151/03</w:t>
        </w:r>
      </w:hyperlink>
      <w:r>
        <w:rPr>
          <w:rFonts w:eastAsia="Times New Roman" w:cs="Times New Roman"/>
          <w:bCs/>
          <w:kern w:val="0"/>
          <w:shd w:val="clear" w:color="auto" w:fill="FFFFFF"/>
          <w:lang w:eastAsia="hr-HR" w:bidi="ar-SA"/>
        </w:rPr>
        <w:t xml:space="preserve">, </w:t>
      </w:r>
      <w:hyperlink r:id="rId122" w:tooltip="Ispravak Zakona o izmjenama i dopunama Zakona o zaštiti i očuvanju kulturnih dobara" w:history="1">
        <w:r>
          <w:rPr>
            <w:rStyle w:val="Hiperveza"/>
            <w:bCs/>
            <w:kern w:val="0"/>
            <w:shd w:val="clear" w:color="auto" w:fill="FFFFFF"/>
            <w:lang w:bidi="ar-SA"/>
          </w:rPr>
          <w:t>157/03</w:t>
        </w:r>
      </w:hyperlink>
      <w:r>
        <w:rPr>
          <w:rFonts w:eastAsia="Times New Roman" w:cs="Times New Roman"/>
          <w:bCs/>
          <w:kern w:val="0"/>
          <w:shd w:val="clear" w:color="auto" w:fill="FFFFFF"/>
          <w:lang w:eastAsia="hr-HR" w:bidi="ar-SA"/>
        </w:rPr>
        <w:t xml:space="preserve">, </w:t>
      </w:r>
      <w:hyperlink r:id="rId123" w:tooltip="Zakon o izmjenama i dopunama Zakona o gradnji" w:history="1">
        <w:r>
          <w:rPr>
            <w:rStyle w:val="Hiperveza"/>
            <w:bCs/>
            <w:kern w:val="0"/>
            <w:shd w:val="clear" w:color="auto" w:fill="FFFFFF"/>
            <w:lang w:bidi="ar-SA"/>
          </w:rPr>
          <w:t>100/04</w:t>
        </w:r>
      </w:hyperlink>
      <w:r>
        <w:rPr>
          <w:rFonts w:eastAsia="Times New Roman" w:cs="Times New Roman"/>
          <w:bCs/>
          <w:kern w:val="0"/>
          <w:shd w:val="clear" w:color="auto" w:fill="FFFFFF"/>
          <w:lang w:eastAsia="hr-HR" w:bidi="ar-SA"/>
        </w:rPr>
        <w:t xml:space="preserve">, </w:t>
      </w:r>
      <w:hyperlink r:id="rId124" w:tooltip="Zakon o izmjenama i dopunama Zakona o zaštiti i očuvanju kulturnih dobara" w:history="1">
        <w:r>
          <w:rPr>
            <w:rStyle w:val="Hiperveza"/>
            <w:bCs/>
            <w:kern w:val="0"/>
            <w:shd w:val="clear" w:color="auto" w:fill="FFFFFF"/>
            <w:lang w:bidi="ar-SA"/>
          </w:rPr>
          <w:t>87/09</w:t>
        </w:r>
      </w:hyperlink>
      <w:r>
        <w:rPr>
          <w:rFonts w:eastAsia="Times New Roman" w:cs="Times New Roman"/>
          <w:bCs/>
          <w:kern w:val="0"/>
          <w:shd w:val="clear" w:color="auto" w:fill="FFFFFF"/>
          <w:lang w:eastAsia="hr-HR" w:bidi="ar-SA"/>
        </w:rPr>
        <w:t xml:space="preserve">, </w:t>
      </w:r>
      <w:hyperlink r:id="rId125" w:tooltip="Zakon o izmjenama i dopunama Zakona o zaštiti i očuvanju kulturnih dobara" w:history="1">
        <w:r>
          <w:rPr>
            <w:rStyle w:val="Hiperveza"/>
            <w:bCs/>
            <w:kern w:val="0"/>
            <w:shd w:val="clear" w:color="auto" w:fill="FFFFFF"/>
            <w:lang w:bidi="ar-SA"/>
          </w:rPr>
          <w:t>88/10</w:t>
        </w:r>
      </w:hyperlink>
      <w:r>
        <w:rPr>
          <w:rFonts w:eastAsia="Times New Roman" w:cs="Times New Roman"/>
          <w:bCs/>
          <w:kern w:val="0"/>
          <w:shd w:val="clear" w:color="auto" w:fill="FFFFFF"/>
          <w:lang w:eastAsia="hr-HR" w:bidi="ar-SA"/>
        </w:rPr>
        <w:t xml:space="preserve">, </w:t>
      </w:r>
      <w:hyperlink r:id="rId126" w:tooltip="Zakon o izmjenama i dopunama Zakona o zaštiti i očuvanju kulturnih dobara" w:history="1">
        <w:r>
          <w:rPr>
            <w:rStyle w:val="Hiperveza"/>
            <w:bCs/>
            <w:kern w:val="0"/>
            <w:shd w:val="clear" w:color="auto" w:fill="FFFFFF"/>
            <w:lang w:bidi="ar-SA"/>
          </w:rPr>
          <w:t>61/11</w:t>
        </w:r>
      </w:hyperlink>
      <w:r>
        <w:rPr>
          <w:rFonts w:eastAsia="Times New Roman" w:cs="Times New Roman"/>
          <w:bCs/>
          <w:kern w:val="0"/>
          <w:shd w:val="clear" w:color="auto" w:fill="FFFFFF"/>
          <w:lang w:eastAsia="hr-HR" w:bidi="ar-SA"/>
        </w:rPr>
        <w:t xml:space="preserve">, </w:t>
      </w:r>
      <w:hyperlink r:id="rId127" w:tooltip="Zakon o izmjenama i dopuni Zakona o zaštiti i očuvanju kulturnih dobara" w:history="1">
        <w:r>
          <w:rPr>
            <w:rStyle w:val="Hiperveza"/>
            <w:bCs/>
            <w:kern w:val="0"/>
            <w:shd w:val="clear" w:color="auto" w:fill="FFFFFF"/>
            <w:lang w:bidi="ar-SA"/>
          </w:rPr>
          <w:t>25/12</w:t>
        </w:r>
      </w:hyperlink>
      <w:r>
        <w:rPr>
          <w:rFonts w:eastAsia="Times New Roman" w:cs="Times New Roman"/>
          <w:bCs/>
          <w:kern w:val="0"/>
          <w:shd w:val="clear" w:color="auto" w:fill="FFFFFF"/>
          <w:lang w:eastAsia="hr-HR" w:bidi="ar-SA"/>
        </w:rPr>
        <w:t xml:space="preserve">, </w:t>
      </w:r>
      <w:hyperlink r:id="rId128" w:tooltip="Zakon o izmjenama i dopunama Zakona o zaštiti i očuvanju kulturnih dobara" w:history="1">
        <w:r>
          <w:rPr>
            <w:rStyle w:val="Hiperveza"/>
            <w:bCs/>
            <w:kern w:val="0"/>
            <w:shd w:val="clear" w:color="auto" w:fill="FFFFFF"/>
            <w:lang w:bidi="ar-SA"/>
          </w:rPr>
          <w:t>136/12</w:t>
        </w:r>
      </w:hyperlink>
      <w:r>
        <w:rPr>
          <w:rFonts w:eastAsia="Times New Roman" w:cs="Times New Roman"/>
          <w:bCs/>
          <w:kern w:val="0"/>
          <w:shd w:val="clear" w:color="auto" w:fill="FFFFFF"/>
          <w:lang w:eastAsia="hr-HR" w:bidi="ar-SA"/>
        </w:rPr>
        <w:t xml:space="preserve">, </w:t>
      </w:r>
      <w:hyperlink r:id="rId129" w:tooltip="Zakon o izmjeni i dopuni Zakona o zaštiti i očuvanju kulturnih dobara" w:history="1">
        <w:r>
          <w:rPr>
            <w:rStyle w:val="Hiperveza"/>
            <w:bCs/>
            <w:kern w:val="0"/>
            <w:shd w:val="clear" w:color="auto" w:fill="FFFFFF"/>
            <w:lang w:bidi="ar-SA"/>
          </w:rPr>
          <w:t>157/13</w:t>
        </w:r>
      </w:hyperlink>
      <w:r>
        <w:rPr>
          <w:rFonts w:eastAsia="Times New Roman" w:cs="Times New Roman"/>
          <w:bCs/>
          <w:kern w:val="0"/>
          <w:shd w:val="clear" w:color="auto" w:fill="FFFFFF"/>
          <w:lang w:eastAsia="hr-HR" w:bidi="ar-SA"/>
        </w:rPr>
        <w:t xml:space="preserve">, </w:t>
      </w:r>
      <w:hyperlink r:id="rId130" w:tooltip="Zakon o izmjenama i dopunama Zakona o zaštiti i očuvanju kulturnih dobara" w:history="1">
        <w:r>
          <w:rPr>
            <w:rStyle w:val="Hiperveza"/>
            <w:bCs/>
            <w:kern w:val="0"/>
            <w:shd w:val="clear" w:color="auto" w:fill="FFFFFF"/>
            <w:lang w:bidi="ar-SA"/>
          </w:rPr>
          <w:t>152/14</w:t>
        </w:r>
      </w:hyperlink>
      <w:r>
        <w:rPr>
          <w:rFonts w:eastAsia="Times New Roman" w:cs="Times New Roman"/>
          <w:bCs/>
          <w:kern w:val="0"/>
          <w:shd w:val="clear" w:color="auto" w:fill="FFFFFF"/>
          <w:lang w:eastAsia="hr-HR" w:bidi="ar-SA"/>
        </w:rPr>
        <w:t xml:space="preserve">, </w:t>
      </w:r>
      <w:hyperlink r:id="rId131" w:tooltip="Uredba o izmjenama Zakona o zaštiti i očuvanju kulturnih dobara" w:history="1">
        <w:r>
          <w:rPr>
            <w:rStyle w:val="Hiperveza"/>
            <w:bCs/>
            <w:kern w:val="0"/>
            <w:shd w:val="clear" w:color="auto" w:fill="FFFFFF"/>
            <w:lang w:bidi="ar-SA"/>
          </w:rPr>
          <w:t>98/15</w:t>
        </w:r>
      </w:hyperlink>
      <w:r>
        <w:rPr>
          <w:rFonts w:eastAsia="Times New Roman" w:cs="Times New Roman"/>
          <w:bCs/>
          <w:kern w:val="0"/>
          <w:shd w:val="clear" w:color="auto" w:fill="FFFFFF"/>
          <w:lang w:eastAsia="hr-HR" w:bidi="ar-SA"/>
        </w:rPr>
        <w:t xml:space="preserve">, </w:t>
      </w:r>
      <w:hyperlink r:id="rId132" w:tooltip="Zakon o ovlasti Vlade Republike Hrvatske da uredbama uređuje pojedina pitanja iz djelokruga Hrvatskoga sabora" w:history="1">
        <w:r>
          <w:rPr>
            <w:rStyle w:val="Hiperveza"/>
            <w:bCs/>
            <w:kern w:val="0"/>
            <w:shd w:val="clear" w:color="auto" w:fill="FFFFFF"/>
            <w:lang w:bidi="ar-SA"/>
          </w:rPr>
          <w:t>102/15</w:t>
        </w:r>
      </w:hyperlink>
      <w:r>
        <w:rPr>
          <w:rFonts w:eastAsia="Times New Roman" w:cs="Times New Roman"/>
          <w:bCs/>
          <w:kern w:val="0"/>
          <w:shd w:val="clear" w:color="auto" w:fill="FFFFFF"/>
          <w:lang w:eastAsia="hr-HR" w:bidi="ar-SA"/>
        </w:rPr>
        <w:t xml:space="preserve">, </w:t>
      </w:r>
      <w:hyperlink r:id="rId133" w:tooltip="Zakon o izmjenama i dopunama Zakona o zaštiti i očuvanju kulturnih dobara" w:history="1">
        <w:r>
          <w:rPr>
            <w:rStyle w:val="Hiperveza"/>
            <w:bCs/>
            <w:kern w:val="0"/>
            <w:shd w:val="clear" w:color="auto" w:fill="FFFFFF"/>
            <w:lang w:bidi="ar-SA"/>
          </w:rPr>
          <w:t>44/17</w:t>
        </w:r>
      </w:hyperlink>
      <w:r>
        <w:rPr>
          <w:rFonts w:eastAsia="Times New Roman" w:cs="Times New Roman"/>
          <w:bCs/>
          <w:kern w:val="0"/>
          <w:shd w:val="clear" w:color="auto" w:fill="FFFFFF"/>
          <w:lang w:eastAsia="hr-HR" w:bidi="ar-SA"/>
        </w:rPr>
        <w:t xml:space="preserve">, </w:t>
      </w:r>
      <w:hyperlink r:id="rId134" w:tooltip="Zakon o izmjenama i dopunama Zakona o zaštiti i očuvanju kulturnih dobara" w:history="1">
        <w:r>
          <w:rPr>
            <w:rStyle w:val="Hiperveza"/>
            <w:bCs/>
            <w:kern w:val="0"/>
            <w:shd w:val="clear" w:color="auto" w:fill="FFFFFF"/>
            <w:lang w:bidi="ar-SA"/>
          </w:rPr>
          <w:t>90/18</w:t>
        </w:r>
      </w:hyperlink>
      <w:r>
        <w:rPr>
          <w:rFonts w:eastAsia="Times New Roman" w:cs="Times New Roman"/>
          <w:bCs/>
          <w:kern w:val="0"/>
          <w:shd w:val="clear" w:color="auto" w:fill="FFFFFF"/>
          <w:lang w:eastAsia="hr-HR" w:bidi="ar-SA"/>
        </w:rPr>
        <w:t xml:space="preserve">, </w:t>
      </w:r>
      <w:hyperlink r:id="rId135" w:tooltip="Zakon o dopuni Zakona o zaštiti i očuvanju kulturnih dobara" w:history="1">
        <w:r>
          <w:rPr>
            <w:rStyle w:val="Hiperveza"/>
            <w:bCs/>
            <w:kern w:val="0"/>
            <w:shd w:val="clear" w:color="auto" w:fill="FFFFFF"/>
            <w:lang w:bidi="ar-SA"/>
          </w:rPr>
          <w:t>32/20</w:t>
        </w:r>
      </w:hyperlink>
      <w:r>
        <w:rPr>
          <w:rFonts w:eastAsia="Times New Roman" w:cs="Times New Roman"/>
          <w:bCs/>
          <w:kern w:val="0"/>
          <w:shd w:val="clear" w:color="auto" w:fill="FFFFFF"/>
          <w:lang w:eastAsia="hr-HR" w:bidi="ar-SA"/>
        </w:rPr>
        <w:t xml:space="preserve">, </w:t>
      </w:r>
      <w:hyperlink r:id="rId136" w:tooltip="Zakon o izmjenama i dopunama Zakona o zaštiti i očuvanju kulturnih dobara" w:history="1">
        <w:r>
          <w:rPr>
            <w:rStyle w:val="Hiperveza"/>
            <w:bCs/>
            <w:kern w:val="0"/>
            <w:shd w:val="clear" w:color="auto" w:fill="FFFFFF"/>
            <w:lang w:bidi="ar-SA"/>
          </w:rPr>
          <w:t>62/20</w:t>
        </w:r>
      </w:hyperlink>
      <w:r>
        <w:rPr>
          <w:rFonts w:eastAsia="Times New Roman" w:cs="Times New Roman"/>
          <w:bCs/>
          <w:kern w:val="0"/>
          <w:shd w:val="clear" w:color="auto" w:fill="FFFFFF"/>
          <w:lang w:eastAsia="hr-HR" w:bidi="ar-SA"/>
        </w:rPr>
        <w:t>, </w:t>
      </w:r>
      <w:hyperlink r:id="rId137" w:tooltip="Zakon o izmjenama i dopunama Zakona o zaštiti i očuvanju kulturnih dobara" w:history="1">
        <w:r>
          <w:rPr>
            <w:rStyle w:val="Hiperveza"/>
            <w:bCs/>
            <w:kern w:val="0"/>
            <w:shd w:val="clear" w:color="auto" w:fill="FFFFFF"/>
            <w:lang w:bidi="ar-SA"/>
          </w:rPr>
          <w:t>117/21</w:t>
        </w:r>
      </w:hyperlink>
      <w:r>
        <w:rPr>
          <w:rFonts w:eastAsia="Times New Roman" w:cs="Times New Roman"/>
          <w:bCs/>
          <w:kern w:val="0"/>
          <w:shd w:val="clear" w:color="auto" w:fill="FFFFFF"/>
          <w:lang w:eastAsia="hr-HR" w:bidi="ar-SA"/>
        </w:rPr>
        <w:t xml:space="preserve"> i 114/22</w:t>
      </w:r>
      <w:r>
        <w:rPr>
          <w:rFonts w:eastAsia="Times New Roman" w:cs="Times New Roman"/>
          <w:bCs/>
          <w:kern w:val="0"/>
          <w:lang w:eastAsia="hr-HR" w:bidi="ar-SA"/>
        </w:rPr>
        <w:t>)</w:t>
      </w:r>
    </w:p>
    <w:p w14:paraId="6DDB9B1B" w14:textId="77777777" w:rsidR="00D3613E" w:rsidRDefault="00D3613E" w:rsidP="00D3613E">
      <w:pPr>
        <w:spacing w:line="243" w:lineRule="exact"/>
        <w:rPr>
          <w:rFonts w:cs="Arial"/>
          <w:bCs/>
        </w:rPr>
      </w:pPr>
    </w:p>
    <w:p w14:paraId="1CDA3C4B" w14:textId="77777777" w:rsidR="00D3613E" w:rsidRDefault="00D3613E" w:rsidP="00D3613E">
      <w:pPr>
        <w:spacing w:line="243" w:lineRule="exact"/>
        <w:rPr>
          <w:rFonts w:eastAsia="Times New Roman" w:cs="Arial"/>
          <w:b/>
          <w:kern w:val="0"/>
          <w:szCs w:val="20"/>
          <w:lang w:eastAsia="hr-HR" w:bidi="ar-SA"/>
        </w:rPr>
      </w:pPr>
      <w:r>
        <w:rPr>
          <w:rFonts w:cs="Arial"/>
          <w:bCs/>
        </w:rPr>
        <w:t>OBRAZLOŽENJE</w:t>
      </w:r>
      <w:r>
        <w:rPr>
          <w:rFonts w:eastAsia="Times New Roman" w:cs="Times New Roman"/>
          <w:kern w:val="0"/>
          <w:lang w:eastAsia="hr-HR" w:bidi="ar-SA"/>
        </w:rPr>
        <w:t xml:space="preserve"> AKTIVNOSTI:</w:t>
      </w:r>
      <w:r>
        <w:rPr>
          <w:rFonts w:eastAsia="Times New Roman" w:cs="Arial"/>
          <w:b/>
          <w:kern w:val="0"/>
          <w:szCs w:val="20"/>
          <w:lang w:eastAsia="hr-HR" w:bidi="ar-SA"/>
        </w:rPr>
        <w:t xml:space="preserve"> </w:t>
      </w:r>
      <w:r>
        <w:rPr>
          <w:rFonts w:eastAsia="Times New Roman" w:cs="Arial"/>
          <w:b/>
          <w:kern w:val="0"/>
          <w:szCs w:val="20"/>
          <w:lang w:eastAsia="hr-HR" w:bidi="ar-SA"/>
        </w:rPr>
        <w:tab/>
      </w:r>
    </w:p>
    <w:p w14:paraId="7B47C8DB" w14:textId="77777777" w:rsidR="00D3613E" w:rsidRDefault="00D3613E" w:rsidP="00D3613E">
      <w:pPr>
        <w:spacing w:before="240" w:line="256" w:lineRule="auto"/>
        <w:rPr>
          <w:rFonts w:eastAsia="Times New Roman" w:cs="Arial"/>
          <w:b/>
          <w:kern w:val="0"/>
          <w:szCs w:val="20"/>
          <w:lang w:eastAsia="hr-HR" w:bidi="ar-SA"/>
        </w:rPr>
      </w:pPr>
      <w:r>
        <w:rPr>
          <w:b/>
          <w:bCs/>
        </w:rPr>
        <w:t>Kapitalni</w:t>
      </w:r>
      <w:r>
        <w:rPr>
          <w:rFonts w:eastAsia="Times New Roman" w:cs="Arial"/>
          <w:b/>
          <w:kern w:val="0"/>
          <w:szCs w:val="20"/>
          <w:lang w:eastAsia="hr-HR" w:bidi="ar-SA"/>
        </w:rPr>
        <w:t xml:space="preserve"> projekt: K230203 Istraživanja i razvoj arheoloških lokaliteta </w:t>
      </w:r>
    </w:p>
    <w:p w14:paraId="0BF181EE" w14:textId="77777777" w:rsidR="00D3613E" w:rsidRDefault="00D3613E" w:rsidP="00D3613E">
      <w:pPr>
        <w:widowControl/>
        <w:suppressAutoHyphens w:val="0"/>
        <w:rPr>
          <w:rFonts w:eastAsia="Times New Roman" w:cs="Times New Roman"/>
          <w:kern w:val="0"/>
          <w:lang w:eastAsia="hr-HR" w:bidi="ar-SA"/>
        </w:rPr>
      </w:pPr>
      <w:r>
        <w:rPr>
          <w:rFonts w:eastAsia="Times New Roman" w:cs="Times New Roman"/>
          <w:kern w:val="0"/>
          <w:lang w:eastAsia="hr-HR" w:bidi="ar-SA"/>
        </w:rPr>
        <w:t xml:space="preserve">U sklopu projekta nastavit će se istraživanje arheološkog lokaliteta Monte Ricco na kojemu se nalaze ostaci prapovijesne gradine i ostaci antičke vile, te će se provoditi konzervacija uščuvanih dijelova velike  cisterne za vodu. Također će se nastaviti arheološka istraživanja prapovijesne gradine Mukaba odnosno kamene suhozidne fortifikacije i kamene gomile  (tumula). </w:t>
      </w:r>
      <w:r>
        <w:rPr>
          <w:rFonts w:eastAsia="Times New Roman" w:cs="Arial"/>
          <w:bCs/>
          <w:kern w:val="0"/>
          <w:szCs w:val="20"/>
          <w:lang w:eastAsia="hr-HR" w:bidi="ar-SA"/>
        </w:rPr>
        <w:t>Detaljno će se pregledati odabrana</w:t>
      </w:r>
      <w:r>
        <w:rPr>
          <w:rFonts w:eastAsia="Times New Roman" w:cs="Times New Roman"/>
          <w:kern w:val="0"/>
          <w:lang w:eastAsia="hr-HR" w:bidi="ar-SA"/>
        </w:rPr>
        <w:t xml:space="preserve"> uža područja Općine Vrsar-Orsera temeljem navedenog LIDAR snimanja.</w:t>
      </w:r>
    </w:p>
    <w:p w14:paraId="4B12516A" w14:textId="77777777" w:rsidR="00D3613E" w:rsidRDefault="00D3613E" w:rsidP="00D3613E">
      <w:pPr>
        <w:widowControl/>
        <w:suppressAutoHyphens w:val="0"/>
        <w:rPr>
          <w:rFonts w:eastAsia="Times New Roman" w:cs="Times New Roman"/>
          <w:kern w:val="0"/>
          <w:lang w:eastAsia="hr-HR" w:bidi="ar-SA"/>
        </w:rPr>
      </w:pPr>
      <w:r>
        <w:rPr>
          <w:rFonts w:eastAsia="Times New Roman" w:cs="Arial"/>
          <w:bCs/>
          <w:kern w:val="0"/>
          <w:szCs w:val="20"/>
          <w:lang w:eastAsia="hr-HR" w:bidi="ar-SA"/>
        </w:rPr>
        <w:t xml:space="preserve">Za navedene svrhe planira se osigurati sufinanciranje u iznosu 30.400,00 eura Sveučilištu Juraj Dobrila u Puli </w:t>
      </w:r>
      <w:r>
        <w:rPr>
          <w:rFonts w:eastAsia="Times New Roman" w:cs="Times New Roman"/>
          <w:kern w:val="0"/>
          <w:lang w:eastAsia="hr-HR" w:bidi="ar-SA"/>
        </w:rPr>
        <w:t>Centru za interdisciplinarna arheološka istraživanja krajolika, koji će provoditi ta istraživanja.</w:t>
      </w:r>
    </w:p>
    <w:p w14:paraId="18CA3410" w14:textId="77777777" w:rsidR="00D3613E" w:rsidRDefault="00D3613E" w:rsidP="00D3613E">
      <w:pPr>
        <w:spacing w:before="240" w:line="256" w:lineRule="auto"/>
        <w:rPr>
          <w:rFonts w:eastAsia="Times New Roman" w:cs="Arial"/>
          <w:b/>
          <w:kern w:val="0"/>
          <w:szCs w:val="20"/>
          <w:lang w:eastAsia="hr-HR" w:bidi="ar-SA"/>
        </w:rPr>
      </w:pPr>
      <w:r>
        <w:rPr>
          <w:b/>
          <w:bCs/>
        </w:rPr>
        <w:t>Kapitalni</w:t>
      </w:r>
      <w:r>
        <w:rPr>
          <w:rFonts w:eastAsia="Times New Roman" w:cs="Arial"/>
          <w:b/>
          <w:kern w:val="0"/>
          <w:szCs w:val="20"/>
          <w:lang w:eastAsia="hr-HR" w:bidi="ar-SA"/>
        </w:rPr>
        <w:t xml:space="preserve"> projekt: K230206 Park skulptura D.Džamonja</w:t>
      </w:r>
    </w:p>
    <w:p w14:paraId="203C1A83" w14:textId="77777777" w:rsidR="00D3613E" w:rsidRDefault="00D3613E" w:rsidP="00D3613E">
      <w:pPr>
        <w:widowControl/>
        <w:suppressAutoHyphens w:val="0"/>
        <w:rPr>
          <w:rFonts w:eastAsia="Times New Roman" w:cs="Times New Roman"/>
          <w:kern w:val="0"/>
          <w:lang w:eastAsia="hr-HR" w:bidi="ar-SA"/>
        </w:rPr>
      </w:pPr>
      <w:r>
        <w:rPr>
          <w:rFonts w:eastAsia="Times New Roman" w:cs="Times New Roman"/>
          <w:kern w:val="0"/>
          <w:lang w:eastAsia="hr-HR" w:bidi="ar-SA"/>
        </w:rPr>
        <w:t xml:space="preserve">Općina Vrsar-Orsera je izradila glavni projekt za Ulazni objekt u Park skulptura D.Džamonje. Tijekom postupka ishođenja građevinske dozvole po glavnom projektu za Ulazni objekt, nadležno tijelo zatražilo je da se u cilju ishođenja navedene građevinske dozvole, mora prethodno izraditi Idejni projekt za područje cijeloga Parka skulptura, koji obuhvaća šire područje i sastoji se od nekoliko zasebnih objekata. Temeljem Idejnog projekta za područje Parka skulptura ishodila bi se lokacijska dozvola za sve planirane zahvate, nakon čega bi se u prvoj fazi ishodila tražena građevinska dozvola za Ulazni objekt. </w:t>
      </w:r>
    </w:p>
    <w:p w14:paraId="3CD1DF1E" w14:textId="77777777" w:rsidR="00D3613E" w:rsidRDefault="00D3613E" w:rsidP="00D3613E">
      <w:pPr>
        <w:widowControl/>
        <w:suppressAutoHyphens w:val="0"/>
        <w:rPr>
          <w:rFonts w:eastAsia="Times New Roman" w:cs="Times New Roman"/>
          <w:kern w:val="0"/>
          <w:lang w:eastAsia="hr-HR" w:bidi="ar-SA"/>
        </w:rPr>
      </w:pPr>
      <w:r>
        <w:rPr>
          <w:rFonts w:eastAsia="Times New Roman" w:cs="Times New Roman"/>
          <w:kern w:val="0"/>
          <w:lang w:eastAsia="hr-HR" w:bidi="ar-SA"/>
        </w:rPr>
        <w:t>Nakon ishođenja građevinske dozvole planira se izgradnja Ulaznog objekta sa sanitarnim čvorom, caffe barom i info punktom unutar Parka skulptura na parceli u vlasništvu Općine.        </w:t>
      </w:r>
    </w:p>
    <w:p w14:paraId="5A695F55" w14:textId="51DF1122" w:rsidR="00D3613E" w:rsidRDefault="00D3613E" w:rsidP="00D3613E">
      <w:pPr>
        <w:widowControl/>
        <w:suppressAutoHyphens w:val="0"/>
        <w:rPr>
          <w:rFonts w:eastAsia="Times New Roman" w:cs="Arial"/>
          <w:bCs/>
          <w:kern w:val="0"/>
          <w:szCs w:val="20"/>
          <w:lang w:eastAsia="hr-HR" w:bidi="ar-SA"/>
        </w:rPr>
      </w:pPr>
      <w:r>
        <w:rPr>
          <w:rFonts w:eastAsia="Times New Roman" w:cs="Arial"/>
          <w:bCs/>
          <w:kern w:val="0"/>
          <w:szCs w:val="20"/>
          <w:lang w:eastAsia="hr-HR" w:bidi="ar-SA"/>
        </w:rPr>
        <w:t>Za tu svrhu su planirana sredstva u iznosu od</w:t>
      </w:r>
      <w:r w:rsidR="003741BC">
        <w:rPr>
          <w:rFonts w:eastAsia="Times New Roman" w:cs="Arial"/>
          <w:bCs/>
          <w:kern w:val="0"/>
          <w:szCs w:val="20"/>
          <w:lang w:eastAsia="hr-HR" w:bidi="ar-SA"/>
        </w:rPr>
        <w:t xml:space="preserve"> </w:t>
      </w:r>
      <w:r>
        <w:rPr>
          <w:rFonts w:eastAsia="Times New Roman" w:cs="Arial"/>
          <w:bCs/>
          <w:kern w:val="0"/>
          <w:szCs w:val="20"/>
          <w:lang w:eastAsia="hr-HR" w:bidi="ar-SA"/>
        </w:rPr>
        <w:t>96.000,00 eura.</w:t>
      </w:r>
    </w:p>
    <w:p w14:paraId="177B2D21" w14:textId="77777777" w:rsidR="00D3613E" w:rsidRDefault="00D3613E" w:rsidP="00D3613E">
      <w:pPr>
        <w:widowControl/>
        <w:suppressAutoHyphens w:val="0"/>
        <w:rPr>
          <w:rFonts w:eastAsia="Times New Roman" w:cs="Arial"/>
          <w:bCs/>
          <w:kern w:val="0"/>
          <w:szCs w:val="20"/>
          <w:lang w:eastAsia="hr-HR" w:bidi="ar-SA"/>
        </w:rPr>
      </w:pPr>
    </w:p>
    <w:p w14:paraId="6B7EF805" w14:textId="77777777" w:rsidR="00D3613E" w:rsidRDefault="00D3613E" w:rsidP="00D3613E">
      <w:pPr>
        <w:spacing w:line="243" w:lineRule="exact"/>
        <w:rPr>
          <w:rFonts w:eastAsia="Times New Roman" w:cs="Times New Roman"/>
          <w:kern w:val="0"/>
          <w:lang w:eastAsia="hr-HR" w:bidi="ar-SA"/>
        </w:rPr>
      </w:pPr>
      <w:r>
        <w:rPr>
          <w:rFonts w:cs="Arial"/>
          <w:bCs/>
        </w:rPr>
        <w:t>CILJEVI</w:t>
      </w:r>
      <w:r>
        <w:rPr>
          <w:rFonts w:eastAsia="Times New Roman" w:cs="Times New Roman"/>
          <w:kern w:val="0"/>
          <w:lang w:eastAsia="hr-HR" w:bidi="ar-SA"/>
        </w:rPr>
        <w:t xml:space="preserve"> USPJEŠNOSTI  </w:t>
      </w:r>
    </w:p>
    <w:p w14:paraId="00FDB807" w14:textId="77777777" w:rsidR="00D3613E" w:rsidRDefault="00D3613E" w:rsidP="00D3613E">
      <w:pPr>
        <w:widowControl/>
        <w:suppressAutoHyphens w:val="0"/>
        <w:spacing w:before="0" w:after="0" w:line="354" w:lineRule="exact"/>
        <w:ind w:firstLine="0"/>
        <w:jc w:val="left"/>
        <w:rPr>
          <w:rFonts w:eastAsia="Times New Roman" w:cs="Times New Roman"/>
          <w:kern w:val="0"/>
          <w:lang w:eastAsia="hr-HR" w:bidi="ar-SA"/>
        </w:rPr>
      </w:pPr>
      <w:r>
        <w:rPr>
          <w:rFonts w:eastAsia="Times New Roman" w:cs="Times New Roman"/>
          <w:kern w:val="0"/>
          <w:lang w:eastAsia="hr-HR" w:bidi="ar-SA"/>
        </w:rPr>
        <w:t>(Iz Provedbenog programa Općine Vrsar – Orsera za razdoblje 2021.-2025.)</w:t>
      </w:r>
    </w:p>
    <w:p w14:paraId="2089A0B6" w14:textId="77777777" w:rsidR="00D3613E" w:rsidRDefault="00D3613E" w:rsidP="00D3613E">
      <w:pPr>
        <w:widowControl/>
        <w:suppressAutoHyphens w:val="0"/>
        <w:spacing w:before="0" w:after="0" w:line="354" w:lineRule="exact"/>
        <w:ind w:firstLine="0"/>
        <w:jc w:val="left"/>
        <w:rPr>
          <w:rFonts w:eastAsia="Times New Roman" w:cs="Times New Roman"/>
          <w:kern w:val="0"/>
          <w:lang w:eastAsia="hr-HR" w:bidi="ar-SA"/>
        </w:rPr>
      </w:pPr>
      <w:r>
        <w:rPr>
          <w:rFonts w:eastAsia="Times New Roman" w:cs="Times New Roman"/>
          <w:kern w:val="0"/>
          <w:lang w:eastAsia="hr-HR" w:bidi="ar-SA"/>
        </w:rPr>
        <w:t>Strateški cilj Općine 1. Demografska obnova i visoki društveni standard</w:t>
      </w:r>
    </w:p>
    <w:p w14:paraId="5AE73A7C" w14:textId="77777777" w:rsidR="00D3613E" w:rsidRDefault="00D3613E" w:rsidP="00D3613E">
      <w:pPr>
        <w:widowControl/>
        <w:suppressAutoHyphens w:val="0"/>
        <w:spacing w:before="0" w:after="0" w:line="354" w:lineRule="exact"/>
        <w:ind w:firstLine="0"/>
        <w:jc w:val="left"/>
        <w:rPr>
          <w:rFonts w:eastAsia="Times New Roman" w:cs="Times New Roman"/>
          <w:kern w:val="0"/>
          <w:lang w:eastAsia="hr-HR" w:bidi="ar-SA"/>
        </w:rPr>
      </w:pPr>
      <w:r>
        <w:rPr>
          <w:rFonts w:eastAsia="Times New Roman" w:cs="Times New Roman"/>
          <w:kern w:val="0"/>
          <w:lang w:eastAsia="hr-HR" w:bidi="ar-SA"/>
        </w:rPr>
        <w:t>Posebni cilj: Unapređenje društvenih djelatnosti i razvoj civilnog društva</w:t>
      </w:r>
    </w:p>
    <w:p w14:paraId="73BBA09D" w14:textId="77777777" w:rsidR="00D3613E" w:rsidRDefault="00D3613E" w:rsidP="00D3613E">
      <w:pPr>
        <w:widowControl/>
        <w:suppressAutoHyphens w:val="0"/>
        <w:spacing w:before="0" w:after="0" w:line="354" w:lineRule="exact"/>
        <w:ind w:firstLine="0"/>
        <w:jc w:val="left"/>
        <w:rPr>
          <w:rFonts w:eastAsia="Times New Roman" w:cs="Times New Roman"/>
          <w:kern w:val="0"/>
          <w:lang w:eastAsia="hr-HR" w:bidi="ar-SA"/>
        </w:rPr>
      </w:pPr>
      <w:r>
        <w:rPr>
          <w:rFonts w:eastAsia="Times New Roman" w:cs="Times New Roman"/>
          <w:kern w:val="0"/>
          <w:lang w:eastAsia="hr-HR" w:bidi="ar-SA"/>
        </w:rPr>
        <w:t>Mjera: Kultura</w:t>
      </w:r>
    </w:p>
    <w:p w14:paraId="000DAF69" w14:textId="77777777" w:rsidR="00D3613E" w:rsidRDefault="00D3613E" w:rsidP="00D3613E">
      <w:pPr>
        <w:widowControl/>
        <w:suppressAutoHyphens w:val="0"/>
        <w:spacing w:before="0" w:after="0" w:line="0" w:lineRule="atLeast"/>
        <w:ind w:firstLine="0"/>
        <w:jc w:val="left"/>
        <w:rPr>
          <w:rFonts w:eastAsia="Times New Roman" w:cs="Arial"/>
          <w:b/>
          <w:kern w:val="0"/>
          <w:szCs w:val="20"/>
          <w:lang w:eastAsia="hr-HR" w:bidi="ar-SA"/>
        </w:rPr>
      </w:pPr>
    </w:p>
    <w:tbl>
      <w:tblPr>
        <w:tblW w:w="8217" w:type="dxa"/>
        <w:tblInd w:w="93" w:type="dxa"/>
        <w:tblLayout w:type="fixed"/>
        <w:tblLook w:val="04A0" w:firstRow="1" w:lastRow="0" w:firstColumn="1" w:lastColumn="0" w:noHBand="0" w:noVBand="1"/>
      </w:tblPr>
      <w:tblGrid>
        <w:gridCol w:w="3023"/>
        <w:gridCol w:w="1363"/>
        <w:gridCol w:w="1328"/>
        <w:gridCol w:w="1226"/>
        <w:gridCol w:w="1277"/>
      </w:tblGrid>
      <w:tr w:rsidR="00D3613E" w14:paraId="5B32D2B9" w14:textId="77777777" w:rsidTr="00A976B0">
        <w:trPr>
          <w:trHeight w:val="564"/>
        </w:trPr>
        <w:tc>
          <w:tcPr>
            <w:tcW w:w="3023" w:type="dxa"/>
            <w:tcBorders>
              <w:top w:val="single" w:sz="4" w:space="0" w:color="auto"/>
              <w:left w:val="single" w:sz="4" w:space="0" w:color="auto"/>
              <w:bottom w:val="single" w:sz="4" w:space="0" w:color="auto"/>
              <w:right w:val="single" w:sz="4" w:space="0" w:color="auto"/>
            </w:tcBorders>
            <w:noWrap/>
            <w:vAlign w:val="center"/>
            <w:hideMark/>
          </w:tcPr>
          <w:p w14:paraId="280EF2BD" w14:textId="77777777" w:rsidR="00D3613E" w:rsidRDefault="00D3613E" w:rsidP="00A976B0">
            <w:pPr>
              <w:widowControl/>
              <w:suppressAutoHyphens w:val="0"/>
              <w:spacing w:before="0" w:after="0" w:line="276" w:lineRule="auto"/>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Naziv kapitalnog projekta</w:t>
            </w:r>
          </w:p>
        </w:tc>
        <w:tc>
          <w:tcPr>
            <w:tcW w:w="1363" w:type="dxa"/>
            <w:tcBorders>
              <w:top w:val="single" w:sz="4" w:space="0" w:color="auto"/>
              <w:left w:val="nil"/>
              <w:bottom w:val="single" w:sz="4" w:space="0" w:color="auto"/>
              <w:right w:val="single" w:sz="4" w:space="0" w:color="auto"/>
            </w:tcBorders>
            <w:vAlign w:val="center"/>
            <w:hideMark/>
          </w:tcPr>
          <w:p w14:paraId="6082FADA" w14:textId="77777777" w:rsidR="00D3613E" w:rsidRDefault="00D3613E" w:rsidP="00A976B0">
            <w:pPr>
              <w:widowControl/>
              <w:suppressAutoHyphens w:val="0"/>
              <w:spacing w:before="0" w:after="0" w:line="276" w:lineRule="auto"/>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Proračun 2024.</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BDE5B88" w14:textId="77777777" w:rsidR="00D3613E" w:rsidRDefault="00D3613E" w:rsidP="00A976B0">
            <w:pPr>
              <w:widowControl/>
              <w:suppressAutoHyphens w:val="0"/>
              <w:spacing w:before="0" w:after="0" w:line="276" w:lineRule="auto"/>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Plan</w:t>
            </w:r>
          </w:p>
          <w:p w14:paraId="3C6A3E2F" w14:textId="77777777" w:rsidR="00D3613E" w:rsidRDefault="00D3613E" w:rsidP="00A976B0">
            <w:pPr>
              <w:widowControl/>
              <w:suppressAutoHyphens w:val="0"/>
              <w:spacing w:before="0" w:after="0" w:line="276" w:lineRule="auto"/>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 xml:space="preserve"> 2025.</w:t>
            </w:r>
          </w:p>
        </w:tc>
        <w:tc>
          <w:tcPr>
            <w:tcW w:w="1226" w:type="dxa"/>
            <w:tcBorders>
              <w:top w:val="single" w:sz="4" w:space="0" w:color="auto"/>
              <w:left w:val="nil"/>
              <w:bottom w:val="single" w:sz="4" w:space="0" w:color="auto"/>
              <w:right w:val="single" w:sz="4" w:space="0" w:color="auto"/>
            </w:tcBorders>
            <w:vAlign w:val="center"/>
            <w:hideMark/>
          </w:tcPr>
          <w:p w14:paraId="52E05961" w14:textId="77777777" w:rsidR="00D3613E" w:rsidRDefault="00D3613E" w:rsidP="00A976B0">
            <w:pPr>
              <w:widowControl/>
              <w:suppressAutoHyphens w:val="0"/>
              <w:spacing w:before="0" w:after="0" w:line="276" w:lineRule="auto"/>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Projekcija 2026.</w:t>
            </w:r>
          </w:p>
        </w:tc>
        <w:tc>
          <w:tcPr>
            <w:tcW w:w="1277" w:type="dxa"/>
            <w:tcBorders>
              <w:top w:val="single" w:sz="4" w:space="0" w:color="auto"/>
              <w:left w:val="nil"/>
              <w:bottom w:val="single" w:sz="4" w:space="0" w:color="auto"/>
              <w:right w:val="single" w:sz="4" w:space="0" w:color="auto"/>
            </w:tcBorders>
          </w:tcPr>
          <w:p w14:paraId="03D1C2F2" w14:textId="77777777" w:rsidR="00D3613E" w:rsidRDefault="00D3613E" w:rsidP="00A976B0">
            <w:pPr>
              <w:widowControl/>
              <w:suppressAutoHyphens w:val="0"/>
              <w:spacing w:before="0" w:after="0" w:line="276" w:lineRule="auto"/>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Projekcija</w:t>
            </w:r>
          </w:p>
          <w:p w14:paraId="21307630" w14:textId="77777777" w:rsidR="00D3613E" w:rsidRDefault="00D3613E" w:rsidP="00A976B0">
            <w:pPr>
              <w:widowControl/>
              <w:suppressAutoHyphens w:val="0"/>
              <w:spacing w:before="0" w:after="0" w:line="276" w:lineRule="auto"/>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2027.</w:t>
            </w:r>
          </w:p>
        </w:tc>
      </w:tr>
      <w:tr w:rsidR="00D3613E" w14:paraId="4C2BE760" w14:textId="77777777" w:rsidTr="00A976B0">
        <w:trPr>
          <w:trHeight w:val="282"/>
        </w:trPr>
        <w:tc>
          <w:tcPr>
            <w:tcW w:w="3023" w:type="dxa"/>
            <w:tcBorders>
              <w:top w:val="single" w:sz="4" w:space="0" w:color="auto"/>
              <w:left w:val="single" w:sz="4" w:space="0" w:color="auto"/>
              <w:bottom w:val="single" w:sz="4" w:space="0" w:color="auto"/>
              <w:right w:val="single" w:sz="4" w:space="0" w:color="auto"/>
            </w:tcBorders>
            <w:noWrap/>
            <w:hideMark/>
          </w:tcPr>
          <w:p w14:paraId="47CAE164" w14:textId="77777777" w:rsidR="00D3613E" w:rsidRDefault="00D3613E" w:rsidP="00A976B0">
            <w:pPr>
              <w:widowControl/>
              <w:suppressAutoHyphens w:val="0"/>
              <w:spacing w:before="0" w:after="0" w:line="276" w:lineRule="auto"/>
              <w:ind w:firstLine="0"/>
              <w:jc w:val="left"/>
              <w:rPr>
                <w:rFonts w:eastAsia="Times New Roman" w:cs="Times New Roman"/>
                <w:color w:val="000000"/>
                <w:kern w:val="0"/>
                <w:lang w:eastAsia="hr-HR" w:bidi="ar-SA"/>
              </w:rPr>
            </w:pPr>
            <w:r>
              <w:rPr>
                <w:rFonts w:eastAsia="Times New Roman" w:cs="Times New Roman"/>
                <w:color w:val="000000"/>
                <w:kern w:val="0"/>
                <w:lang w:eastAsia="hr-HR" w:bidi="ar-SA"/>
              </w:rPr>
              <w:t>K230203 Istraživanja i razvoj arheoloških lokaliteta</w:t>
            </w:r>
          </w:p>
        </w:tc>
        <w:tc>
          <w:tcPr>
            <w:tcW w:w="1363" w:type="dxa"/>
            <w:tcBorders>
              <w:top w:val="nil"/>
              <w:left w:val="nil"/>
              <w:bottom w:val="single" w:sz="4" w:space="0" w:color="auto"/>
              <w:right w:val="single" w:sz="4" w:space="0" w:color="auto"/>
            </w:tcBorders>
            <w:noWrap/>
            <w:vAlign w:val="bottom"/>
            <w:hideMark/>
          </w:tcPr>
          <w:p w14:paraId="4D359F88"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 xml:space="preserve">28.000,00 </w:t>
            </w:r>
          </w:p>
        </w:tc>
        <w:tc>
          <w:tcPr>
            <w:tcW w:w="1328" w:type="dxa"/>
            <w:tcBorders>
              <w:top w:val="single" w:sz="4" w:space="0" w:color="auto"/>
              <w:left w:val="single" w:sz="4" w:space="0" w:color="auto"/>
              <w:bottom w:val="single" w:sz="4" w:space="0" w:color="auto"/>
              <w:right w:val="single" w:sz="4" w:space="0" w:color="auto"/>
            </w:tcBorders>
            <w:noWrap/>
            <w:vAlign w:val="bottom"/>
            <w:hideMark/>
          </w:tcPr>
          <w:p w14:paraId="1D35F4F5"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30.400,00</w:t>
            </w:r>
          </w:p>
        </w:tc>
        <w:tc>
          <w:tcPr>
            <w:tcW w:w="1226" w:type="dxa"/>
            <w:tcBorders>
              <w:top w:val="nil"/>
              <w:left w:val="nil"/>
              <w:bottom w:val="single" w:sz="4" w:space="0" w:color="auto"/>
              <w:right w:val="single" w:sz="4" w:space="0" w:color="auto"/>
            </w:tcBorders>
            <w:vAlign w:val="bottom"/>
            <w:hideMark/>
          </w:tcPr>
          <w:p w14:paraId="3A031898"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 xml:space="preserve">30.400,00 </w:t>
            </w:r>
          </w:p>
        </w:tc>
        <w:tc>
          <w:tcPr>
            <w:tcW w:w="1277" w:type="dxa"/>
            <w:tcBorders>
              <w:top w:val="nil"/>
              <w:left w:val="nil"/>
              <w:bottom w:val="single" w:sz="4" w:space="0" w:color="auto"/>
              <w:right w:val="single" w:sz="4" w:space="0" w:color="auto"/>
            </w:tcBorders>
          </w:tcPr>
          <w:p w14:paraId="23D364E6"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p>
          <w:p w14:paraId="7FD291AF"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30.400,00</w:t>
            </w:r>
          </w:p>
        </w:tc>
      </w:tr>
      <w:tr w:rsidR="00D3613E" w14:paraId="3BD3AC45" w14:textId="77777777" w:rsidTr="00A976B0">
        <w:trPr>
          <w:trHeight w:val="282"/>
        </w:trPr>
        <w:tc>
          <w:tcPr>
            <w:tcW w:w="3023" w:type="dxa"/>
            <w:tcBorders>
              <w:top w:val="single" w:sz="4" w:space="0" w:color="auto"/>
              <w:left w:val="single" w:sz="4" w:space="0" w:color="auto"/>
              <w:bottom w:val="single" w:sz="4" w:space="0" w:color="auto"/>
              <w:right w:val="single" w:sz="4" w:space="0" w:color="auto"/>
            </w:tcBorders>
            <w:noWrap/>
            <w:hideMark/>
          </w:tcPr>
          <w:p w14:paraId="4B583101" w14:textId="77777777" w:rsidR="00D3613E" w:rsidRDefault="00D3613E" w:rsidP="00A976B0">
            <w:pPr>
              <w:widowControl/>
              <w:suppressAutoHyphens w:val="0"/>
              <w:spacing w:before="0" w:after="0" w:line="276" w:lineRule="auto"/>
              <w:ind w:firstLine="0"/>
              <w:jc w:val="left"/>
              <w:rPr>
                <w:rFonts w:eastAsia="Times New Roman" w:cs="Times New Roman"/>
                <w:color w:val="000000"/>
                <w:kern w:val="0"/>
                <w:lang w:eastAsia="hr-HR" w:bidi="ar-SA"/>
              </w:rPr>
            </w:pPr>
            <w:r>
              <w:rPr>
                <w:rFonts w:eastAsia="Times New Roman" w:cs="Times New Roman"/>
                <w:color w:val="000000"/>
                <w:kern w:val="0"/>
                <w:lang w:eastAsia="hr-HR" w:bidi="ar-SA"/>
              </w:rPr>
              <w:t>K230206 Park skulptura D. Džamonje</w:t>
            </w:r>
          </w:p>
        </w:tc>
        <w:tc>
          <w:tcPr>
            <w:tcW w:w="1363" w:type="dxa"/>
            <w:tcBorders>
              <w:top w:val="nil"/>
              <w:left w:val="nil"/>
              <w:bottom w:val="single" w:sz="4" w:space="0" w:color="auto"/>
              <w:right w:val="single" w:sz="4" w:space="0" w:color="auto"/>
            </w:tcBorders>
            <w:noWrap/>
            <w:vAlign w:val="bottom"/>
            <w:hideMark/>
          </w:tcPr>
          <w:p w14:paraId="115CD91E"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95.085,00</w:t>
            </w:r>
          </w:p>
        </w:tc>
        <w:tc>
          <w:tcPr>
            <w:tcW w:w="1328" w:type="dxa"/>
            <w:tcBorders>
              <w:top w:val="single" w:sz="4" w:space="0" w:color="auto"/>
              <w:left w:val="single" w:sz="4" w:space="0" w:color="auto"/>
              <w:bottom w:val="single" w:sz="4" w:space="0" w:color="auto"/>
              <w:right w:val="single" w:sz="4" w:space="0" w:color="auto"/>
            </w:tcBorders>
            <w:noWrap/>
            <w:vAlign w:val="bottom"/>
            <w:hideMark/>
          </w:tcPr>
          <w:p w14:paraId="32022100"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96.000,00</w:t>
            </w:r>
          </w:p>
        </w:tc>
        <w:tc>
          <w:tcPr>
            <w:tcW w:w="1226" w:type="dxa"/>
            <w:tcBorders>
              <w:top w:val="nil"/>
              <w:left w:val="nil"/>
              <w:bottom w:val="single" w:sz="4" w:space="0" w:color="auto"/>
              <w:right w:val="single" w:sz="4" w:space="0" w:color="auto"/>
            </w:tcBorders>
            <w:vAlign w:val="bottom"/>
            <w:hideMark/>
          </w:tcPr>
          <w:p w14:paraId="16B8D352"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40.000,00</w:t>
            </w:r>
          </w:p>
        </w:tc>
        <w:tc>
          <w:tcPr>
            <w:tcW w:w="1277" w:type="dxa"/>
            <w:tcBorders>
              <w:top w:val="nil"/>
              <w:left w:val="nil"/>
              <w:bottom w:val="single" w:sz="4" w:space="0" w:color="auto"/>
              <w:right w:val="single" w:sz="4" w:space="0" w:color="auto"/>
            </w:tcBorders>
          </w:tcPr>
          <w:p w14:paraId="4B8FADDB"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p>
          <w:p w14:paraId="620D85D2" w14:textId="77777777" w:rsidR="00D3613E" w:rsidRDefault="00D3613E" w:rsidP="00A976B0">
            <w:pPr>
              <w:widowControl/>
              <w:suppressAutoHyphens w:val="0"/>
              <w:spacing w:before="0" w:after="0" w:line="276" w:lineRule="auto"/>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40.000,00</w:t>
            </w:r>
          </w:p>
        </w:tc>
      </w:tr>
      <w:tr w:rsidR="00D3613E" w14:paraId="08A10CF8" w14:textId="77777777" w:rsidTr="00A976B0">
        <w:trPr>
          <w:trHeight w:val="282"/>
        </w:trPr>
        <w:tc>
          <w:tcPr>
            <w:tcW w:w="3023" w:type="dxa"/>
            <w:tcBorders>
              <w:top w:val="single" w:sz="4" w:space="0" w:color="auto"/>
              <w:left w:val="single" w:sz="4" w:space="0" w:color="auto"/>
              <w:bottom w:val="single" w:sz="4" w:space="0" w:color="auto"/>
              <w:right w:val="single" w:sz="4" w:space="0" w:color="auto"/>
            </w:tcBorders>
            <w:noWrap/>
            <w:hideMark/>
          </w:tcPr>
          <w:p w14:paraId="4284AAE2" w14:textId="77777777" w:rsidR="00D3613E" w:rsidRDefault="00D3613E" w:rsidP="00A976B0">
            <w:pPr>
              <w:widowControl/>
              <w:suppressAutoHyphens w:val="0"/>
              <w:spacing w:before="0" w:after="0" w:line="276" w:lineRule="auto"/>
              <w:ind w:firstLine="0"/>
              <w:jc w:val="left"/>
              <w:rPr>
                <w:rFonts w:eastAsia="Times New Roman" w:cs="Times New Roman"/>
                <w:b/>
                <w:color w:val="000000"/>
                <w:kern w:val="0"/>
                <w:lang w:eastAsia="hr-HR" w:bidi="ar-SA"/>
              </w:rPr>
            </w:pPr>
            <w:r>
              <w:rPr>
                <w:rFonts w:eastAsia="Times New Roman" w:cs="Times New Roman"/>
                <w:b/>
                <w:color w:val="000000"/>
                <w:kern w:val="0"/>
                <w:lang w:eastAsia="hr-HR" w:bidi="ar-SA"/>
              </w:rPr>
              <w:t>Ukupno program:</w:t>
            </w:r>
          </w:p>
        </w:tc>
        <w:tc>
          <w:tcPr>
            <w:tcW w:w="1363" w:type="dxa"/>
            <w:tcBorders>
              <w:top w:val="single" w:sz="4" w:space="0" w:color="auto"/>
              <w:left w:val="single" w:sz="4" w:space="0" w:color="auto"/>
              <w:bottom w:val="single" w:sz="4" w:space="0" w:color="auto"/>
              <w:right w:val="single" w:sz="4" w:space="0" w:color="auto"/>
            </w:tcBorders>
            <w:noWrap/>
            <w:vAlign w:val="bottom"/>
            <w:hideMark/>
          </w:tcPr>
          <w:p w14:paraId="769C7571" w14:textId="77777777" w:rsidR="00D3613E" w:rsidRDefault="00D3613E" w:rsidP="00A976B0">
            <w:pPr>
              <w:widowControl/>
              <w:suppressAutoHyphens w:val="0"/>
              <w:spacing w:before="0" w:after="0" w:line="276" w:lineRule="auto"/>
              <w:ind w:firstLine="0"/>
              <w:jc w:val="right"/>
              <w:rPr>
                <w:rFonts w:eastAsia="Times New Roman" w:cs="Times New Roman"/>
                <w:b/>
                <w:color w:val="000000"/>
                <w:kern w:val="0"/>
                <w:lang w:eastAsia="hr-HR" w:bidi="ar-SA"/>
              </w:rPr>
            </w:pPr>
            <w:r>
              <w:rPr>
                <w:rFonts w:eastAsia="Times New Roman" w:cs="Times New Roman"/>
                <w:b/>
                <w:color w:val="000000"/>
                <w:kern w:val="0"/>
                <w:lang w:eastAsia="hr-HR" w:bidi="ar-SA"/>
              </w:rPr>
              <w:t>123.085,00</w:t>
            </w:r>
          </w:p>
        </w:tc>
        <w:tc>
          <w:tcPr>
            <w:tcW w:w="1328" w:type="dxa"/>
            <w:tcBorders>
              <w:top w:val="single" w:sz="4" w:space="0" w:color="auto"/>
              <w:left w:val="single" w:sz="4" w:space="0" w:color="auto"/>
              <w:bottom w:val="single" w:sz="4" w:space="0" w:color="auto"/>
              <w:right w:val="single" w:sz="4" w:space="0" w:color="auto"/>
            </w:tcBorders>
            <w:noWrap/>
            <w:vAlign w:val="bottom"/>
            <w:hideMark/>
          </w:tcPr>
          <w:p w14:paraId="6B526BFB" w14:textId="77777777" w:rsidR="00D3613E" w:rsidRDefault="00D3613E" w:rsidP="00A976B0">
            <w:pPr>
              <w:widowControl/>
              <w:suppressAutoHyphens w:val="0"/>
              <w:spacing w:before="0" w:after="0" w:line="276" w:lineRule="auto"/>
              <w:ind w:firstLine="0"/>
              <w:rPr>
                <w:rFonts w:eastAsia="Times New Roman" w:cs="Times New Roman"/>
                <w:b/>
                <w:color w:val="000000"/>
                <w:kern w:val="0"/>
                <w:lang w:eastAsia="hr-HR" w:bidi="ar-SA"/>
              </w:rPr>
            </w:pPr>
            <w:r>
              <w:rPr>
                <w:rFonts w:eastAsia="Times New Roman" w:cs="Times New Roman"/>
                <w:b/>
                <w:color w:val="000000"/>
                <w:kern w:val="0"/>
                <w:lang w:eastAsia="hr-HR" w:bidi="ar-SA"/>
              </w:rPr>
              <w:t>126.400,00</w:t>
            </w:r>
          </w:p>
        </w:tc>
        <w:tc>
          <w:tcPr>
            <w:tcW w:w="1226" w:type="dxa"/>
            <w:tcBorders>
              <w:top w:val="single" w:sz="4" w:space="0" w:color="auto"/>
              <w:left w:val="single" w:sz="4" w:space="0" w:color="auto"/>
              <w:bottom w:val="single" w:sz="4" w:space="0" w:color="auto"/>
              <w:right w:val="single" w:sz="4" w:space="0" w:color="auto"/>
            </w:tcBorders>
            <w:vAlign w:val="bottom"/>
            <w:hideMark/>
          </w:tcPr>
          <w:p w14:paraId="540566CE" w14:textId="77777777" w:rsidR="00D3613E" w:rsidRDefault="00D3613E" w:rsidP="00A976B0">
            <w:pPr>
              <w:widowControl/>
              <w:suppressAutoHyphens w:val="0"/>
              <w:spacing w:before="0" w:after="0" w:line="276" w:lineRule="auto"/>
              <w:ind w:firstLine="0"/>
              <w:jc w:val="right"/>
              <w:rPr>
                <w:rFonts w:eastAsia="Times New Roman" w:cs="Times New Roman"/>
                <w:b/>
                <w:color w:val="000000"/>
                <w:kern w:val="0"/>
                <w:lang w:eastAsia="hr-HR" w:bidi="ar-SA"/>
              </w:rPr>
            </w:pPr>
            <w:r>
              <w:rPr>
                <w:rFonts w:eastAsia="Times New Roman" w:cs="Times New Roman"/>
                <w:b/>
                <w:color w:val="000000"/>
                <w:kern w:val="0"/>
                <w:lang w:eastAsia="hr-HR" w:bidi="ar-SA"/>
              </w:rPr>
              <w:t>70.400,00</w:t>
            </w:r>
          </w:p>
        </w:tc>
        <w:tc>
          <w:tcPr>
            <w:tcW w:w="1277" w:type="dxa"/>
            <w:tcBorders>
              <w:top w:val="single" w:sz="4" w:space="0" w:color="auto"/>
              <w:left w:val="single" w:sz="4" w:space="0" w:color="auto"/>
              <w:bottom w:val="single" w:sz="4" w:space="0" w:color="auto"/>
              <w:right w:val="single" w:sz="4" w:space="0" w:color="auto"/>
            </w:tcBorders>
          </w:tcPr>
          <w:p w14:paraId="6E45D8F4" w14:textId="77777777" w:rsidR="00D3613E" w:rsidRDefault="00D3613E" w:rsidP="00A976B0">
            <w:pPr>
              <w:widowControl/>
              <w:suppressAutoHyphens w:val="0"/>
              <w:spacing w:before="0" w:after="0" w:line="276" w:lineRule="auto"/>
              <w:ind w:firstLine="0"/>
              <w:jc w:val="right"/>
              <w:rPr>
                <w:rFonts w:eastAsia="Times New Roman" w:cs="Times New Roman"/>
                <w:b/>
                <w:color w:val="000000"/>
                <w:kern w:val="0"/>
                <w:lang w:eastAsia="hr-HR" w:bidi="ar-SA"/>
              </w:rPr>
            </w:pPr>
            <w:r>
              <w:rPr>
                <w:rFonts w:eastAsia="Times New Roman" w:cs="Times New Roman"/>
                <w:b/>
                <w:color w:val="000000"/>
                <w:kern w:val="0"/>
                <w:lang w:eastAsia="hr-HR" w:bidi="ar-SA"/>
              </w:rPr>
              <w:t>70.400,00</w:t>
            </w:r>
          </w:p>
        </w:tc>
      </w:tr>
    </w:tbl>
    <w:p w14:paraId="257B312E" w14:textId="77777777" w:rsidR="00D3613E" w:rsidRDefault="00D3613E" w:rsidP="00D3613E">
      <w:pPr>
        <w:widowControl/>
        <w:suppressAutoHyphens w:val="0"/>
        <w:spacing w:before="0" w:after="0" w:line="0" w:lineRule="atLeast"/>
        <w:ind w:firstLine="0"/>
        <w:jc w:val="left"/>
        <w:rPr>
          <w:rFonts w:eastAsia="Times New Roman" w:cs="Arial"/>
          <w:b/>
          <w:kern w:val="0"/>
          <w:szCs w:val="20"/>
          <w:lang w:eastAsia="hr-HR" w:bidi="ar-SA"/>
        </w:rPr>
      </w:pPr>
    </w:p>
    <w:p w14:paraId="021A7633" w14:textId="77777777" w:rsidR="00D3613E" w:rsidRDefault="00D3613E" w:rsidP="00D3613E">
      <w:pPr>
        <w:rPr>
          <w:bCs/>
        </w:rPr>
      </w:pPr>
      <w:r>
        <w:rPr>
          <w:bCs/>
        </w:rPr>
        <w:t>Pokazatelj rezultata za:</w:t>
      </w:r>
    </w:p>
    <w:p w14:paraId="4C3536C0" w14:textId="77777777" w:rsidR="00D3613E" w:rsidRDefault="00D3613E" w:rsidP="00D3613E">
      <w:pPr>
        <w:rPr>
          <w:bCs/>
        </w:rPr>
      </w:pPr>
      <w:r>
        <w:rPr>
          <w:bCs/>
        </w:rPr>
        <w:t>Kapitalni projekt: K230203 Istraživanja i razvoj arheoloških lokaliteta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D3613E" w14:paraId="285041B7"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308254BF"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Pokazatelji</w:t>
            </w:r>
          </w:p>
          <w:p w14:paraId="12F9EA92"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18A8ABF2"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9D932A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3C787B3F"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751CE62B"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70B6E7FE"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33EEFC87"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725A874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1603BC0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2027.</w:t>
            </w:r>
          </w:p>
        </w:tc>
      </w:tr>
      <w:tr w:rsidR="00D3613E" w14:paraId="5177E870"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29F5CAAB"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Istraživani arheološki lokaliteti</w:t>
            </w:r>
          </w:p>
        </w:tc>
        <w:tc>
          <w:tcPr>
            <w:tcW w:w="1287" w:type="dxa"/>
            <w:tcBorders>
              <w:top w:val="single" w:sz="4" w:space="0" w:color="auto"/>
              <w:left w:val="nil"/>
              <w:bottom w:val="single" w:sz="4" w:space="0" w:color="auto"/>
              <w:right w:val="single" w:sz="4" w:space="0" w:color="auto"/>
            </w:tcBorders>
            <w:vAlign w:val="center"/>
            <w:hideMark/>
          </w:tcPr>
          <w:p w14:paraId="556CDD02"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C677C3A"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c>
          <w:tcPr>
            <w:tcW w:w="1176" w:type="dxa"/>
            <w:tcBorders>
              <w:top w:val="single" w:sz="4" w:space="0" w:color="auto"/>
              <w:left w:val="nil"/>
              <w:bottom w:val="single" w:sz="4" w:space="0" w:color="auto"/>
              <w:right w:val="single" w:sz="4" w:space="0" w:color="auto"/>
            </w:tcBorders>
            <w:vAlign w:val="center"/>
            <w:hideMark/>
          </w:tcPr>
          <w:p w14:paraId="3915A97E"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c>
          <w:tcPr>
            <w:tcW w:w="1176" w:type="dxa"/>
            <w:tcBorders>
              <w:top w:val="single" w:sz="4" w:space="0" w:color="auto"/>
              <w:left w:val="nil"/>
              <w:bottom w:val="single" w:sz="4" w:space="0" w:color="auto"/>
              <w:right w:val="single" w:sz="4" w:space="0" w:color="auto"/>
            </w:tcBorders>
            <w:vAlign w:val="center"/>
            <w:hideMark/>
          </w:tcPr>
          <w:p w14:paraId="0F141A3F"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c>
          <w:tcPr>
            <w:tcW w:w="1176" w:type="dxa"/>
            <w:tcBorders>
              <w:top w:val="single" w:sz="4" w:space="0" w:color="auto"/>
              <w:left w:val="nil"/>
              <w:bottom w:val="single" w:sz="4" w:space="0" w:color="auto"/>
              <w:right w:val="single" w:sz="4" w:space="0" w:color="auto"/>
            </w:tcBorders>
            <w:vAlign w:val="center"/>
            <w:hideMark/>
          </w:tcPr>
          <w:p w14:paraId="113FA3B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r>
    </w:tbl>
    <w:p w14:paraId="2EF708E9" w14:textId="77777777" w:rsidR="00D3613E" w:rsidRDefault="00D3613E" w:rsidP="00D3613E">
      <w:pPr>
        <w:rPr>
          <w:bCs/>
        </w:rPr>
      </w:pPr>
      <w:r>
        <w:rPr>
          <w:bCs/>
        </w:rPr>
        <w:t>Kapitalni projekt: K230204 Park skulptura D.Džamonja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D3613E" w14:paraId="0B23927C"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561DA9D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Pokazatelji</w:t>
            </w:r>
          </w:p>
          <w:p w14:paraId="4B0A473F"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645C0C0F"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A4782ED"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6476920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33CC8E1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49735AF3"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6974F34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46A5737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544C3895"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2027.</w:t>
            </w:r>
          </w:p>
        </w:tc>
      </w:tr>
      <w:tr w:rsidR="00D3613E" w14:paraId="67234D1E"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6EB7572A"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Izgrađeni objekt</w:t>
            </w:r>
          </w:p>
        </w:tc>
        <w:tc>
          <w:tcPr>
            <w:tcW w:w="1287" w:type="dxa"/>
            <w:tcBorders>
              <w:top w:val="single" w:sz="4" w:space="0" w:color="auto"/>
              <w:left w:val="nil"/>
              <w:bottom w:val="single" w:sz="4" w:space="0" w:color="auto"/>
              <w:right w:val="single" w:sz="4" w:space="0" w:color="auto"/>
            </w:tcBorders>
            <w:vAlign w:val="center"/>
            <w:hideMark/>
          </w:tcPr>
          <w:p w14:paraId="0A97E856"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00B8EB4F"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0</w:t>
            </w:r>
          </w:p>
        </w:tc>
        <w:tc>
          <w:tcPr>
            <w:tcW w:w="1176" w:type="dxa"/>
            <w:tcBorders>
              <w:top w:val="single" w:sz="4" w:space="0" w:color="auto"/>
              <w:left w:val="nil"/>
              <w:bottom w:val="single" w:sz="4" w:space="0" w:color="auto"/>
              <w:right w:val="single" w:sz="4" w:space="0" w:color="auto"/>
            </w:tcBorders>
            <w:vAlign w:val="center"/>
            <w:hideMark/>
          </w:tcPr>
          <w:p w14:paraId="5127F4CA"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w:t>
            </w:r>
          </w:p>
        </w:tc>
        <w:tc>
          <w:tcPr>
            <w:tcW w:w="1176" w:type="dxa"/>
            <w:tcBorders>
              <w:top w:val="single" w:sz="4" w:space="0" w:color="auto"/>
              <w:left w:val="nil"/>
              <w:bottom w:val="single" w:sz="4" w:space="0" w:color="auto"/>
              <w:right w:val="single" w:sz="4" w:space="0" w:color="auto"/>
            </w:tcBorders>
            <w:vAlign w:val="center"/>
            <w:hideMark/>
          </w:tcPr>
          <w:p w14:paraId="04E6C0FB"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w:t>
            </w:r>
          </w:p>
        </w:tc>
        <w:tc>
          <w:tcPr>
            <w:tcW w:w="1176" w:type="dxa"/>
            <w:tcBorders>
              <w:top w:val="single" w:sz="4" w:space="0" w:color="auto"/>
              <w:left w:val="nil"/>
              <w:bottom w:val="single" w:sz="4" w:space="0" w:color="auto"/>
              <w:right w:val="single" w:sz="4" w:space="0" w:color="auto"/>
            </w:tcBorders>
            <w:vAlign w:val="center"/>
            <w:hideMark/>
          </w:tcPr>
          <w:p w14:paraId="238602BA"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w:t>
            </w:r>
          </w:p>
        </w:tc>
      </w:tr>
    </w:tbl>
    <w:p w14:paraId="505276E7" w14:textId="77777777" w:rsidR="00D3613E" w:rsidRDefault="00D3613E" w:rsidP="00D3613E">
      <w:pPr>
        <w:widowControl/>
        <w:suppressAutoHyphens w:val="0"/>
        <w:spacing w:before="0" w:after="200" w:line="276" w:lineRule="auto"/>
        <w:ind w:firstLine="0"/>
        <w:jc w:val="left"/>
        <w:rPr>
          <w:color w:val="FF0000"/>
        </w:rPr>
      </w:pPr>
    </w:p>
    <w:p w14:paraId="06A85131" w14:textId="77777777" w:rsidR="00D3613E" w:rsidRDefault="00D3613E" w:rsidP="009D3E7A">
      <w:pPr>
        <w:spacing w:line="360" w:lineRule="auto"/>
        <w:rPr>
          <w:rFonts w:cs="Arial"/>
          <w:b/>
        </w:rPr>
      </w:pPr>
      <w:r>
        <w:rPr>
          <w:rFonts w:cs="Arial"/>
        </w:rPr>
        <w:t xml:space="preserve">NAZIV PROGRAMA : 2401 </w:t>
      </w:r>
      <w:r>
        <w:rPr>
          <w:rFonts w:cs="Arial"/>
          <w:b/>
        </w:rPr>
        <w:t>Program javnih potreba u sportu i rekreaciji</w:t>
      </w:r>
    </w:p>
    <w:p w14:paraId="023F6D0B" w14:textId="77777777" w:rsidR="00D3613E" w:rsidRDefault="00D3613E" w:rsidP="00D3613E">
      <w:pPr>
        <w:spacing w:line="243" w:lineRule="exact"/>
        <w:rPr>
          <w:rFonts w:cs="Arial"/>
          <w:bCs/>
        </w:rPr>
      </w:pPr>
      <w:r>
        <w:rPr>
          <w:rFonts w:cs="Arial"/>
          <w:bCs/>
        </w:rPr>
        <w:t xml:space="preserve">OPIS PROGRAMA: </w:t>
      </w:r>
    </w:p>
    <w:p w14:paraId="5646E0DD" w14:textId="77777777" w:rsidR="00D3613E" w:rsidRDefault="00D3613E" w:rsidP="00D3613E">
      <w:r>
        <w:rPr>
          <w:rFonts w:cs="Times New Roman"/>
        </w:rPr>
        <w:t>Programom</w:t>
      </w:r>
      <w:r>
        <w:t xml:space="preserve"> javnih potreba u sportu utvrđuju se aktivnosti, poslovi i djelatnosti od značaja za Općinu Vrsar-Orsera, koje se odnose na: </w:t>
      </w:r>
    </w:p>
    <w:p w14:paraId="782D5C05" w14:textId="77777777" w:rsidR="00D3613E" w:rsidRPr="00580527" w:rsidRDefault="00D3613E" w:rsidP="00D3613E">
      <w:pPr>
        <w:pStyle w:val="Odlomakpopisa"/>
        <w:numPr>
          <w:ilvl w:val="0"/>
          <w:numId w:val="6"/>
        </w:numPr>
        <w:spacing w:line="256" w:lineRule="auto"/>
        <w:rPr>
          <w:szCs w:val="24"/>
        </w:rPr>
      </w:pPr>
      <w:r>
        <w:t>poticanje sportsko – rekreativnih aktivnosti i rada sportskih udruga, te trening, organiziranje, provođenje sustava domaćih i međunarodnih natjecanja sportskih udruga, te osiguranje prostornih uvjeta za provođenje sportsko- rekreativnih aktivnosti i natjecanja,</w:t>
      </w:r>
    </w:p>
    <w:p w14:paraId="7F302592" w14:textId="77777777" w:rsidR="00D3613E" w:rsidRDefault="00D3613E" w:rsidP="00D3613E">
      <w:pPr>
        <w:pStyle w:val="Odlomakpopisa"/>
        <w:numPr>
          <w:ilvl w:val="0"/>
          <w:numId w:val="6"/>
        </w:numPr>
        <w:spacing w:line="256" w:lineRule="auto"/>
        <w:rPr>
          <w:szCs w:val="24"/>
        </w:rPr>
      </w:pPr>
      <w:r>
        <w:t>izgradnju sportskog objekta -pomoćnog nogometnog igrališta.</w:t>
      </w:r>
    </w:p>
    <w:p w14:paraId="751E58AF" w14:textId="77777777" w:rsidR="00D3613E" w:rsidRDefault="00D3613E" w:rsidP="00D3613E">
      <w:pPr>
        <w:spacing w:line="243" w:lineRule="exact"/>
        <w:rPr>
          <w:rFonts w:cs="Arial"/>
          <w:bCs/>
        </w:rPr>
      </w:pPr>
    </w:p>
    <w:p w14:paraId="283D1B26" w14:textId="77777777" w:rsidR="00D3613E" w:rsidRDefault="00D3613E" w:rsidP="00D3613E">
      <w:pPr>
        <w:spacing w:line="243" w:lineRule="exact"/>
        <w:rPr>
          <w:rFonts w:cs="Arial"/>
          <w:bCs/>
        </w:rPr>
      </w:pPr>
      <w:r>
        <w:rPr>
          <w:rFonts w:cs="Arial"/>
          <w:bCs/>
        </w:rPr>
        <w:lastRenderedPageBreak/>
        <w:t>ZAKONSKE I DRUGE OSNOVE:</w:t>
      </w:r>
    </w:p>
    <w:p w14:paraId="4B475819" w14:textId="77777777" w:rsidR="00D3613E" w:rsidRDefault="00D3613E" w:rsidP="00D3613E">
      <w:pPr>
        <w:pStyle w:val="Odlomakpopisa"/>
        <w:numPr>
          <w:ilvl w:val="0"/>
          <w:numId w:val="6"/>
        </w:numPr>
        <w:ind w:left="714" w:hanging="357"/>
        <w:rPr>
          <w:szCs w:val="24"/>
        </w:rPr>
      </w:pPr>
      <w:r>
        <w:rPr>
          <w:rFonts w:cs="Arial"/>
          <w:bCs/>
        </w:rPr>
        <w:t xml:space="preserve">Zakon o lokalnoj i područnoj (regionalnoj) samoupravi (NN, br. </w:t>
      </w:r>
      <w:hyperlink r:id="rId138" w:tooltip="Zakon o lokalnoj i područnoj (regionalnoj) samoupravi" w:history="1">
        <w:r>
          <w:rPr>
            <w:rStyle w:val="Hiperveza"/>
            <w:shd w:val="clear" w:color="auto" w:fill="FFFFFF"/>
          </w:rPr>
          <w:t>33/2001</w:t>
        </w:r>
      </w:hyperlink>
      <w:r>
        <w:rPr>
          <w:szCs w:val="24"/>
          <w:shd w:val="clear" w:color="auto" w:fill="FFFFFF"/>
        </w:rPr>
        <w:t>, </w:t>
      </w:r>
      <w:hyperlink r:id="rId139" w:tooltip="Vjerodostojno tumačenje članka 31. stavka 1., članka 46. stavka 1. i 2., članka 53. stavka 4. i članka 90. stavka 1. Zakona o lokalnoj i područnoj (regionalnoj) samoupravi (" w:history="1">
        <w:r>
          <w:rPr>
            <w:rStyle w:val="Hiperveza"/>
            <w:shd w:val="clear" w:color="auto" w:fill="FFFFFF"/>
          </w:rPr>
          <w:t>60/2001</w:t>
        </w:r>
      </w:hyperlink>
      <w:r>
        <w:rPr>
          <w:szCs w:val="24"/>
          <w:shd w:val="clear" w:color="auto" w:fill="FFFFFF"/>
        </w:rPr>
        <w:t xml:space="preserve">, </w:t>
      </w:r>
      <w:hyperlink r:id="rId140" w:tooltip="Zakon o izmjenama i dopunama Zakona o lokalnoj i područnoj (regionalnoj) samoupravi" w:history="1">
        <w:r>
          <w:rPr>
            <w:rStyle w:val="Hiperveza"/>
            <w:shd w:val="clear" w:color="auto" w:fill="FFFFFF"/>
          </w:rPr>
          <w:t>129/2005</w:t>
        </w:r>
      </w:hyperlink>
      <w:r>
        <w:rPr>
          <w:szCs w:val="24"/>
          <w:shd w:val="clear" w:color="auto" w:fill="FFFFFF"/>
        </w:rPr>
        <w:t xml:space="preserve">, </w:t>
      </w:r>
      <w:hyperlink r:id="rId141" w:tooltip="Zakon o izmjenama i dopunama Zakona o lokalnoj i područnoj (regionalnoj) samoupravi" w:history="1">
        <w:r>
          <w:rPr>
            <w:rStyle w:val="Hiperveza"/>
            <w:shd w:val="clear" w:color="auto" w:fill="FFFFFF"/>
          </w:rPr>
          <w:t>109/2007</w:t>
        </w:r>
      </w:hyperlink>
      <w:r>
        <w:rPr>
          <w:szCs w:val="24"/>
          <w:shd w:val="clear" w:color="auto" w:fill="FFFFFF"/>
        </w:rPr>
        <w:t xml:space="preserve">, </w:t>
      </w:r>
      <w:hyperlink r:id="rId142" w:tooltip="Zakon o izmjenama i dopunama Zakona o lokalnoj i područnoj (regionalnoj) samoupravi" w:history="1">
        <w:r>
          <w:rPr>
            <w:rStyle w:val="Hiperveza"/>
            <w:shd w:val="clear" w:color="auto" w:fill="FFFFFF"/>
          </w:rPr>
          <w:t>125/2008</w:t>
        </w:r>
      </w:hyperlink>
      <w:r>
        <w:rPr>
          <w:szCs w:val="24"/>
          <w:shd w:val="clear" w:color="auto" w:fill="FFFFFF"/>
        </w:rPr>
        <w:t xml:space="preserve">, </w:t>
      </w:r>
      <w:hyperlink r:id="rId143" w:tooltip="Zakon o izmjeni Zakona o izmjenama i dopunama Zakona o lokalnoj i područjoj (regionalnoj) samoupravi (&quot;Narodne novine&quot;, br. 125/08.)" w:history="1">
        <w:r>
          <w:rPr>
            <w:rStyle w:val="Hiperveza"/>
            <w:shd w:val="clear" w:color="auto" w:fill="FFFFFF"/>
          </w:rPr>
          <w:t>36/2009</w:t>
        </w:r>
      </w:hyperlink>
      <w:r>
        <w:rPr>
          <w:szCs w:val="24"/>
          <w:shd w:val="clear" w:color="auto" w:fill="FFFFFF"/>
        </w:rPr>
        <w:t xml:space="preserve">, </w:t>
      </w:r>
      <w:hyperlink r:id="rId144" w:tooltip="Zakon o izmjeni Zakona o lokalnoj i područnoj (regionalnoj) samoupravi" w:history="1">
        <w:r>
          <w:rPr>
            <w:rStyle w:val="Hiperveza"/>
            <w:shd w:val="clear" w:color="auto" w:fill="FFFFFF"/>
          </w:rPr>
          <w:t>150/2011</w:t>
        </w:r>
      </w:hyperlink>
      <w:r>
        <w:rPr>
          <w:szCs w:val="24"/>
          <w:shd w:val="clear" w:color="auto" w:fill="FFFFFF"/>
        </w:rPr>
        <w:t xml:space="preserve">, </w:t>
      </w:r>
      <w:hyperlink r:id="rId145" w:tooltip="Zakon o izmjenama i dopunama Zakona o lokalnoj i područnoj (regionalnoj) samooupravi" w:history="1">
        <w:r>
          <w:rPr>
            <w:rStyle w:val="Hiperveza"/>
            <w:shd w:val="clear" w:color="auto" w:fill="FFFFFF"/>
          </w:rPr>
          <w:t>144/2012</w:t>
        </w:r>
      </w:hyperlink>
      <w:r>
        <w:rPr>
          <w:szCs w:val="24"/>
        </w:rPr>
        <w:t xml:space="preserve">, 19/2013, 137/2015, </w:t>
      </w:r>
      <w:hyperlink r:id="rId146" w:tooltip="Zakon o izmjenama i dopunama Zakona o lokalnoj i područnoj (regionalnoj) samoupravi" w:history="1">
        <w:r>
          <w:rPr>
            <w:rStyle w:val="Hiperveza"/>
            <w:shd w:val="clear" w:color="auto" w:fill="FFFFFF"/>
          </w:rPr>
          <w:t>123/2017</w:t>
        </w:r>
      </w:hyperlink>
      <w:r>
        <w:rPr>
          <w:szCs w:val="24"/>
          <w:shd w:val="clear" w:color="auto" w:fill="FFFFFF"/>
        </w:rPr>
        <w:t xml:space="preserve">, </w:t>
      </w:r>
      <w:hyperlink r:id="rId147" w:tooltip="Zakon o izmjenama i dopunama Zakona o lokalnoj i područnoj (regionalnoj) samoupravi" w:history="1">
        <w:r>
          <w:rPr>
            <w:rStyle w:val="Hiperveza"/>
            <w:shd w:val="clear" w:color="auto" w:fill="FFFFFF"/>
          </w:rPr>
          <w:t>98/2019</w:t>
        </w:r>
      </w:hyperlink>
      <w:r>
        <w:rPr>
          <w:szCs w:val="24"/>
          <w:shd w:val="clear" w:color="auto" w:fill="FFFFFF"/>
        </w:rPr>
        <w:t xml:space="preserve">, </w:t>
      </w:r>
      <w:hyperlink r:id="rId148" w:tooltip="Zakon o izmjenama i dopunama Zakona o lokalnoj i područnoj (regionalnoj) samoupravi" w:history="1">
        <w:r>
          <w:rPr>
            <w:rStyle w:val="Hiperveza"/>
            <w:shd w:val="clear" w:color="auto" w:fill="FFFFFF"/>
          </w:rPr>
          <w:t>144/2020</w:t>
        </w:r>
      </w:hyperlink>
      <w:r>
        <w:rPr>
          <w:szCs w:val="24"/>
        </w:rPr>
        <w:t>)</w:t>
      </w:r>
    </w:p>
    <w:p w14:paraId="0B0B8204" w14:textId="77777777" w:rsidR="00D3613E" w:rsidRDefault="00D3613E" w:rsidP="00D3613E">
      <w:pPr>
        <w:pStyle w:val="Odlomakpopisa"/>
        <w:numPr>
          <w:ilvl w:val="0"/>
          <w:numId w:val="6"/>
        </w:numPr>
        <w:ind w:left="714" w:hanging="357"/>
        <w:rPr>
          <w:rFonts w:cs="Times New Roman"/>
          <w:bCs/>
          <w:szCs w:val="24"/>
        </w:rPr>
      </w:pPr>
      <w:r>
        <w:rPr>
          <w:rFonts w:cs="Arial"/>
          <w:bCs/>
        </w:rPr>
        <w:t>Zakon</w:t>
      </w:r>
      <w:r>
        <w:rPr>
          <w:rFonts w:cs="Times New Roman"/>
          <w:bCs/>
          <w:szCs w:val="24"/>
        </w:rPr>
        <w:t xml:space="preserve"> o sportu </w:t>
      </w:r>
      <w:r>
        <w:rPr>
          <w:rFonts w:cs="Times New Roman"/>
          <w:szCs w:val="24"/>
          <w:shd w:val="clear" w:color="auto" w:fill="FFFFFF"/>
        </w:rPr>
        <w:t>(NN, br. 141/22)</w:t>
      </w:r>
    </w:p>
    <w:p w14:paraId="53877924" w14:textId="77777777" w:rsidR="00D3613E" w:rsidRDefault="00D3613E" w:rsidP="00D3613E">
      <w:pPr>
        <w:pStyle w:val="Odlomakpopisa"/>
        <w:numPr>
          <w:ilvl w:val="0"/>
          <w:numId w:val="6"/>
        </w:numPr>
        <w:ind w:left="714" w:hanging="357"/>
        <w:rPr>
          <w:rFonts w:cs="Times New Roman"/>
          <w:szCs w:val="24"/>
        </w:rPr>
      </w:pPr>
      <w:r>
        <w:rPr>
          <w:rFonts w:cs="Arial"/>
          <w:bCs/>
        </w:rPr>
        <w:t>Uredba</w:t>
      </w:r>
      <w:r>
        <w:rPr>
          <w:rFonts w:cs="Times New Roman"/>
          <w:szCs w:val="24"/>
        </w:rPr>
        <w:t xml:space="preserve"> o kriterijima, mjerilima i postupcima financiranja i ugovaranja programa i projekata od interesa za opće dobro koje provode udruge (NN, br. 26/15, 37/21)</w:t>
      </w:r>
    </w:p>
    <w:p w14:paraId="0F3F41EF" w14:textId="77777777" w:rsidR="00D3613E" w:rsidRDefault="00D3613E" w:rsidP="00D3613E">
      <w:pPr>
        <w:pStyle w:val="Odlomakpopisa"/>
        <w:numPr>
          <w:ilvl w:val="0"/>
          <w:numId w:val="6"/>
        </w:numPr>
        <w:ind w:left="714" w:hanging="357"/>
        <w:rPr>
          <w:rFonts w:cs="Times New Roman"/>
          <w:szCs w:val="24"/>
          <w:lang w:val="en-GB"/>
        </w:rPr>
      </w:pPr>
      <w:r>
        <w:rPr>
          <w:rFonts w:cs="Arial"/>
          <w:bCs/>
        </w:rPr>
        <w:t>Statut</w:t>
      </w:r>
      <w:r>
        <w:rPr>
          <w:rFonts w:cs="Times New Roman"/>
          <w:szCs w:val="24"/>
          <w:lang w:val="en-GB"/>
        </w:rPr>
        <w:t xml:space="preserve"> Općine Vrsar-Orsera (SNOVO, br. 2/21)</w:t>
      </w:r>
    </w:p>
    <w:p w14:paraId="08D117DD" w14:textId="77777777" w:rsidR="00D3613E" w:rsidRDefault="00D3613E" w:rsidP="00D3613E">
      <w:pPr>
        <w:pStyle w:val="Odlomakpopisa"/>
        <w:numPr>
          <w:ilvl w:val="0"/>
          <w:numId w:val="6"/>
        </w:numPr>
        <w:ind w:left="714" w:hanging="357"/>
        <w:rPr>
          <w:rFonts w:cs="Times New Roman"/>
          <w:szCs w:val="24"/>
          <w:lang w:val="en-GB"/>
        </w:rPr>
      </w:pPr>
      <w:r>
        <w:rPr>
          <w:rFonts w:cs="Arial"/>
          <w:bCs/>
        </w:rPr>
        <w:t>Pravilnik</w:t>
      </w:r>
      <w:r>
        <w:rPr>
          <w:rFonts w:cs="Times New Roman"/>
          <w:szCs w:val="24"/>
          <w:lang w:val="en-GB"/>
        </w:rPr>
        <w:t xml:space="preserve"> o kriterijima, mjerilima i postupcima financiranja programa i projekata od interesa za Općinu Vrsar-Orsera (SNOVO, br. 1/16, 1/22)</w:t>
      </w:r>
    </w:p>
    <w:p w14:paraId="588D28F0" w14:textId="77777777" w:rsidR="00D3613E" w:rsidRDefault="00D3613E" w:rsidP="00D3613E">
      <w:pPr>
        <w:spacing w:line="354" w:lineRule="exact"/>
      </w:pPr>
    </w:p>
    <w:p w14:paraId="3A686D1C" w14:textId="77777777" w:rsidR="00D3613E" w:rsidRDefault="00D3613E" w:rsidP="00D3613E">
      <w:pPr>
        <w:spacing w:line="354" w:lineRule="exact"/>
      </w:pPr>
      <w:r>
        <w:t>OBRAZLOŽENJE AKTIVNOSTI/PROJEKTA:</w:t>
      </w:r>
    </w:p>
    <w:p w14:paraId="532E908E" w14:textId="77777777" w:rsidR="00D3613E" w:rsidRDefault="00D3613E" w:rsidP="00D3613E">
      <w:pPr>
        <w:spacing w:before="240" w:line="256" w:lineRule="auto"/>
        <w:rPr>
          <w:b/>
          <w:bCs/>
        </w:rPr>
      </w:pPr>
      <w:r>
        <w:rPr>
          <w:b/>
          <w:bCs/>
        </w:rPr>
        <w:t>Aktivnost: A240101 Poticanje sportsko rekreativnih aktivnosti i rada sportskih udruga</w:t>
      </w:r>
    </w:p>
    <w:p w14:paraId="3C6C7911" w14:textId="77777777" w:rsidR="00D3613E" w:rsidRDefault="00D3613E" w:rsidP="00D3613E">
      <w:r>
        <w:rPr>
          <w:rFonts w:cs="Times New Roman"/>
        </w:rPr>
        <w:t>Planira</w:t>
      </w:r>
      <w:r>
        <w:t xml:space="preserve"> se sufinancirati, u pravilu, 14 klubova odnosno udruga čije područje djelatnosti je sport i rekreacija, a imaju sjedište i/ili djeluju na području Općine Vrsar – Orsera. Sredstva će se dodijeliti putem javnog natječaja sukladno Pravilniku o kriterijima, mjerilima i postupcima financiranja programa i projekata od interesa za Općinu Vrsar-Orsera.</w:t>
      </w:r>
    </w:p>
    <w:p w14:paraId="286D6714" w14:textId="77777777" w:rsidR="00D3613E" w:rsidRDefault="00D3613E" w:rsidP="00D3613E">
      <w:r>
        <w:rPr>
          <w:rFonts w:cs="Times New Roman"/>
        </w:rPr>
        <w:t>Za</w:t>
      </w:r>
      <w:r>
        <w:t xml:space="preserve"> sufinanciranje programa i projekata sportskih klubova i udruga u cilju poticanja sportsko-rekreativnih aktivnosti i rada sportskih udruga, te trening, organiziranje, provođenje sustava domaćih i međunarodnih natjecanja sportskih udruga planiraju se sredstva u ukupnom iznosu od 111.300,00 eura.</w:t>
      </w:r>
    </w:p>
    <w:p w14:paraId="0818454F" w14:textId="77777777" w:rsidR="00D3613E" w:rsidRDefault="00D3613E" w:rsidP="00D3613E">
      <w:r>
        <w:rPr>
          <w:rFonts w:cs="Times New Roman"/>
        </w:rPr>
        <w:t>U svrhu</w:t>
      </w:r>
      <w:r>
        <w:t xml:space="preserve"> podizanja standarda provođenja sportsko rekreativnih aktivnosti sportskih udruga koje djeluju na području Općine Vrsar – Orsera, s naglaskom na rad s mladima, Općina planira zakup prostora u novosagrađenoj sportskoj dvorani. Prostor se potom planira, bez naknade, ustupati udrugama koje su ostvarile pravo na financiranje iz Proračuna Općine temeljem provedenog javnog natječaja, a ustupat će se, bez naknade, i prigodom organizacije domaćih i međunarodnih natjecanja koja su od posebnog interesa za Općinu. Za zakup prostora u sportskoj dvorani planiraju se sredstva u iznosu od 18.700,00 eura.</w:t>
      </w:r>
    </w:p>
    <w:p w14:paraId="26278F6A" w14:textId="77777777" w:rsidR="00D3613E" w:rsidRDefault="00D3613E" w:rsidP="00D3613E">
      <w:r>
        <w:t xml:space="preserve">Ukupno planirana sredstava: 130.000,00 eura. </w:t>
      </w:r>
    </w:p>
    <w:p w14:paraId="0EE1AB60" w14:textId="77777777" w:rsidR="00D3613E" w:rsidRDefault="00D3613E" w:rsidP="00D3613E">
      <w:pPr>
        <w:spacing w:line="354" w:lineRule="exact"/>
        <w:rPr>
          <w:b/>
          <w:bCs/>
        </w:rPr>
      </w:pPr>
      <w:r w:rsidRPr="00722B16">
        <w:rPr>
          <w:b/>
          <w:bCs/>
        </w:rPr>
        <w:t>Kapitalni projekt</w:t>
      </w:r>
      <w:r>
        <w:rPr>
          <w:b/>
          <w:bCs/>
        </w:rPr>
        <w:t>:</w:t>
      </w:r>
      <w:r w:rsidRPr="00722B16">
        <w:rPr>
          <w:b/>
          <w:bCs/>
        </w:rPr>
        <w:t xml:space="preserve"> K240101 Izgradnja</w:t>
      </w:r>
      <w:r>
        <w:rPr>
          <w:b/>
          <w:bCs/>
        </w:rPr>
        <w:t xml:space="preserve"> sportskih objekata – pomoćno nogometno igralište</w:t>
      </w:r>
    </w:p>
    <w:p w14:paraId="02783BA6" w14:textId="77777777" w:rsidR="00D3613E" w:rsidRDefault="00D3613E" w:rsidP="00D3613E">
      <w:pPr>
        <w:spacing w:line="354" w:lineRule="exact"/>
      </w:pPr>
      <w:r w:rsidRPr="006034AA">
        <w:t>Planira</w:t>
      </w:r>
      <w:r>
        <w:rPr>
          <w:b/>
          <w:bCs/>
        </w:rPr>
        <w:t xml:space="preserve"> </w:t>
      </w:r>
      <w:r w:rsidRPr="00DC1640">
        <w:t>se</w:t>
      </w:r>
      <w:r>
        <w:t xml:space="preserve"> </w:t>
      </w:r>
      <w:r w:rsidRPr="00DC1640">
        <w:t>izgradnja</w:t>
      </w:r>
      <w:r>
        <w:t xml:space="preserve"> dodatnog sportskog objekta – velikog pomoćnog nogometnog igrališta zbog velikog broja djece koja treniraju i natječu se u sklopu nogometnog kluba Vrsar, jer postojeći prostorni kapaciteti su nedostatni (veliko nogometno igralište i dva mala s umjetnom travom). Naime, ukupno 102 djeteta od najmlađe dobi do 18 godina treniraju i natječu se u nogometnom klubu Vrsar u šest kategorija od U7 do U18.</w:t>
      </w:r>
    </w:p>
    <w:p w14:paraId="59950481" w14:textId="77777777" w:rsidR="00D3613E" w:rsidRPr="006034AA" w:rsidRDefault="00D3613E" w:rsidP="00D3613E">
      <w:pPr>
        <w:spacing w:line="354" w:lineRule="exact"/>
        <w:rPr>
          <w:b/>
          <w:bCs/>
        </w:rPr>
      </w:pPr>
      <w:r>
        <w:t>Planirana sredstva: 471.000,00 eura</w:t>
      </w:r>
    </w:p>
    <w:p w14:paraId="44DAA15B" w14:textId="77777777" w:rsidR="00D3613E" w:rsidRPr="00722B16" w:rsidRDefault="00D3613E" w:rsidP="00D3613E">
      <w:pPr>
        <w:spacing w:line="354" w:lineRule="exact"/>
        <w:rPr>
          <w:b/>
          <w:bCs/>
        </w:rPr>
      </w:pPr>
    </w:p>
    <w:p w14:paraId="126CFE65" w14:textId="77777777" w:rsidR="00D3613E" w:rsidRDefault="00D3613E" w:rsidP="00D3613E">
      <w:pPr>
        <w:spacing w:line="354" w:lineRule="exact"/>
      </w:pPr>
      <w:r>
        <w:t xml:space="preserve">CILJEVI USPJEŠNOSTI  </w:t>
      </w:r>
    </w:p>
    <w:p w14:paraId="7A683677" w14:textId="77777777" w:rsidR="00D3613E" w:rsidRDefault="00D3613E" w:rsidP="00D3613E">
      <w:pPr>
        <w:widowControl/>
        <w:suppressAutoHyphens w:val="0"/>
        <w:spacing w:before="0" w:after="0" w:line="354" w:lineRule="exact"/>
        <w:ind w:firstLine="0"/>
        <w:jc w:val="left"/>
      </w:pPr>
      <w:r>
        <w:lastRenderedPageBreak/>
        <w:t>(Iz Provedbenog programa Općine Vrsar – Orsera za razdoblje 2021.-2025.)</w:t>
      </w:r>
    </w:p>
    <w:p w14:paraId="0AFE61E7" w14:textId="77777777" w:rsidR="00D3613E" w:rsidRDefault="00D3613E" w:rsidP="00D3613E">
      <w:pPr>
        <w:widowControl/>
        <w:suppressAutoHyphens w:val="0"/>
        <w:spacing w:before="0" w:after="0" w:line="354" w:lineRule="exact"/>
        <w:ind w:firstLine="0"/>
        <w:jc w:val="left"/>
      </w:pPr>
      <w:r>
        <w:t>Strateški cilj Općine 1. Demografska obnova i visoki društveni standard</w:t>
      </w:r>
    </w:p>
    <w:p w14:paraId="5BFE9955" w14:textId="77777777" w:rsidR="00D3613E" w:rsidRDefault="00D3613E" w:rsidP="00D3613E">
      <w:pPr>
        <w:widowControl/>
        <w:suppressAutoHyphens w:val="0"/>
        <w:spacing w:before="0" w:after="0" w:line="354" w:lineRule="exact"/>
        <w:ind w:firstLine="0"/>
        <w:jc w:val="left"/>
      </w:pPr>
      <w:r>
        <w:t>Posebni cilj: Unapređenje društvenih djelatnosti i razvoj civilnog društva</w:t>
      </w:r>
    </w:p>
    <w:p w14:paraId="514D377B" w14:textId="77777777" w:rsidR="00D3613E" w:rsidRDefault="00D3613E" w:rsidP="00D3613E">
      <w:pPr>
        <w:widowControl/>
        <w:suppressAutoHyphens w:val="0"/>
        <w:spacing w:before="0" w:after="0" w:line="354" w:lineRule="exact"/>
        <w:ind w:firstLine="0"/>
        <w:jc w:val="left"/>
      </w:pPr>
      <w:r>
        <w:t>Mjera: Tjelesna kultura, sport i rekreacija</w:t>
      </w:r>
    </w:p>
    <w:p w14:paraId="1A564F37" w14:textId="77777777" w:rsidR="00D3613E" w:rsidRDefault="00D3613E" w:rsidP="00D3613E">
      <w:pPr>
        <w:widowControl/>
        <w:suppressAutoHyphens w:val="0"/>
        <w:spacing w:before="0" w:after="0" w:line="354" w:lineRule="exact"/>
        <w:ind w:firstLine="0"/>
        <w:jc w:val="left"/>
      </w:pPr>
    </w:p>
    <w:tbl>
      <w:tblPr>
        <w:tblW w:w="8728" w:type="dxa"/>
        <w:tblInd w:w="93" w:type="dxa"/>
        <w:tblLook w:val="04A0" w:firstRow="1" w:lastRow="0" w:firstColumn="1" w:lastColumn="0" w:noHBand="0" w:noVBand="1"/>
      </w:tblPr>
      <w:tblGrid>
        <w:gridCol w:w="3304"/>
        <w:gridCol w:w="1356"/>
        <w:gridCol w:w="1356"/>
        <w:gridCol w:w="1356"/>
        <w:gridCol w:w="1356"/>
      </w:tblGrid>
      <w:tr w:rsidR="00D3613E" w14:paraId="789C376C" w14:textId="77777777" w:rsidTr="00A976B0">
        <w:trPr>
          <w:trHeight w:val="564"/>
        </w:trPr>
        <w:tc>
          <w:tcPr>
            <w:tcW w:w="3304" w:type="dxa"/>
            <w:tcBorders>
              <w:top w:val="single" w:sz="4" w:space="0" w:color="auto"/>
              <w:left w:val="single" w:sz="4" w:space="0" w:color="auto"/>
              <w:bottom w:val="single" w:sz="4" w:space="0" w:color="auto"/>
              <w:right w:val="single" w:sz="4" w:space="0" w:color="auto"/>
            </w:tcBorders>
            <w:noWrap/>
            <w:vAlign w:val="center"/>
            <w:hideMark/>
          </w:tcPr>
          <w:p w14:paraId="7C29A92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Naziv aktivnosti</w:t>
            </w:r>
          </w:p>
        </w:tc>
        <w:tc>
          <w:tcPr>
            <w:tcW w:w="1356" w:type="dxa"/>
            <w:tcBorders>
              <w:top w:val="single" w:sz="4" w:space="0" w:color="auto"/>
              <w:left w:val="nil"/>
              <w:bottom w:val="single" w:sz="4" w:space="0" w:color="auto"/>
              <w:right w:val="single" w:sz="4" w:space="0" w:color="auto"/>
            </w:tcBorders>
            <w:vAlign w:val="center"/>
            <w:hideMark/>
          </w:tcPr>
          <w:p w14:paraId="654C0607"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Proračun</w:t>
            </w:r>
          </w:p>
          <w:p w14:paraId="30901CED"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2024.</w:t>
            </w:r>
          </w:p>
        </w:tc>
        <w:tc>
          <w:tcPr>
            <w:tcW w:w="1356" w:type="dxa"/>
            <w:tcBorders>
              <w:top w:val="single" w:sz="4" w:space="0" w:color="auto"/>
              <w:left w:val="nil"/>
              <w:bottom w:val="single" w:sz="4" w:space="0" w:color="auto"/>
              <w:right w:val="single" w:sz="4" w:space="0" w:color="auto"/>
            </w:tcBorders>
            <w:vAlign w:val="center"/>
            <w:hideMark/>
          </w:tcPr>
          <w:p w14:paraId="23B27688"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Plan</w:t>
            </w:r>
          </w:p>
          <w:p w14:paraId="107A0F5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2025.</w:t>
            </w:r>
          </w:p>
        </w:tc>
        <w:tc>
          <w:tcPr>
            <w:tcW w:w="1356" w:type="dxa"/>
            <w:tcBorders>
              <w:top w:val="single" w:sz="4" w:space="0" w:color="auto"/>
              <w:left w:val="nil"/>
              <w:bottom w:val="single" w:sz="4" w:space="0" w:color="auto"/>
              <w:right w:val="single" w:sz="4" w:space="0" w:color="auto"/>
            </w:tcBorders>
            <w:vAlign w:val="center"/>
            <w:hideMark/>
          </w:tcPr>
          <w:p w14:paraId="35ABE8A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Projekcija 2026.</w:t>
            </w:r>
          </w:p>
        </w:tc>
        <w:tc>
          <w:tcPr>
            <w:tcW w:w="1356" w:type="dxa"/>
            <w:tcBorders>
              <w:top w:val="single" w:sz="4" w:space="0" w:color="auto"/>
              <w:left w:val="nil"/>
              <w:bottom w:val="single" w:sz="4" w:space="0" w:color="auto"/>
              <w:right w:val="single" w:sz="4" w:space="0" w:color="auto"/>
            </w:tcBorders>
          </w:tcPr>
          <w:p w14:paraId="1F0848C6"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Projekcija</w:t>
            </w:r>
          </w:p>
          <w:p w14:paraId="1BDC971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2027.</w:t>
            </w:r>
          </w:p>
        </w:tc>
      </w:tr>
      <w:tr w:rsidR="00D3613E" w14:paraId="7D45A220"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hideMark/>
          </w:tcPr>
          <w:p w14:paraId="1C0718AE"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A240101 Poticanje sportsko rekreativnih aktivnosti i rada sportskih udruga </w:t>
            </w:r>
          </w:p>
        </w:tc>
        <w:tc>
          <w:tcPr>
            <w:tcW w:w="1356" w:type="dxa"/>
            <w:tcBorders>
              <w:top w:val="nil"/>
              <w:left w:val="nil"/>
              <w:bottom w:val="single" w:sz="4" w:space="0" w:color="auto"/>
              <w:right w:val="single" w:sz="4" w:space="0" w:color="auto"/>
            </w:tcBorders>
            <w:noWrap/>
            <w:vAlign w:val="bottom"/>
            <w:hideMark/>
          </w:tcPr>
          <w:p w14:paraId="574A9B29"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119.900,00</w:t>
            </w:r>
          </w:p>
        </w:tc>
        <w:tc>
          <w:tcPr>
            <w:tcW w:w="1356" w:type="dxa"/>
            <w:tcBorders>
              <w:top w:val="nil"/>
              <w:left w:val="nil"/>
              <w:bottom w:val="single" w:sz="4" w:space="0" w:color="auto"/>
              <w:right w:val="single" w:sz="4" w:space="0" w:color="auto"/>
            </w:tcBorders>
            <w:noWrap/>
            <w:vAlign w:val="bottom"/>
            <w:hideMark/>
          </w:tcPr>
          <w:p w14:paraId="642F4677"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130.000,00 </w:t>
            </w:r>
          </w:p>
        </w:tc>
        <w:tc>
          <w:tcPr>
            <w:tcW w:w="1356" w:type="dxa"/>
            <w:tcBorders>
              <w:top w:val="nil"/>
              <w:left w:val="nil"/>
              <w:bottom w:val="single" w:sz="4" w:space="0" w:color="auto"/>
              <w:right w:val="single" w:sz="4" w:space="0" w:color="auto"/>
            </w:tcBorders>
            <w:vAlign w:val="bottom"/>
            <w:hideMark/>
          </w:tcPr>
          <w:p w14:paraId="04AF238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130.000,00</w:t>
            </w:r>
          </w:p>
        </w:tc>
        <w:tc>
          <w:tcPr>
            <w:tcW w:w="1356" w:type="dxa"/>
            <w:tcBorders>
              <w:top w:val="nil"/>
              <w:left w:val="nil"/>
              <w:bottom w:val="single" w:sz="4" w:space="0" w:color="auto"/>
              <w:right w:val="single" w:sz="4" w:space="0" w:color="auto"/>
            </w:tcBorders>
          </w:tcPr>
          <w:p w14:paraId="4DF24217"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p>
          <w:p w14:paraId="61DE3C9A"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p>
          <w:p w14:paraId="25C7CE6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130.000,00</w:t>
            </w:r>
          </w:p>
        </w:tc>
      </w:tr>
      <w:tr w:rsidR="00D3613E" w14:paraId="067DA620"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tcPr>
          <w:p w14:paraId="7369909F" w14:textId="77777777" w:rsidR="00D3613E" w:rsidRPr="006732AD" w:rsidRDefault="00D3613E" w:rsidP="00D3613E">
            <w:pPr>
              <w:widowControl/>
              <w:suppressAutoHyphens w:val="0"/>
              <w:spacing w:before="0" w:after="0" w:line="276" w:lineRule="auto"/>
              <w:ind w:firstLine="0"/>
              <w:jc w:val="center"/>
              <w:rPr>
                <w:b/>
                <w:bCs/>
              </w:rPr>
            </w:pPr>
            <w:r w:rsidRPr="00D3613E">
              <w:rPr>
                <w:rFonts w:eastAsia="Times New Roman" w:cs="Times New Roman"/>
                <w:color w:val="000000"/>
                <w:kern w:val="0"/>
                <w:lang w:eastAsia="hr-HR" w:bidi="ar-SA"/>
              </w:rPr>
              <w:t>K240101 Izgradnja sportskih objekata – pomoćno nogometno igralište</w:t>
            </w:r>
          </w:p>
        </w:tc>
        <w:tc>
          <w:tcPr>
            <w:tcW w:w="1356" w:type="dxa"/>
            <w:tcBorders>
              <w:top w:val="nil"/>
              <w:left w:val="nil"/>
              <w:bottom w:val="single" w:sz="4" w:space="0" w:color="auto"/>
              <w:right w:val="single" w:sz="4" w:space="0" w:color="auto"/>
            </w:tcBorders>
            <w:noWrap/>
            <w:vAlign w:val="bottom"/>
          </w:tcPr>
          <w:p w14:paraId="33DE0C4A" w14:textId="18CE7485"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0,00</w:t>
            </w:r>
          </w:p>
        </w:tc>
        <w:tc>
          <w:tcPr>
            <w:tcW w:w="1356" w:type="dxa"/>
            <w:tcBorders>
              <w:top w:val="nil"/>
              <w:left w:val="nil"/>
              <w:bottom w:val="single" w:sz="4" w:space="0" w:color="auto"/>
              <w:right w:val="single" w:sz="4" w:space="0" w:color="auto"/>
            </w:tcBorders>
            <w:noWrap/>
            <w:vAlign w:val="bottom"/>
          </w:tcPr>
          <w:p w14:paraId="688A3558" w14:textId="77777777" w:rsidR="00D3613E" w:rsidRDefault="00D3613E" w:rsidP="00D3613E">
            <w:pPr>
              <w:widowControl/>
              <w:suppressAutoHyphens w:val="0"/>
              <w:spacing w:before="0" w:after="0" w:line="276" w:lineRule="auto"/>
              <w:ind w:firstLine="0"/>
              <w:rPr>
                <w:rFonts w:eastAsia="Times New Roman" w:cs="Times New Roman"/>
                <w:color w:val="000000"/>
                <w:kern w:val="0"/>
                <w:lang w:eastAsia="hr-HR" w:bidi="ar-SA"/>
              </w:rPr>
            </w:pPr>
            <w:r>
              <w:rPr>
                <w:rFonts w:eastAsia="Times New Roman" w:cs="Times New Roman"/>
                <w:color w:val="000000"/>
                <w:kern w:val="0"/>
                <w:lang w:eastAsia="hr-HR" w:bidi="ar-SA"/>
              </w:rPr>
              <w:t>471.000,00</w:t>
            </w:r>
          </w:p>
        </w:tc>
        <w:tc>
          <w:tcPr>
            <w:tcW w:w="1356" w:type="dxa"/>
            <w:tcBorders>
              <w:top w:val="nil"/>
              <w:left w:val="nil"/>
              <w:bottom w:val="single" w:sz="4" w:space="0" w:color="auto"/>
              <w:right w:val="single" w:sz="4" w:space="0" w:color="auto"/>
            </w:tcBorders>
            <w:vAlign w:val="bottom"/>
          </w:tcPr>
          <w:p w14:paraId="192D4F3B"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458.000,00</w:t>
            </w:r>
          </w:p>
        </w:tc>
        <w:tc>
          <w:tcPr>
            <w:tcW w:w="1356" w:type="dxa"/>
            <w:tcBorders>
              <w:top w:val="nil"/>
              <w:left w:val="nil"/>
              <w:bottom w:val="single" w:sz="4" w:space="0" w:color="auto"/>
              <w:right w:val="single" w:sz="4" w:space="0" w:color="auto"/>
            </w:tcBorders>
          </w:tcPr>
          <w:p w14:paraId="504A83F3"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p>
          <w:p w14:paraId="55B4E59B"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p>
          <w:p w14:paraId="17D94D78"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0,00</w:t>
            </w:r>
          </w:p>
        </w:tc>
      </w:tr>
      <w:tr w:rsidR="00D3613E" w14:paraId="0FE58DFE"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noWrap/>
            <w:hideMark/>
          </w:tcPr>
          <w:p w14:paraId="1D5ACF93"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Ukupno program:</w:t>
            </w:r>
          </w:p>
        </w:tc>
        <w:tc>
          <w:tcPr>
            <w:tcW w:w="1356" w:type="dxa"/>
            <w:tcBorders>
              <w:top w:val="nil"/>
              <w:left w:val="nil"/>
              <w:bottom w:val="single" w:sz="4" w:space="0" w:color="auto"/>
              <w:right w:val="single" w:sz="4" w:space="0" w:color="auto"/>
            </w:tcBorders>
            <w:noWrap/>
            <w:vAlign w:val="bottom"/>
            <w:hideMark/>
          </w:tcPr>
          <w:p w14:paraId="3FDA0BDA"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119.900,00</w:t>
            </w:r>
          </w:p>
        </w:tc>
        <w:tc>
          <w:tcPr>
            <w:tcW w:w="1356" w:type="dxa"/>
            <w:tcBorders>
              <w:top w:val="nil"/>
              <w:left w:val="nil"/>
              <w:bottom w:val="single" w:sz="4" w:space="0" w:color="auto"/>
              <w:right w:val="single" w:sz="4" w:space="0" w:color="auto"/>
            </w:tcBorders>
            <w:noWrap/>
            <w:vAlign w:val="bottom"/>
            <w:hideMark/>
          </w:tcPr>
          <w:p w14:paraId="2B056EAE"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601.000,00 </w:t>
            </w:r>
          </w:p>
        </w:tc>
        <w:tc>
          <w:tcPr>
            <w:tcW w:w="1356" w:type="dxa"/>
            <w:tcBorders>
              <w:top w:val="nil"/>
              <w:left w:val="nil"/>
              <w:bottom w:val="single" w:sz="4" w:space="0" w:color="auto"/>
              <w:right w:val="single" w:sz="4" w:space="0" w:color="auto"/>
            </w:tcBorders>
            <w:vAlign w:val="bottom"/>
            <w:hideMark/>
          </w:tcPr>
          <w:p w14:paraId="0A73E3CE"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588.000,00 </w:t>
            </w:r>
          </w:p>
        </w:tc>
        <w:tc>
          <w:tcPr>
            <w:tcW w:w="1356" w:type="dxa"/>
            <w:tcBorders>
              <w:top w:val="nil"/>
              <w:left w:val="nil"/>
              <w:bottom w:val="single" w:sz="4" w:space="0" w:color="auto"/>
              <w:right w:val="single" w:sz="4" w:space="0" w:color="auto"/>
            </w:tcBorders>
          </w:tcPr>
          <w:p w14:paraId="1AF6FA1B"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130.000,00</w:t>
            </w:r>
          </w:p>
        </w:tc>
      </w:tr>
    </w:tbl>
    <w:p w14:paraId="7484F4E1" w14:textId="77777777" w:rsidR="00D3613E" w:rsidRDefault="00D3613E" w:rsidP="00D3613E">
      <w:pPr>
        <w:rPr>
          <w:b/>
        </w:rPr>
      </w:pPr>
      <w:r>
        <w:rPr>
          <w:bCs/>
        </w:rPr>
        <w:t>Pokazatelji rezultata:</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D3613E" w14:paraId="7C4958EE"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2BB3510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1937512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hideMark/>
          </w:tcPr>
          <w:p w14:paraId="7A3225ED"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0E5FB97"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41F1D1DB"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50C9E17"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0019C8E7"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83CF2C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553B74BF"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64FA959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D3613E" w14:paraId="1523B353"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24E5A09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Sufinanciranje sportskih udruga</w:t>
            </w:r>
          </w:p>
        </w:tc>
        <w:tc>
          <w:tcPr>
            <w:tcW w:w="1003" w:type="dxa"/>
            <w:tcBorders>
              <w:top w:val="single" w:sz="4" w:space="0" w:color="auto"/>
              <w:left w:val="nil"/>
              <w:bottom w:val="single" w:sz="4" w:space="0" w:color="auto"/>
              <w:right w:val="single" w:sz="4" w:space="0" w:color="auto"/>
            </w:tcBorders>
            <w:vAlign w:val="center"/>
            <w:hideMark/>
          </w:tcPr>
          <w:p w14:paraId="184DA92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65E114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vAlign w:val="center"/>
            <w:hideMark/>
          </w:tcPr>
          <w:p w14:paraId="11C9DD23"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vAlign w:val="center"/>
            <w:hideMark/>
          </w:tcPr>
          <w:p w14:paraId="08354370"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vAlign w:val="center"/>
            <w:hideMark/>
          </w:tcPr>
          <w:p w14:paraId="7E68CA3E"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14</w:t>
            </w:r>
          </w:p>
        </w:tc>
      </w:tr>
      <w:tr w:rsidR="00D3613E" w14:paraId="07A5CFED"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noWrap/>
            <w:vAlign w:val="center"/>
          </w:tcPr>
          <w:p w14:paraId="15A321F0"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Izgradnja pomoćnog nogometnog igrališta</w:t>
            </w:r>
          </w:p>
        </w:tc>
        <w:tc>
          <w:tcPr>
            <w:tcW w:w="1003" w:type="dxa"/>
            <w:tcBorders>
              <w:top w:val="single" w:sz="4" w:space="0" w:color="auto"/>
              <w:left w:val="nil"/>
              <w:bottom w:val="single" w:sz="4" w:space="0" w:color="auto"/>
              <w:right w:val="single" w:sz="4" w:space="0" w:color="auto"/>
            </w:tcBorders>
            <w:vAlign w:val="center"/>
          </w:tcPr>
          <w:p w14:paraId="2E59C32A"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tcPr>
          <w:p w14:paraId="44A0E6F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vAlign w:val="center"/>
          </w:tcPr>
          <w:p w14:paraId="6BC98139"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w:t>
            </w:r>
          </w:p>
        </w:tc>
        <w:tc>
          <w:tcPr>
            <w:tcW w:w="1176" w:type="dxa"/>
            <w:tcBorders>
              <w:top w:val="single" w:sz="4" w:space="0" w:color="auto"/>
              <w:left w:val="nil"/>
              <w:bottom w:val="single" w:sz="4" w:space="0" w:color="auto"/>
              <w:right w:val="single" w:sz="4" w:space="0" w:color="auto"/>
            </w:tcBorders>
            <w:vAlign w:val="center"/>
          </w:tcPr>
          <w:p w14:paraId="2C6F4C56"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w:t>
            </w:r>
          </w:p>
        </w:tc>
        <w:tc>
          <w:tcPr>
            <w:tcW w:w="1176" w:type="dxa"/>
            <w:tcBorders>
              <w:top w:val="single" w:sz="4" w:space="0" w:color="auto"/>
              <w:left w:val="nil"/>
              <w:bottom w:val="single" w:sz="4" w:space="0" w:color="auto"/>
              <w:right w:val="single" w:sz="4" w:space="0" w:color="auto"/>
            </w:tcBorders>
            <w:vAlign w:val="center"/>
          </w:tcPr>
          <w:p w14:paraId="44D056F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1</w:t>
            </w:r>
          </w:p>
        </w:tc>
      </w:tr>
    </w:tbl>
    <w:p w14:paraId="382CBF51" w14:textId="77777777" w:rsidR="003308ED" w:rsidRDefault="003308ED" w:rsidP="003308ED">
      <w:pPr>
        <w:rPr>
          <w:rFonts w:cs="Arial"/>
        </w:rPr>
      </w:pPr>
    </w:p>
    <w:p w14:paraId="4D70062F" w14:textId="77777777" w:rsidR="003C470E" w:rsidRDefault="003C470E" w:rsidP="003C470E">
      <w:pPr>
        <w:spacing w:line="360" w:lineRule="auto"/>
        <w:rPr>
          <w:rFonts w:cs="Arial"/>
          <w:b/>
          <w:bCs/>
        </w:rPr>
      </w:pPr>
      <w:bookmarkStart w:id="28" w:name="_Toc120719425"/>
      <w:r w:rsidRPr="65EDD245">
        <w:rPr>
          <w:rFonts w:cs="Arial"/>
        </w:rPr>
        <w:t xml:space="preserve">NAZIV PROGRAMA : </w:t>
      </w:r>
      <w:r w:rsidRPr="65EDD245">
        <w:rPr>
          <w:rFonts w:cs="Arial"/>
          <w:b/>
          <w:bCs/>
        </w:rPr>
        <w:t>2501 Javne potrebe u socijali</w:t>
      </w:r>
    </w:p>
    <w:p w14:paraId="5DAA0BB8" w14:textId="77777777" w:rsidR="003C470E" w:rsidRDefault="003C470E" w:rsidP="003C470E">
      <w:pPr>
        <w:rPr>
          <w:rFonts w:cs="Arial"/>
        </w:rPr>
      </w:pPr>
      <w:r w:rsidRPr="65EDD245">
        <w:rPr>
          <w:rFonts w:cs="Arial"/>
        </w:rPr>
        <w:t xml:space="preserve">OPIS PROGRAMA: </w:t>
      </w:r>
    </w:p>
    <w:p w14:paraId="5F907918" w14:textId="77777777" w:rsidR="003C470E" w:rsidRDefault="003C470E" w:rsidP="003C470E">
      <w:pPr>
        <w:rPr>
          <w:lang w:val="en-GB"/>
        </w:rPr>
      </w:pPr>
      <w:r>
        <w:t>Program javnih potreba u socijalnoj skrbi Općine Vrsar-Orsera za 2025. godinu odnosi se na programe koje financira Općina, a kojima se provodi socijalna politika iznad standarda koje provodi Ministarstvo rada, mirovinskoga sustava, obitelji i socijalne politike.</w:t>
      </w:r>
    </w:p>
    <w:p w14:paraId="44827319" w14:textId="77777777" w:rsidR="003C470E" w:rsidRDefault="003C470E" w:rsidP="003C470E">
      <w:r>
        <w:t xml:space="preserve">Politika socijalne skrbi i pomoći usmjerena je najranjivijim skupinama kao što su umirovljenici, djeca i socijalno potrebiti bez ili s minimalnim prihodima. Provodi se pružanjem usluga savjetovanja, dodjelom jednokratnih pomoći, subvencioniranjem troškova stanovanja, smještaja u domu,  (su)financiranjem dopunskog zdravstvenog osiguranja, i dr. </w:t>
      </w:r>
    </w:p>
    <w:p w14:paraId="5B8656B4" w14:textId="77777777" w:rsidR="003C470E" w:rsidRDefault="003C470E" w:rsidP="003C470E">
      <w:r>
        <w:t xml:space="preserve">Demografska politika usmjerena je na podržavanje mladih obitelji u svrhu povećanja nataliteta i stambenog zbrinjavanja, a provodi se izdašnim naknadama za novorođenčad, podmirivanjem troškova boravka u vrtiću i jaslicama, te poticajima za rješavanje stambenog pitanja. </w:t>
      </w:r>
    </w:p>
    <w:p w14:paraId="4BB92250" w14:textId="77777777" w:rsidR="003C470E" w:rsidRDefault="003C470E" w:rsidP="003C470E">
      <w:pPr>
        <w:rPr>
          <w:rFonts w:cs="Arial"/>
        </w:rPr>
      </w:pPr>
      <w:r w:rsidRPr="65EDD245">
        <w:rPr>
          <w:rFonts w:cs="Arial"/>
        </w:rPr>
        <w:t>ZAKONSKE I DRUGE OSNOVE:</w:t>
      </w:r>
    </w:p>
    <w:p w14:paraId="1866389F" w14:textId="77777777" w:rsidR="003C470E" w:rsidRDefault="003C470E" w:rsidP="003C470E">
      <w:pPr>
        <w:pStyle w:val="Odlomakpopisa"/>
        <w:numPr>
          <w:ilvl w:val="0"/>
          <w:numId w:val="6"/>
        </w:numPr>
        <w:suppressAutoHyphens w:val="0"/>
        <w:spacing w:line="259" w:lineRule="auto"/>
        <w:ind w:left="714" w:hanging="357"/>
      </w:pPr>
      <w:r w:rsidRPr="65EDD245">
        <w:rPr>
          <w:rFonts w:cs="Arial"/>
        </w:rPr>
        <w:t xml:space="preserve">Zakon o lokalnoj i područnoj (regionalnoj) samoupravi (NN, br. </w:t>
      </w:r>
      <w:hyperlink r:id="rId149" w:tooltip="Zakon o lokalnoj i područnoj (regionalnoj) samoupravi" w:history="1">
        <w:r w:rsidRPr="65EDD245">
          <w:rPr>
            <w:rStyle w:val="Hiperveza"/>
            <w:shd w:val="clear" w:color="auto" w:fill="FFFFFF"/>
          </w:rPr>
          <w:t>33/2001</w:t>
        </w:r>
      </w:hyperlink>
      <w:r w:rsidRPr="65EDD245">
        <w:rPr>
          <w:shd w:val="clear" w:color="auto" w:fill="FFFFFF"/>
        </w:rPr>
        <w:t>, </w:t>
      </w:r>
      <w:hyperlink r:id="rId150" w:tooltip="Vjerodostojno tumačenje članka 31. stavka 1., članka 46. stavka 1. i 2., članka 53. stavka 4. i članka 90. stavka 1. Zakona o lokalnoj i područnoj (regionalnoj) samoupravi (" w:history="1">
        <w:r w:rsidRPr="65EDD245">
          <w:rPr>
            <w:rStyle w:val="Hiperveza"/>
            <w:shd w:val="clear" w:color="auto" w:fill="FFFFFF"/>
          </w:rPr>
          <w:t>60/2001</w:t>
        </w:r>
      </w:hyperlink>
      <w:r w:rsidRPr="65EDD245">
        <w:rPr>
          <w:shd w:val="clear" w:color="auto" w:fill="FFFFFF"/>
        </w:rPr>
        <w:t xml:space="preserve">, </w:t>
      </w:r>
      <w:hyperlink r:id="rId151" w:tooltip="Zakon o izmjenama i dopunama Zakona o lokalnoj i područnoj (regionalnoj) samoupravi" w:history="1">
        <w:r w:rsidRPr="65EDD245">
          <w:rPr>
            <w:rStyle w:val="Hiperveza"/>
            <w:shd w:val="clear" w:color="auto" w:fill="FFFFFF"/>
          </w:rPr>
          <w:t>129/2005</w:t>
        </w:r>
      </w:hyperlink>
      <w:r w:rsidRPr="65EDD245">
        <w:rPr>
          <w:shd w:val="clear" w:color="auto" w:fill="FFFFFF"/>
        </w:rPr>
        <w:t xml:space="preserve">, </w:t>
      </w:r>
      <w:hyperlink r:id="rId152" w:tooltip="Zakon o izmjenama i dopunama Zakona o lokalnoj i područnoj (regionalnoj) samoupravi" w:history="1">
        <w:r w:rsidRPr="65EDD245">
          <w:rPr>
            <w:rStyle w:val="Hiperveza"/>
            <w:shd w:val="clear" w:color="auto" w:fill="FFFFFF"/>
          </w:rPr>
          <w:t>109/2007</w:t>
        </w:r>
      </w:hyperlink>
      <w:r w:rsidRPr="65EDD245">
        <w:rPr>
          <w:shd w:val="clear" w:color="auto" w:fill="FFFFFF"/>
        </w:rPr>
        <w:t xml:space="preserve">, </w:t>
      </w:r>
      <w:hyperlink r:id="rId153" w:tooltip="Zakon o izmjenama i dopunama Zakona o lokalnoj i područnoj (regionalnoj) samoupravi" w:history="1">
        <w:r w:rsidRPr="65EDD245">
          <w:rPr>
            <w:rStyle w:val="Hiperveza"/>
            <w:shd w:val="clear" w:color="auto" w:fill="FFFFFF"/>
          </w:rPr>
          <w:t>125/2008</w:t>
        </w:r>
      </w:hyperlink>
      <w:r w:rsidRPr="65EDD245">
        <w:rPr>
          <w:shd w:val="clear" w:color="auto" w:fill="FFFFFF"/>
        </w:rPr>
        <w:t xml:space="preserve">, </w:t>
      </w:r>
      <w:hyperlink r:id="rId154" w:tooltip="Zakon o izmjeni Zakona o izmjenama i dopunama Zakona o lokalnoj i područjoj (regionalnoj) samoupravi (&quot;Narodne novine&quot;, br. 125/08.)" w:history="1">
        <w:r w:rsidRPr="65EDD245">
          <w:rPr>
            <w:rStyle w:val="Hiperveza"/>
            <w:shd w:val="clear" w:color="auto" w:fill="FFFFFF"/>
          </w:rPr>
          <w:t>36/2009</w:t>
        </w:r>
      </w:hyperlink>
      <w:r w:rsidRPr="65EDD245">
        <w:rPr>
          <w:shd w:val="clear" w:color="auto" w:fill="FFFFFF"/>
        </w:rPr>
        <w:t xml:space="preserve">, </w:t>
      </w:r>
      <w:hyperlink r:id="rId155" w:tooltip="Zakon o izmjeni Zakona o lokalnoj i područnoj (regionalnoj) samoupravi" w:history="1">
        <w:r w:rsidRPr="65EDD245">
          <w:rPr>
            <w:rStyle w:val="Hiperveza"/>
            <w:shd w:val="clear" w:color="auto" w:fill="FFFFFF"/>
          </w:rPr>
          <w:t>150/2011</w:t>
        </w:r>
      </w:hyperlink>
      <w:r w:rsidRPr="65EDD245">
        <w:rPr>
          <w:shd w:val="clear" w:color="auto" w:fill="FFFFFF"/>
        </w:rPr>
        <w:t xml:space="preserve">, </w:t>
      </w:r>
      <w:hyperlink r:id="rId156" w:tooltip="Zakon o izmjenama i dopunama Zakona o lokalnoj i područnoj (regionalnoj) samooupravi" w:history="1">
        <w:r w:rsidRPr="65EDD245">
          <w:rPr>
            <w:rStyle w:val="Hiperveza"/>
            <w:shd w:val="clear" w:color="auto" w:fill="FFFFFF"/>
          </w:rPr>
          <w:t>144/2012</w:t>
        </w:r>
      </w:hyperlink>
      <w:r w:rsidRPr="65EDD245">
        <w:t xml:space="preserve">, 19/2013, 137/2015, </w:t>
      </w:r>
      <w:hyperlink r:id="rId157" w:tooltip="Zakon o izmjenama i dopunama Zakona o lokalnoj i područnoj (regionalnoj) samoupravi" w:history="1">
        <w:r w:rsidRPr="65EDD245">
          <w:rPr>
            <w:rStyle w:val="Hiperveza"/>
            <w:shd w:val="clear" w:color="auto" w:fill="FFFFFF"/>
          </w:rPr>
          <w:t>123/2017</w:t>
        </w:r>
      </w:hyperlink>
      <w:r w:rsidRPr="65EDD245">
        <w:rPr>
          <w:shd w:val="clear" w:color="auto" w:fill="FFFFFF"/>
        </w:rPr>
        <w:t xml:space="preserve">, </w:t>
      </w:r>
      <w:hyperlink r:id="rId158" w:tooltip="Zakon o izmjenama i dopunama Zakona o lokalnoj i područnoj (regionalnoj) samoupravi" w:history="1">
        <w:r w:rsidRPr="65EDD245">
          <w:rPr>
            <w:rStyle w:val="Hiperveza"/>
            <w:shd w:val="clear" w:color="auto" w:fill="FFFFFF"/>
          </w:rPr>
          <w:t>98/2019</w:t>
        </w:r>
      </w:hyperlink>
      <w:r w:rsidRPr="65EDD245">
        <w:rPr>
          <w:shd w:val="clear" w:color="auto" w:fill="FFFFFF"/>
        </w:rPr>
        <w:t xml:space="preserve">, </w:t>
      </w:r>
      <w:hyperlink r:id="rId159" w:tooltip="Zakon o izmjenama i dopunama Zakona o lokalnoj i područnoj (regionalnoj) samoupravi" w:history="1">
        <w:r w:rsidRPr="65EDD245">
          <w:rPr>
            <w:rStyle w:val="Hiperveza"/>
            <w:shd w:val="clear" w:color="auto" w:fill="FFFFFF"/>
          </w:rPr>
          <w:t>144/2020</w:t>
        </w:r>
      </w:hyperlink>
      <w:r w:rsidRPr="65EDD245">
        <w:t>)</w:t>
      </w:r>
    </w:p>
    <w:p w14:paraId="2496F245" w14:textId="77777777" w:rsidR="003C470E" w:rsidRDefault="003C470E" w:rsidP="003C470E">
      <w:pPr>
        <w:pStyle w:val="Odlomakpopisa"/>
        <w:numPr>
          <w:ilvl w:val="0"/>
          <w:numId w:val="6"/>
        </w:numPr>
        <w:suppressAutoHyphens w:val="0"/>
        <w:spacing w:line="259" w:lineRule="auto"/>
        <w:ind w:left="714" w:hanging="357"/>
        <w:rPr>
          <w:bCs/>
        </w:rPr>
      </w:pPr>
      <w:r w:rsidRPr="65EDD245">
        <w:rPr>
          <w:rFonts w:cs="Arial"/>
        </w:rPr>
        <w:lastRenderedPageBreak/>
        <w:t>Zakon</w:t>
      </w:r>
      <w:r>
        <w:t xml:space="preserve"> o socijalnoj skrbi (NN br. </w:t>
      </w:r>
      <w:r w:rsidRPr="00E549E8">
        <w:t>18/22., 46/22., 119/22., 71/23., 156/23.</w:t>
      </w:r>
      <w:r>
        <w:t>)</w:t>
      </w:r>
    </w:p>
    <w:p w14:paraId="4DD917FC" w14:textId="77777777" w:rsidR="003C470E" w:rsidRDefault="003C470E" w:rsidP="003C470E">
      <w:pPr>
        <w:pStyle w:val="Odlomakpopisa"/>
        <w:numPr>
          <w:ilvl w:val="0"/>
          <w:numId w:val="6"/>
        </w:numPr>
        <w:suppressAutoHyphens w:val="0"/>
        <w:spacing w:line="259" w:lineRule="auto"/>
        <w:ind w:left="714" w:hanging="357"/>
      </w:pPr>
      <w:r w:rsidRPr="65EDD245">
        <w:rPr>
          <w:rFonts w:cs="Arial"/>
        </w:rPr>
        <w:t>Odluka</w:t>
      </w:r>
      <w:r>
        <w:t xml:space="preserve"> o socijalnoj skrbi na području Općine Vrsar-Orsera („Službene novine Općine Vrsar-Orsera“ br. 7/22)  </w:t>
      </w:r>
    </w:p>
    <w:p w14:paraId="1C79ED00" w14:textId="77777777" w:rsidR="003C470E" w:rsidRDefault="003C470E" w:rsidP="003C470E">
      <w:pPr>
        <w:pStyle w:val="Odlomakpopisa"/>
        <w:numPr>
          <w:ilvl w:val="0"/>
          <w:numId w:val="6"/>
        </w:numPr>
        <w:suppressAutoHyphens w:val="0"/>
        <w:spacing w:line="259" w:lineRule="auto"/>
        <w:ind w:left="714" w:hanging="357"/>
      </w:pPr>
      <w:r w:rsidRPr="65EDD245">
        <w:rPr>
          <w:rFonts w:cs="Arial"/>
        </w:rPr>
        <w:t>Odluka</w:t>
      </w:r>
      <w:r>
        <w:t xml:space="preserve"> o sufinanciranju dopunskog zdravstvenog osiguranja umirovljenika („Službene novine Općine Vrsar-Orsera“ broj 03/20, 12/20, 11/21 i 7/22)</w:t>
      </w:r>
    </w:p>
    <w:p w14:paraId="0C85D34C" w14:textId="77777777" w:rsidR="003C470E" w:rsidRDefault="003C470E" w:rsidP="003C470E"/>
    <w:p w14:paraId="0507CA3A" w14:textId="77777777" w:rsidR="003C470E" w:rsidRDefault="003C470E" w:rsidP="003C470E">
      <w:r>
        <w:t>OBRAZLOŽENJE AKTIVNOSTI/PROJEKTA:</w:t>
      </w:r>
    </w:p>
    <w:p w14:paraId="16E5CEB7" w14:textId="77777777" w:rsidR="003C470E" w:rsidRDefault="003C470E" w:rsidP="003C470E">
      <w:pPr>
        <w:spacing w:before="240"/>
        <w:rPr>
          <w:b/>
          <w:bCs/>
        </w:rPr>
      </w:pPr>
      <w:r w:rsidRPr="65EDD245">
        <w:rPr>
          <w:b/>
          <w:bCs/>
        </w:rPr>
        <w:t>Aktivnost: A250101 Savjetovanje</w:t>
      </w:r>
    </w:p>
    <w:p w14:paraId="09380C70" w14:textId="77777777" w:rsidR="003C470E" w:rsidRDefault="003C470E" w:rsidP="003C470E">
      <w:pPr>
        <w:rPr>
          <w:lang w:val="en-GB"/>
        </w:rPr>
      </w:pPr>
      <w:r>
        <w:t xml:space="preserve">Savjetovanje je sustavna pomoć kojoj je svrha uspješnije prevladavanje nedaća i teškoća, stvaranje uvjeta za očuvanje i razvoj osobnih mogućnosti, te odgovornog odnosa pojedinca prema samome sebi, obitelji i društvu. Savjetovanje podrazumijeva pružanje informacija i savjeta vezanih uz mogućnost ostvarivanja prava temeljem Zakona i Odluke o socijalnoj skrbi na području Općine Vrsar-Orsera. Za te svrhe osiguran je prostor u sjedištu Općine, te kontinuirano pružanje navedenih usluga dva dana po dva sata u tjednu u popodnevnim satima ili elektroničkim putem, putem telefona i na drugi način sukladno epidemiološkim mjerama i preporukama. </w:t>
      </w:r>
    </w:p>
    <w:p w14:paraId="4641E2E1" w14:textId="77777777" w:rsidR="003C470E" w:rsidRDefault="003C470E" w:rsidP="003C470E">
      <w:pPr>
        <w:rPr>
          <w:lang w:val="en-GB"/>
        </w:rPr>
      </w:pPr>
      <w:r>
        <w:t>Planirana sredstva: 3.000,00 eura.</w:t>
      </w:r>
    </w:p>
    <w:p w14:paraId="68A9A26F" w14:textId="77777777" w:rsidR="003C470E" w:rsidRDefault="003C470E" w:rsidP="003C470E">
      <w:pPr>
        <w:spacing w:before="240"/>
        <w:rPr>
          <w:b/>
          <w:bCs/>
        </w:rPr>
      </w:pPr>
      <w:r w:rsidRPr="65EDD245">
        <w:rPr>
          <w:b/>
          <w:bCs/>
        </w:rPr>
        <w:t>Aktivnost: A250102 Naknade troškova stanovanja</w:t>
      </w:r>
    </w:p>
    <w:p w14:paraId="4EC96E37" w14:textId="77777777" w:rsidR="003C470E" w:rsidRDefault="003C470E" w:rsidP="003C470E">
      <w:pPr>
        <w:rPr>
          <w:lang w:val="en-GB"/>
        </w:rPr>
      </w:pPr>
      <w:r>
        <w:t>Prava na naknade za podmirenje troškova stanovanja temelje se na Odluci o socijalnoj skrbi na području Općine, a planiraju se za sljedeće namjene:</w:t>
      </w:r>
    </w:p>
    <w:p w14:paraId="2096116B" w14:textId="77777777" w:rsidR="003C470E" w:rsidRDefault="003C470E" w:rsidP="003C470E">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najamnine</w:t>
      </w:r>
      <w:r w:rsidRPr="65EDD245">
        <w:rPr>
          <w:rFonts w:cs="Arial"/>
        </w:rPr>
        <w:t xml:space="preserve"> za korištenje stana planira se iznos od </w:t>
      </w:r>
      <w:r>
        <w:rPr>
          <w:rFonts w:cs="Arial"/>
        </w:rPr>
        <w:t>6.600,00</w:t>
      </w:r>
      <w:r w:rsidRPr="65EDD245">
        <w:rPr>
          <w:rFonts w:cs="Arial"/>
        </w:rPr>
        <w:t xml:space="preserve"> eura,</w:t>
      </w:r>
    </w:p>
    <w:p w14:paraId="3826FCC1" w14:textId="77777777" w:rsidR="003C470E" w:rsidRDefault="003C470E" w:rsidP="003C470E">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podmirivanje</w:t>
      </w:r>
      <w:r w:rsidRPr="65EDD245">
        <w:rPr>
          <w:rFonts w:cs="Arial"/>
        </w:rPr>
        <w:t xml:space="preserve"> troškova komunalne naknade planira se iznos od 750,00 eura,</w:t>
      </w:r>
    </w:p>
    <w:p w14:paraId="4ABB4B82" w14:textId="77777777" w:rsidR="003C470E" w:rsidRPr="00360F8F" w:rsidRDefault="003C470E" w:rsidP="003C470E">
      <w:pPr>
        <w:pStyle w:val="Odlomakpopisa"/>
        <w:numPr>
          <w:ilvl w:val="0"/>
          <w:numId w:val="12"/>
        </w:numPr>
        <w:tabs>
          <w:tab w:val="right" w:leader="dot" w:pos="8505"/>
        </w:tabs>
        <w:suppressAutoHyphens w:val="0"/>
        <w:spacing w:line="259" w:lineRule="auto"/>
        <w:ind w:left="714" w:hanging="357"/>
        <w:rPr>
          <w:rFonts w:cs="Arial"/>
        </w:rPr>
      </w:pPr>
      <w:r w:rsidRPr="00360F8F">
        <w:rPr>
          <w:rFonts w:cs="Arial"/>
        </w:rPr>
        <w:t xml:space="preserve">za </w:t>
      </w:r>
      <w:r>
        <w:t>troškove</w:t>
      </w:r>
      <w:r w:rsidRPr="00360F8F">
        <w:rPr>
          <w:rFonts w:cs="Arial"/>
        </w:rPr>
        <w:t xml:space="preserve"> odvoza i deponiranja otpada planira se iznos od 750,00 eura,</w:t>
      </w:r>
    </w:p>
    <w:p w14:paraId="0E4C9A70" w14:textId="77777777" w:rsidR="003C470E" w:rsidRDefault="003C470E" w:rsidP="003C470E">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podmirenje</w:t>
      </w:r>
      <w:r w:rsidRPr="65EDD245">
        <w:rPr>
          <w:rFonts w:cs="Arial"/>
        </w:rPr>
        <w:t xml:space="preserve"> troškova vode planira se iznos od 6.500,00 eura,</w:t>
      </w:r>
    </w:p>
    <w:p w14:paraId="2BCD76DB" w14:textId="77777777" w:rsidR="003C470E" w:rsidRDefault="003C470E" w:rsidP="003C470E">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troškove</w:t>
      </w:r>
      <w:r w:rsidRPr="65EDD245">
        <w:rPr>
          <w:rFonts w:cs="Arial"/>
        </w:rPr>
        <w:t xml:space="preserve"> ogrjeva planira se iznos 3.000,00 eura</w:t>
      </w:r>
    </w:p>
    <w:p w14:paraId="045583EF" w14:textId="77777777" w:rsidR="003C470E" w:rsidRDefault="003C470E" w:rsidP="003C470E">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podmirenje</w:t>
      </w:r>
      <w:r w:rsidRPr="65EDD245">
        <w:rPr>
          <w:rFonts w:cs="Arial"/>
        </w:rPr>
        <w:t xml:space="preserve"> troškova električne energije planira se iznos od 6.500,00 eura,</w:t>
      </w:r>
    </w:p>
    <w:p w14:paraId="5FB3092A" w14:textId="77777777" w:rsidR="003C470E" w:rsidRPr="00CA32F3" w:rsidRDefault="003C470E" w:rsidP="003C470E">
      <w:r w:rsidRPr="00CA32F3">
        <w:t>Sukladno Odluci o socijalnoj skrbi na području Općina Vrsar-Orsera pravo na naknadu za troškove stanovanja priznaje se korisnicima koji ispunjavaju pripadaju u jednu od sljedećih kategorija korisnika:</w:t>
      </w:r>
    </w:p>
    <w:p w14:paraId="727389F0" w14:textId="77777777" w:rsidR="003C470E" w:rsidRPr="00CA32F3" w:rsidRDefault="003C470E" w:rsidP="003C470E">
      <w:pPr>
        <w:pStyle w:val="Odlomakpopisa"/>
        <w:numPr>
          <w:ilvl w:val="0"/>
          <w:numId w:val="11"/>
        </w:numPr>
        <w:suppressAutoHyphens w:val="0"/>
        <w:spacing w:line="259" w:lineRule="auto"/>
      </w:pPr>
      <w:r w:rsidRPr="00CA32F3">
        <w:t>Korisnik zajamčene minimalne naknade temeljem Zakona o socijalnoj skrbi,</w:t>
      </w:r>
    </w:p>
    <w:p w14:paraId="557FBBCA" w14:textId="77777777" w:rsidR="003C470E" w:rsidRPr="00CA32F3" w:rsidRDefault="003C470E" w:rsidP="003C470E">
      <w:pPr>
        <w:pStyle w:val="Odlomakpopisa"/>
        <w:numPr>
          <w:ilvl w:val="0"/>
          <w:numId w:val="11"/>
        </w:numPr>
        <w:suppressAutoHyphens w:val="0"/>
        <w:spacing w:line="259" w:lineRule="auto"/>
      </w:pPr>
      <w:r w:rsidRPr="00CA32F3">
        <w:t xml:space="preserve">Korisnik prava temeljem kriterija prihoda: </w:t>
      </w:r>
    </w:p>
    <w:p w14:paraId="20541B1D" w14:textId="77777777" w:rsidR="003C470E" w:rsidRPr="00CA32F3" w:rsidRDefault="003C470E" w:rsidP="003C470E">
      <w:pPr>
        <w:pStyle w:val="Odlomakpopisa"/>
        <w:numPr>
          <w:ilvl w:val="0"/>
          <w:numId w:val="12"/>
        </w:numPr>
        <w:tabs>
          <w:tab w:val="right" w:leader="dot" w:pos="8505"/>
        </w:tabs>
        <w:suppressAutoHyphens w:val="0"/>
        <w:spacing w:line="259" w:lineRule="auto"/>
        <w:ind w:left="1134" w:hanging="357"/>
      </w:pPr>
      <w:r w:rsidRPr="00CA32F3">
        <w:t>samac do</w:t>
      </w:r>
      <w:r w:rsidRPr="00CA32F3">
        <w:tab/>
        <w:t>270,00 eura</w:t>
      </w:r>
    </w:p>
    <w:p w14:paraId="55A0DC22" w14:textId="77777777" w:rsidR="003C470E" w:rsidRPr="00CA32F3" w:rsidRDefault="003C470E" w:rsidP="003C470E">
      <w:pPr>
        <w:pStyle w:val="Odlomakpopisa"/>
        <w:numPr>
          <w:ilvl w:val="0"/>
          <w:numId w:val="12"/>
        </w:numPr>
        <w:tabs>
          <w:tab w:val="right" w:leader="dot" w:pos="8505"/>
        </w:tabs>
        <w:suppressAutoHyphens w:val="0"/>
        <w:spacing w:line="259" w:lineRule="auto"/>
        <w:ind w:left="1134" w:hanging="357"/>
      </w:pPr>
      <w:r w:rsidRPr="00CA32F3">
        <w:t>dvočlana obitelj do</w:t>
      </w:r>
      <w:r w:rsidRPr="00CA32F3">
        <w:tab/>
        <w:t xml:space="preserve">390,00 eura  </w:t>
      </w:r>
    </w:p>
    <w:p w14:paraId="1729F1D3" w14:textId="77777777" w:rsidR="003C470E" w:rsidRPr="00CA32F3" w:rsidRDefault="003C470E" w:rsidP="003C470E">
      <w:pPr>
        <w:pStyle w:val="Odlomakpopisa"/>
        <w:numPr>
          <w:ilvl w:val="0"/>
          <w:numId w:val="12"/>
        </w:numPr>
        <w:tabs>
          <w:tab w:val="right" w:leader="dot" w:pos="8505"/>
        </w:tabs>
        <w:suppressAutoHyphens w:val="0"/>
        <w:spacing w:line="259" w:lineRule="auto"/>
        <w:ind w:left="1134" w:hanging="357"/>
      </w:pPr>
      <w:r w:rsidRPr="00CA32F3">
        <w:t xml:space="preserve">tročlana obitelj do </w:t>
      </w:r>
      <w:r w:rsidRPr="00CA32F3">
        <w:tab/>
        <w:t xml:space="preserve"> 470,00 eura </w:t>
      </w:r>
    </w:p>
    <w:p w14:paraId="3F2EED97" w14:textId="77777777" w:rsidR="003C470E" w:rsidRPr="00CA32F3" w:rsidRDefault="003C470E" w:rsidP="003C470E">
      <w:pPr>
        <w:pStyle w:val="Odlomakpopisa"/>
        <w:numPr>
          <w:ilvl w:val="0"/>
          <w:numId w:val="12"/>
        </w:numPr>
        <w:tabs>
          <w:tab w:val="right" w:leader="dot" w:pos="8505"/>
        </w:tabs>
        <w:suppressAutoHyphens w:val="0"/>
        <w:spacing w:line="259" w:lineRule="auto"/>
        <w:ind w:left="1134" w:hanging="357"/>
      </w:pPr>
      <w:r w:rsidRPr="00CA32F3">
        <w:t>četveročlana obitelj do</w:t>
      </w:r>
      <w:r w:rsidRPr="00CA32F3">
        <w:tab/>
        <w:t xml:space="preserve"> 550,00 eura </w:t>
      </w:r>
    </w:p>
    <w:p w14:paraId="065D8DB4" w14:textId="77777777" w:rsidR="003C470E" w:rsidRPr="00CA32F3" w:rsidRDefault="003C470E" w:rsidP="003C470E">
      <w:pPr>
        <w:pStyle w:val="Odlomakpopisa"/>
        <w:numPr>
          <w:ilvl w:val="0"/>
          <w:numId w:val="12"/>
        </w:numPr>
        <w:tabs>
          <w:tab w:val="right" w:leader="dot" w:pos="8505"/>
        </w:tabs>
        <w:suppressAutoHyphens w:val="0"/>
        <w:spacing w:line="259" w:lineRule="auto"/>
        <w:ind w:left="1134" w:hanging="357"/>
      </w:pPr>
      <w:r w:rsidRPr="00CA32F3">
        <w:t xml:space="preserve">ako obitelj ima više od četiri člana, cenzus prihoda za svakog člana povećava se za 65,00 eura . </w:t>
      </w:r>
    </w:p>
    <w:p w14:paraId="4E11EFAE" w14:textId="77777777" w:rsidR="003C470E" w:rsidRPr="00CA32F3" w:rsidRDefault="003C470E" w:rsidP="003C470E">
      <w:pPr>
        <w:pStyle w:val="Odlomakpopisa"/>
        <w:numPr>
          <w:ilvl w:val="0"/>
          <w:numId w:val="11"/>
        </w:numPr>
        <w:suppressAutoHyphens w:val="0"/>
        <w:spacing w:line="259" w:lineRule="auto"/>
      </w:pPr>
      <w:r w:rsidRPr="00CA32F3">
        <w:t xml:space="preserve">Ostali korisnici koji zbog fizičkih i mentalnih oštećenja ne mogu udovoljiti osnovnim životnim potrebama. </w:t>
      </w:r>
    </w:p>
    <w:p w14:paraId="2124D661" w14:textId="77777777" w:rsidR="003C470E" w:rsidRPr="00CA32F3" w:rsidRDefault="003C470E" w:rsidP="003C470E">
      <w:r w:rsidRPr="00CA32F3">
        <w:t xml:space="preserve">Pravo na naknadu za troškove stanovanja kućanstvu, odnosno samcu korisniku zajamčene minimalne naknade priznaje se najmanje u visini 30% iznosa zajamčene minimalne naknade, a ukoliko su troškovi stanovanja manji od 30 % iznosa zajamčene minimalne naknade, pravo na </w:t>
      </w:r>
      <w:r w:rsidRPr="00CA32F3">
        <w:lastRenderedPageBreak/>
        <w:t>naknadu za troškove stanovanja priznaje se u iznosu stvarnih troškova stanovanja.</w:t>
      </w:r>
    </w:p>
    <w:p w14:paraId="1D411DDC" w14:textId="77777777" w:rsidR="003C470E" w:rsidRPr="00CA32F3" w:rsidRDefault="003C470E" w:rsidP="003C470E">
      <w:r w:rsidRPr="00CA32F3">
        <w:t>Pod troškovima stanovanja podrazumijevaju se: najamnina za korištenje stana, troškovi komunalne naknade, troškovi grijanja, vodne usluge, troškovi koji su nastali zbog radova na povećanju energetske učinkovitosti zgrade, odvodnja otpadnih voda, troškovi električne energije, troškovi nabave ogrjeva, troškovi odvoza i deponiranja smeća i troškovi za zajedničku pričuvu zgrade.</w:t>
      </w:r>
    </w:p>
    <w:p w14:paraId="6623337F" w14:textId="77777777" w:rsidR="003C470E" w:rsidRPr="00CA32F3" w:rsidRDefault="003C470E" w:rsidP="003C470E">
      <w:r w:rsidRPr="00CA32F3">
        <w:t>Najmoprimac koji ispunjava uvjete za ostvarivanje prava na subvenciju troškova najamnine može ostvariti pravo na naknadu u sljedećim iznosima:</w:t>
      </w:r>
    </w:p>
    <w:p w14:paraId="6F7B8047"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 xml:space="preserve">samac u visini do 160,00 eura mjesečno </w:t>
      </w:r>
    </w:p>
    <w:p w14:paraId="6FF50845"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dvočlano kućanstvo u visini do 185,00 eura mjesečno.</w:t>
      </w:r>
    </w:p>
    <w:p w14:paraId="264B2F3C" w14:textId="77777777" w:rsidR="003C470E" w:rsidRPr="00CA32F3" w:rsidRDefault="003C470E" w:rsidP="003C470E">
      <w:pPr>
        <w:tabs>
          <w:tab w:val="right" w:leader="dot" w:pos="8505"/>
        </w:tabs>
      </w:pPr>
      <w:r w:rsidRPr="00CA32F3">
        <w:t>Za svakog narednog člana kućanstva iznos se povećava za 25 eura.</w:t>
      </w:r>
    </w:p>
    <w:p w14:paraId="2D5FE77E" w14:textId="77777777" w:rsidR="003C470E" w:rsidRPr="00CA32F3" w:rsidRDefault="003C470E" w:rsidP="003C470E">
      <w:r w:rsidRPr="00CA32F3">
        <w:t>Iznimno, ukoliko se radi o korisniku s invaliditetom, odnosno članu kućanstva s invaliditetom, najmoprimac može ostvariti pravo na iznos najamnine iz st. 1. ovoga članka uvećan za 70%.</w:t>
      </w:r>
    </w:p>
    <w:p w14:paraId="53408651" w14:textId="77777777" w:rsidR="003C470E" w:rsidRPr="00CA32F3" w:rsidRDefault="003C470E" w:rsidP="003C470E">
      <w:r w:rsidRPr="00CA32F3">
        <w:t xml:space="preserve">Pravo na naknadu troškova stanovanja za troškove vode i odvodnje otpadnih voda ostvaruje korisnik ako ispunjava jedan od uvjeta iz Odluke, i to: </w:t>
      </w:r>
    </w:p>
    <w:p w14:paraId="6D6DBE72"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 xml:space="preserve">samac do 3 m3 vode mjesečno </w:t>
      </w:r>
    </w:p>
    <w:p w14:paraId="26300045"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 xml:space="preserve">dvočlana obitelj do 5 m3 vode mjesečno, </w:t>
      </w:r>
    </w:p>
    <w:p w14:paraId="1A871D6D"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 xml:space="preserve">za svakog daljnjeg člana po 2 m3 vode mjesečno. </w:t>
      </w:r>
    </w:p>
    <w:p w14:paraId="4C80A794" w14:textId="77777777" w:rsidR="003C470E" w:rsidRPr="00CA32F3" w:rsidRDefault="003C470E" w:rsidP="003C470E">
      <w:r w:rsidRPr="00CA32F3">
        <w:t xml:space="preserve">Pravo na naknadu troškova stanovanja za troškove električne energije ima korisnik ako ispunjava jedan od uvjeta iz Odluke, i to: </w:t>
      </w:r>
    </w:p>
    <w:p w14:paraId="7EA9AF74"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 xml:space="preserve">samac u visini od 15,00 eura  mjesečno,  </w:t>
      </w:r>
    </w:p>
    <w:p w14:paraId="4EBCFB69"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 xml:space="preserve">dvočlana obitelj u visini od 20,00 eura  mjesečno,  </w:t>
      </w:r>
    </w:p>
    <w:p w14:paraId="4305D82A"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 xml:space="preserve">tročlana obitelj u visini od 25,00 eura  mjesečno, </w:t>
      </w:r>
    </w:p>
    <w:p w14:paraId="5242A81C" w14:textId="77777777" w:rsidR="003C470E" w:rsidRPr="00CA32F3" w:rsidRDefault="003C470E" w:rsidP="003C470E">
      <w:pPr>
        <w:pStyle w:val="Odlomakpopisa"/>
        <w:numPr>
          <w:ilvl w:val="0"/>
          <w:numId w:val="12"/>
        </w:numPr>
        <w:tabs>
          <w:tab w:val="right" w:leader="dot" w:pos="8505"/>
        </w:tabs>
        <w:suppressAutoHyphens w:val="0"/>
        <w:spacing w:line="259" w:lineRule="auto"/>
        <w:ind w:left="714" w:hanging="357"/>
      </w:pPr>
      <w:r w:rsidRPr="00CA32F3">
        <w:t xml:space="preserve">za svakog daljnjeg člana domaćinstva po  5,00 eura mjesečno. </w:t>
      </w:r>
    </w:p>
    <w:p w14:paraId="623826BE" w14:textId="77777777" w:rsidR="003C470E" w:rsidRDefault="003C470E" w:rsidP="003C470E">
      <w:pPr>
        <w:rPr>
          <w:rFonts w:cs="Arial"/>
        </w:rPr>
      </w:pPr>
      <w:r w:rsidRPr="00CA32F3">
        <w:t>Korisnici domova za starije i nemoćne osobe koji imaju prebivalište na području Općine Vrsar-Orsera ostvaruju pravo na sufinanciranje smještaja od strane Općine Vrsar-Orsera</w:t>
      </w:r>
      <w:r>
        <w:t>. Za</w:t>
      </w:r>
      <w:r w:rsidRPr="65EDD245">
        <w:rPr>
          <w:rFonts w:cs="Arial"/>
        </w:rPr>
        <w:t xml:space="preserve"> sufinanciranje smještaja korisnika domova za starije i nemoćne osobe planiraju se sredstva od 40.000,00 eura.</w:t>
      </w:r>
    </w:p>
    <w:p w14:paraId="1F33286F" w14:textId="77777777" w:rsidR="003C470E" w:rsidRDefault="003C470E" w:rsidP="003C470E">
      <w:pPr>
        <w:rPr>
          <w:rFonts w:cs="Arial"/>
        </w:rPr>
      </w:pPr>
      <w:r>
        <w:t>Planirana</w:t>
      </w:r>
      <w:r w:rsidRPr="65EDD245">
        <w:rPr>
          <w:rFonts w:cs="Arial"/>
        </w:rPr>
        <w:t xml:space="preserve"> sredstva: </w:t>
      </w:r>
      <w:r w:rsidRPr="00AB1323">
        <w:rPr>
          <w:rFonts w:cs="Arial"/>
        </w:rPr>
        <w:t>64.100,00</w:t>
      </w:r>
      <w:r>
        <w:rPr>
          <w:rFonts w:cs="Arial"/>
        </w:rPr>
        <w:t xml:space="preserve"> </w:t>
      </w:r>
      <w:r w:rsidRPr="65EDD245">
        <w:rPr>
          <w:rFonts w:cs="Arial"/>
        </w:rPr>
        <w:t>eura.</w:t>
      </w:r>
    </w:p>
    <w:p w14:paraId="08A2E2E6" w14:textId="77777777" w:rsidR="003C470E" w:rsidRDefault="003C470E" w:rsidP="003C470E">
      <w:pPr>
        <w:spacing w:before="240"/>
        <w:rPr>
          <w:b/>
          <w:bCs/>
        </w:rPr>
      </w:pPr>
      <w:r w:rsidRPr="65EDD245">
        <w:rPr>
          <w:b/>
          <w:bCs/>
        </w:rPr>
        <w:t>Aktivnost: A250103 Jednokratne naknade za novorođenče</w:t>
      </w:r>
    </w:p>
    <w:p w14:paraId="6BE74A59" w14:textId="77777777" w:rsidR="003C470E" w:rsidRDefault="003C470E" w:rsidP="003C470E">
      <w:pPr>
        <w:rPr>
          <w:lang w:val="en-GB"/>
        </w:rPr>
      </w:pPr>
      <w:r>
        <w:t>Jednokratne naknade za novorođenčad planiraju se u iznosu od 11.500,00 eura, a Odlukom o socijalnoj skrbi na području Općine predviđena je naknada od 550,00 eura za prvorođeno dijete, a za svako slijedeće rođeno dijete 800,00 eura.</w:t>
      </w:r>
    </w:p>
    <w:p w14:paraId="231C2C66" w14:textId="77777777" w:rsidR="003C470E" w:rsidRDefault="003C470E" w:rsidP="003C470E">
      <w:r>
        <w:t>Planirana sredstva: 11.500,00 eura.</w:t>
      </w:r>
    </w:p>
    <w:p w14:paraId="0AE00678" w14:textId="77777777" w:rsidR="003C470E" w:rsidRDefault="003C470E" w:rsidP="003C470E">
      <w:pPr>
        <w:spacing w:before="240"/>
        <w:rPr>
          <w:b/>
          <w:bCs/>
        </w:rPr>
      </w:pPr>
      <w:r w:rsidRPr="65EDD245">
        <w:rPr>
          <w:b/>
          <w:bCs/>
        </w:rPr>
        <w:t>Aktivnost: A250104 Pomoć umirovljenicima</w:t>
      </w:r>
    </w:p>
    <w:p w14:paraId="4F64F306" w14:textId="77777777" w:rsidR="003C470E" w:rsidRDefault="003C470E" w:rsidP="003C470E">
      <w:pPr>
        <w:rPr>
          <w:lang w:val="en-GB"/>
        </w:rPr>
      </w:pPr>
      <w:r>
        <w:t xml:space="preserve">Zbog teškog socijalnog stanja u kojem se nalaze umirovljenici planiraju se jednokratne novčane naknade svim umirovljenicima, kojih na području Općine Vrsar-Orsera </w:t>
      </w:r>
      <w:r w:rsidRPr="00ED23C0">
        <w:t xml:space="preserve">ima </w:t>
      </w:r>
      <w:r>
        <w:t>559</w:t>
      </w:r>
      <w:r w:rsidRPr="00836FE9">
        <w:t xml:space="preserve"> </w:t>
      </w:r>
      <w:r>
        <w:t xml:space="preserve">u vidu božićne i uskršnje naknade za koje se planira iznos od 51.210,00 eura, te naknade u vidu poklon paketa u ukupnom iznosu od 6.000,00 eura. Ujedno, planira se sufinanciranje dopunskog zdravstvenog osiguranja za umirovljenike i osobe starije od 65 godina koje nemaju status </w:t>
      </w:r>
      <w:r>
        <w:lastRenderedPageBreak/>
        <w:t xml:space="preserve">umirovljenika. Općinski načelnik donosi Pravilnik o (su)financiranju dopunskog zdravstvenog osiguranja pri čemu je jedan od ključnih kriterija socijalni status odnosno visina prihoda. Za tu svrhu planira se iznos od 19.200,00 eura.  Jednokratne novčane pomoći u </w:t>
      </w:r>
      <w:r w:rsidRPr="00E80BE1">
        <w:t>vidu energetskog i inflatornog dodatka</w:t>
      </w:r>
      <w:r>
        <w:t xml:space="preserve"> planiraju se isplatiti za umirovljenike s najnižim primanjima u navedenu svrhu </w:t>
      </w:r>
      <w:r w:rsidRPr="65EDD245">
        <w:rPr>
          <w:rFonts w:cs="Arial"/>
        </w:rPr>
        <w:t>planira se iznos od 34.000,00 eura.</w:t>
      </w:r>
    </w:p>
    <w:p w14:paraId="6ECC0751" w14:textId="77777777" w:rsidR="003C470E" w:rsidRDefault="003C470E" w:rsidP="003C470E">
      <w:pPr>
        <w:rPr>
          <w:lang w:val="en-GB"/>
        </w:rPr>
      </w:pPr>
      <w:r>
        <w:t>Planirana sredstva: 110.410,00 eura</w:t>
      </w:r>
    </w:p>
    <w:p w14:paraId="24419BF9" w14:textId="77777777" w:rsidR="003C470E" w:rsidRDefault="003C470E" w:rsidP="003C470E">
      <w:pPr>
        <w:spacing w:before="240"/>
        <w:rPr>
          <w:b/>
          <w:bCs/>
        </w:rPr>
      </w:pPr>
      <w:r w:rsidRPr="65EDD245">
        <w:rPr>
          <w:b/>
          <w:bCs/>
        </w:rPr>
        <w:t>Aktivnost: A250106 Troškovi boravka u vrtiću i jaslicama</w:t>
      </w:r>
    </w:p>
    <w:p w14:paraId="04096884" w14:textId="77777777" w:rsidR="003C470E" w:rsidRDefault="003C470E" w:rsidP="003C470E">
      <w:pPr>
        <w:rPr>
          <w:lang w:val="en-GB"/>
        </w:rPr>
      </w:pPr>
      <w:r>
        <w:t>Sukladno Odluci o socijalnoj skrbi pravo na podmirivanje  troškova boravka djeteta u jaslicama i dječjem vrtiću Dječji vrtić Tići Vrsar te Dječjem vrtiću - Scuola dell'infanzia „Paperino“ na talijanskom jeziku imaju roditelji sa prijavljenim prebivalištem i poreznom pripadnošću na području Općine Vrsar-Orsera i to:</w:t>
      </w:r>
    </w:p>
    <w:p w14:paraId="77FB473F" w14:textId="77777777" w:rsidR="003C470E" w:rsidRDefault="003C470E" w:rsidP="003C470E">
      <w:pPr>
        <w:pStyle w:val="Odlomakpopisa"/>
        <w:numPr>
          <w:ilvl w:val="0"/>
          <w:numId w:val="12"/>
        </w:numPr>
        <w:tabs>
          <w:tab w:val="right" w:leader="dot" w:pos="8505"/>
        </w:tabs>
        <w:suppressAutoHyphens w:val="0"/>
        <w:spacing w:line="259" w:lineRule="auto"/>
        <w:ind w:left="714" w:hanging="357"/>
      </w:pPr>
      <w:r>
        <w:t>roditelji koji imaju 2 djece koja pohađaju vrtić ili su u sustavu redovnog školovanja (do navršene 26. godine života) ostvaruju pravo na podmirivanje 50% troškova boravka djeteta u jaslicama i vrtiću,</w:t>
      </w:r>
    </w:p>
    <w:p w14:paraId="7DE93E09" w14:textId="77777777" w:rsidR="003C470E" w:rsidRDefault="003C470E" w:rsidP="003C470E">
      <w:pPr>
        <w:pStyle w:val="Odlomakpopisa"/>
        <w:numPr>
          <w:ilvl w:val="0"/>
          <w:numId w:val="12"/>
        </w:numPr>
        <w:tabs>
          <w:tab w:val="right" w:leader="dot" w:pos="8505"/>
        </w:tabs>
        <w:suppressAutoHyphens w:val="0"/>
        <w:spacing w:line="259" w:lineRule="auto"/>
        <w:ind w:left="714" w:hanging="357"/>
      </w:pPr>
      <w:r>
        <w:t>roditelji koji imaju 3 ili više djece koja pohađaju vrtić ili su u sustavu redovnog školovanja (do navršene 26. godine života) ostvaruju pravo na podmirivanje 100% troškova boravka djeteta u jaslicama i vrtiću.</w:t>
      </w:r>
    </w:p>
    <w:p w14:paraId="77FDCCBD" w14:textId="77777777" w:rsidR="003C470E" w:rsidRDefault="003C470E" w:rsidP="003C470E">
      <w:r>
        <w:t>Pravo na djelomično podmirivanje troškova boravka djeteta u jaslicama i dječjem vrtiću Dječjem vrtiću Tići te Dječjem vrtiću-Scuola dell infanzia „Paperino“ na talijanskom jeziku ima korisnik koji se našao u posebnoj nedaći, sukladno zaključku Općinskog načelnika.</w:t>
      </w:r>
    </w:p>
    <w:p w14:paraId="5EA45709" w14:textId="77777777" w:rsidR="003C470E" w:rsidRDefault="003C470E" w:rsidP="003C470E">
      <w:pPr>
        <w:rPr>
          <w:lang w:val="en-GB"/>
        </w:rPr>
      </w:pPr>
      <w:r>
        <w:t xml:space="preserve">Planirana sredstva: 24.500,00 eura. </w:t>
      </w:r>
    </w:p>
    <w:p w14:paraId="61ABCF28" w14:textId="77777777" w:rsidR="003C470E" w:rsidRDefault="003C470E" w:rsidP="003C470E">
      <w:pPr>
        <w:spacing w:before="240"/>
        <w:rPr>
          <w:b/>
          <w:bCs/>
        </w:rPr>
      </w:pPr>
      <w:r w:rsidRPr="65EDD245">
        <w:rPr>
          <w:b/>
          <w:bCs/>
        </w:rPr>
        <w:t>Aktivnost: A250107 Topli obrok učenika</w:t>
      </w:r>
    </w:p>
    <w:p w14:paraId="17371809" w14:textId="77777777" w:rsidR="003C470E" w:rsidRDefault="003C470E" w:rsidP="003C470E">
      <w:r>
        <w:t xml:space="preserve">Sukladno Odluci o socijalnoj skrbi pravo na podmirenje troškova toplog obroka tijekom redovne i produžene nastave u osnovnim školama ostvaruju sva djeca koja imaju prebivalište na području Općine Vrsar-Orsera, a ispunjavaju jedan od sljedećih socijalnih uvjeta: </w:t>
      </w:r>
    </w:p>
    <w:p w14:paraId="37A1D754" w14:textId="77777777" w:rsidR="003C470E" w:rsidRDefault="003C470E" w:rsidP="003C470E">
      <w:pPr>
        <w:pStyle w:val="Odlomakpopisa"/>
        <w:numPr>
          <w:ilvl w:val="0"/>
          <w:numId w:val="12"/>
        </w:numPr>
        <w:tabs>
          <w:tab w:val="right" w:leader="dot" w:pos="8505"/>
        </w:tabs>
        <w:suppressAutoHyphens w:val="0"/>
        <w:spacing w:line="259" w:lineRule="auto"/>
        <w:ind w:left="714" w:hanging="357"/>
      </w:pPr>
      <w:r>
        <w:t xml:space="preserve">djeca korisnika prava koji ispunjavaju kriterije iz članka 7. stavka 2. Odluke, </w:t>
      </w:r>
    </w:p>
    <w:p w14:paraId="56CE84FC" w14:textId="77777777" w:rsidR="003C470E" w:rsidRDefault="003C470E" w:rsidP="003C470E">
      <w:pPr>
        <w:pStyle w:val="Odlomakpopisa"/>
        <w:numPr>
          <w:ilvl w:val="0"/>
          <w:numId w:val="12"/>
        </w:numPr>
        <w:tabs>
          <w:tab w:val="right" w:leader="dot" w:pos="8505"/>
        </w:tabs>
        <w:suppressAutoHyphens w:val="0"/>
        <w:spacing w:line="259" w:lineRule="auto"/>
        <w:ind w:left="714" w:hanging="357"/>
      </w:pPr>
      <w:r>
        <w:t xml:space="preserve">djeca invalida i poginulih branitelja Domovinskog rata, </w:t>
      </w:r>
    </w:p>
    <w:p w14:paraId="4BD09EB9" w14:textId="77777777" w:rsidR="003C470E" w:rsidRDefault="003C470E" w:rsidP="003C470E">
      <w:pPr>
        <w:pStyle w:val="Odlomakpopisa"/>
        <w:numPr>
          <w:ilvl w:val="0"/>
          <w:numId w:val="12"/>
        </w:numPr>
        <w:tabs>
          <w:tab w:val="right" w:leader="dot" w:pos="8505"/>
        </w:tabs>
        <w:suppressAutoHyphens w:val="0"/>
        <w:spacing w:line="259" w:lineRule="auto"/>
        <w:ind w:left="714" w:hanging="357"/>
      </w:pPr>
      <w:r>
        <w:t xml:space="preserve">djeca korisnika zajamčene minimalne naknade </w:t>
      </w:r>
    </w:p>
    <w:p w14:paraId="1D65FD9E" w14:textId="77777777" w:rsidR="003C470E" w:rsidRDefault="003C470E" w:rsidP="003C470E">
      <w:pPr>
        <w:pStyle w:val="Odlomakpopisa"/>
        <w:numPr>
          <w:ilvl w:val="0"/>
          <w:numId w:val="12"/>
        </w:numPr>
        <w:tabs>
          <w:tab w:val="right" w:leader="dot" w:pos="8505"/>
        </w:tabs>
        <w:suppressAutoHyphens w:val="0"/>
        <w:spacing w:line="259" w:lineRule="auto"/>
        <w:ind w:left="714" w:hanging="357"/>
      </w:pPr>
      <w:r>
        <w:t xml:space="preserve">djeca koja žive u teškim socijalnim i zdravstvenim prilikama, a na temelju zaključka Općinskog načelnika, </w:t>
      </w:r>
    </w:p>
    <w:p w14:paraId="6CBF6B24" w14:textId="77777777" w:rsidR="003C470E" w:rsidRDefault="003C470E" w:rsidP="003C470E">
      <w:pPr>
        <w:pStyle w:val="Odlomakpopisa"/>
        <w:numPr>
          <w:ilvl w:val="0"/>
          <w:numId w:val="12"/>
        </w:numPr>
        <w:tabs>
          <w:tab w:val="right" w:leader="dot" w:pos="8505"/>
        </w:tabs>
        <w:suppressAutoHyphens w:val="0"/>
        <w:spacing w:line="259" w:lineRule="auto"/>
        <w:ind w:left="714" w:hanging="357"/>
      </w:pPr>
      <w:r>
        <w:t xml:space="preserve">djeca čiji roditelji (kućanstvo) imaju 3 i više djece predškolske dobi ili u sustavu redovnog školovanja (do navršene 26. godine života). </w:t>
      </w:r>
    </w:p>
    <w:p w14:paraId="067E2EA1" w14:textId="77777777" w:rsidR="003C470E" w:rsidRDefault="003C470E" w:rsidP="003C470E">
      <w:pPr>
        <w:rPr>
          <w:lang w:val="en-GB"/>
        </w:rPr>
      </w:pPr>
      <w:r>
        <w:t>Planirana sredstva: 8.000,00 eura.</w:t>
      </w:r>
    </w:p>
    <w:p w14:paraId="31CF955B" w14:textId="77777777" w:rsidR="003C470E" w:rsidRDefault="003C470E" w:rsidP="003C470E">
      <w:pPr>
        <w:spacing w:before="240"/>
        <w:rPr>
          <w:b/>
          <w:bCs/>
        </w:rPr>
      </w:pPr>
      <w:r w:rsidRPr="65EDD245">
        <w:rPr>
          <w:b/>
          <w:bCs/>
        </w:rPr>
        <w:t>Aktivnost: A250108 Izvanredne pomoći</w:t>
      </w:r>
    </w:p>
    <w:p w14:paraId="03A186C0" w14:textId="77777777" w:rsidR="003C470E" w:rsidRDefault="003C470E" w:rsidP="003C470E">
      <w:pPr>
        <w:rPr>
          <w:lang w:val="en-GB"/>
        </w:rPr>
      </w:pPr>
      <w:r>
        <w:t>Za prevladavanje posebnih teškoća planiraju se sredstva za izvanredne pomoći u iznosu od 4.500,00 eura.  Za pomoć u kući planira se iznos od 1.000,00 eura.</w:t>
      </w:r>
    </w:p>
    <w:p w14:paraId="66BB1A30" w14:textId="77777777" w:rsidR="003C470E" w:rsidRDefault="003C470E" w:rsidP="003C470E">
      <w:pPr>
        <w:rPr>
          <w:lang w:val="en-GB"/>
        </w:rPr>
      </w:pPr>
      <w:r>
        <w:t>Planirana sredstva: 5.500,00 eura.</w:t>
      </w:r>
    </w:p>
    <w:p w14:paraId="32E8843F" w14:textId="77777777" w:rsidR="003C470E" w:rsidRDefault="003C470E" w:rsidP="003C470E">
      <w:pPr>
        <w:spacing w:before="240"/>
        <w:rPr>
          <w:rFonts w:cs="Arial"/>
          <w:b/>
          <w:bCs/>
        </w:rPr>
      </w:pPr>
      <w:r w:rsidRPr="65EDD245">
        <w:rPr>
          <w:b/>
          <w:bCs/>
        </w:rPr>
        <w:t xml:space="preserve">Aktivnost: A250109 </w:t>
      </w:r>
      <w:r w:rsidRPr="65EDD245">
        <w:rPr>
          <w:rFonts w:cs="Arial"/>
          <w:b/>
          <w:bCs/>
        </w:rPr>
        <w:t>Ostale naknade iz socijalnog programa</w:t>
      </w:r>
    </w:p>
    <w:p w14:paraId="1D263271" w14:textId="77777777" w:rsidR="003C470E" w:rsidRPr="00A53F04" w:rsidRDefault="003C470E" w:rsidP="003C470E">
      <w:pPr>
        <w:rPr>
          <w:rFonts w:cs="Arial"/>
        </w:rPr>
      </w:pPr>
      <w:r>
        <w:t xml:space="preserve">Za troškove socijalne košarice koje se distribuiraju mjesečno putem volontera Crvenog križa planira se iznos od 5.000,00 eura, te za ostale naknade iz socijalnog programa planira se </w:t>
      </w:r>
      <w:r>
        <w:lastRenderedPageBreak/>
        <w:t xml:space="preserve">iznos od 5.000,00 eura. </w:t>
      </w:r>
      <w:bookmarkStart w:id="29" w:name="page44"/>
      <w:bookmarkEnd w:id="29"/>
      <w:r>
        <w:t>Za</w:t>
      </w:r>
      <w:r w:rsidRPr="65EDD245">
        <w:rPr>
          <w:rFonts w:cs="Arial"/>
        </w:rPr>
        <w:t xml:space="preserve"> podmirivanje troškova prijevoza vozne karte </w:t>
      </w:r>
      <w:r>
        <w:rPr>
          <w:rFonts w:cs="Arial"/>
        </w:rPr>
        <w:t>1</w:t>
      </w:r>
      <w:r w:rsidRPr="65EDD245">
        <w:rPr>
          <w:rFonts w:cs="Arial"/>
        </w:rPr>
        <w:t xml:space="preserve">.650,00  </w:t>
      </w:r>
      <w:r w:rsidRPr="00A53F04">
        <w:rPr>
          <w:rFonts w:cs="Arial"/>
        </w:rPr>
        <w:t>eura. Za podmirivanje troškova police životnog osiguranja za štićenike Centra za pružanje usluga u zajednici Ruža Petrović planira se 6.000,00 eura</w:t>
      </w:r>
      <w:r>
        <w:rPr>
          <w:rFonts w:cs="Arial"/>
        </w:rPr>
        <w:t xml:space="preserve">. </w:t>
      </w:r>
      <w:r w:rsidRPr="00A53F04">
        <w:rPr>
          <w:rFonts w:cs="Arial"/>
        </w:rPr>
        <w:t xml:space="preserve"> </w:t>
      </w:r>
    </w:p>
    <w:p w14:paraId="5D69CC73" w14:textId="77777777" w:rsidR="003C470E" w:rsidRDefault="003C470E" w:rsidP="003C470E">
      <w:pPr>
        <w:rPr>
          <w:lang w:val="en-GB"/>
        </w:rPr>
      </w:pPr>
      <w:r w:rsidRPr="00A53F04">
        <w:t>Planirana sredstva: 1</w:t>
      </w:r>
      <w:r>
        <w:t>7</w:t>
      </w:r>
      <w:r w:rsidRPr="00A53F04">
        <w:t>.650,00 eura</w:t>
      </w:r>
    </w:p>
    <w:p w14:paraId="3ED548D8" w14:textId="77777777" w:rsidR="003C470E" w:rsidRDefault="003C470E" w:rsidP="003C470E">
      <w:pPr>
        <w:spacing w:line="354" w:lineRule="exact"/>
      </w:pPr>
    </w:p>
    <w:p w14:paraId="175863FB" w14:textId="77777777" w:rsidR="003C470E" w:rsidRDefault="003C470E" w:rsidP="003C470E">
      <w:pPr>
        <w:spacing w:line="354" w:lineRule="exact"/>
      </w:pPr>
      <w:r>
        <w:t xml:space="preserve">CILJEVI USPJEŠNOSTI  </w:t>
      </w:r>
    </w:p>
    <w:p w14:paraId="35006209" w14:textId="77777777" w:rsidR="003C470E" w:rsidRDefault="003C470E" w:rsidP="003C470E">
      <w:pPr>
        <w:widowControl/>
        <w:spacing w:before="0" w:after="0" w:line="354" w:lineRule="exact"/>
        <w:ind w:firstLine="0"/>
        <w:jc w:val="left"/>
      </w:pPr>
      <w:r>
        <w:t>(Iz Provedbenog programa Općine Vrsar – Orsera za razdoblje 2021.-2025.)</w:t>
      </w:r>
    </w:p>
    <w:p w14:paraId="6ABDC28B" w14:textId="77777777" w:rsidR="003C470E" w:rsidRDefault="003C470E" w:rsidP="003C470E">
      <w:pPr>
        <w:widowControl/>
        <w:spacing w:before="0" w:after="0" w:line="354" w:lineRule="exact"/>
        <w:ind w:firstLine="0"/>
        <w:jc w:val="left"/>
      </w:pPr>
      <w:r>
        <w:t>Strateški cilj Općine 1. Demografska obnova i visoki društveni standard</w:t>
      </w:r>
    </w:p>
    <w:p w14:paraId="0CDD2F15" w14:textId="77777777" w:rsidR="003C470E" w:rsidRDefault="003C470E" w:rsidP="003C470E">
      <w:pPr>
        <w:widowControl/>
        <w:spacing w:before="0" w:after="0" w:line="354" w:lineRule="exact"/>
        <w:ind w:firstLine="0"/>
        <w:jc w:val="left"/>
      </w:pPr>
      <w:r>
        <w:t>Posebni cilj: Promicanje socijalne solidarnosti, skrb o najranjivijim skupinama i demografskom razvoju</w:t>
      </w:r>
      <w:r>
        <w:tab/>
        <w:t xml:space="preserve">     </w:t>
      </w:r>
    </w:p>
    <w:p w14:paraId="1C63F147" w14:textId="77777777" w:rsidR="003C470E" w:rsidRDefault="003C470E" w:rsidP="003C470E">
      <w:pPr>
        <w:widowControl/>
        <w:spacing w:before="0" w:after="0" w:line="354" w:lineRule="exact"/>
        <w:ind w:firstLine="0"/>
        <w:jc w:val="left"/>
      </w:pPr>
      <w:r>
        <w:t>Mjera: Socijalna skrb</w:t>
      </w:r>
    </w:p>
    <w:p w14:paraId="412BF08F" w14:textId="77777777" w:rsidR="003C470E" w:rsidRDefault="003C470E" w:rsidP="003C470E">
      <w:pPr>
        <w:widowControl/>
        <w:spacing w:before="0" w:after="0" w:line="354" w:lineRule="exact"/>
        <w:ind w:firstLine="0"/>
        <w:jc w:val="left"/>
      </w:pPr>
      <w:r w:rsidRPr="65EDD245">
        <w:rPr>
          <w:color w:val="7030A0"/>
        </w:rPr>
        <w:t xml:space="preserve"> </w:t>
      </w:r>
    </w:p>
    <w:tbl>
      <w:tblPr>
        <w:tblW w:w="8379" w:type="dxa"/>
        <w:tblInd w:w="93" w:type="dxa"/>
        <w:tblLook w:val="04A0" w:firstRow="1" w:lastRow="0" w:firstColumn="1" w:lastColumn="0" w:noHBand="0" w:noVBand="1"/>
      </w:tblPr>
      <w:tblGrid>
        <w:gridCol w:w="2675"/>
        <w:gridCol w:w="1426"/>
        <w:gridCol w:w="1426"/>
        <w:gridCol w:w="1426"/>
        <w:gridCol w:w="1426"/>
      </w:tblGrid>
      <w:tr w:rsidR="003C470E" w:rsidRPr="00836FE9" w14:paraId="56E22A39" w14:textId="77777777" w:rsidTr="00A976B0">
        <w:trPr>
          <w:trHeight w:val="566"/>
        </w:trPr>
        <w:tc>
          <w:tcPr>
            <w:tcW w:w="2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86787"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Naziv aktivnosti</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36688E1F"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Proračun</w:t>
            </w:r>
          </w:p>
          <w:p w14:paraId="6420FA33"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202</w:t>
            </w:r>
            <w:r>
              <w:rPr>
                <w:rFonts w:eastAsia="Times New Roman" w:cs="Times New Roman"/>
                <w:kern w:val="0"/>
                <w:lang w:eastAsia="hr-HR" w:bidi="ar-SA"/>
              </w:rPr>
              <w:t>4</w:t>
            </w:r>
            <w:r w:rsidRPr="00836FE9">
              <w:rPr>
                <w:rFonts w:eastAsia="Times New Roman" w:cs="Times New Roman"/>
                <w:kern w:val="0"/>
                <w:lang w:eastAsia="hr-HR" w:bidi="ar-SA"/>
              </w:rPr>
              <w:t>.</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602B668B" w14:textId="77777777" w:rsidR="003C470E" w:rsidRDefault="003C470E" w:rsidP="00A976B0">
            <w:pPr>
              <w:widowControl/>
              <w:spacing w:before="0" w:after="0"/>
              <w:ind w:firstLine="0"/>
              <w:jc w:val="center"/>
              <w:rPr>
                <w:rFonts w:eastAsia="Times New Roman" w:cs="Times New Roman"/>
              </w:rPr>
            </w:pPr>
            <w:r w:rsidRPr="00836FE9">
              <w:rPr>
                <w:rFonts w:eastAsia="Times New Roman" w:cs="Times New Roman"/>
              </w:rPr>
              <w:t>Plan</w:t>
            </w:r>
          </w:p>
          <w:p w14:paraId="7C09D189"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rPr>
              <w:t>202</w:t>
            </w:r>
            <w:r>
              <w:rPr>
                <w:rFonts w:eastAsia="Times New Roman" w:cs="Times New Roman"/>
              </w:rPr>
              <w:t>5</w:t>
            </w:r>
            <w:r w:rsidRPr="00836FE9">
              <w:rPr>
                <w:rFonts w:eastAsia="Times New Roman" w:cs="Times New Roman"/>
              </w:rPr>
              <w:t>.</w:t>
            </w:r>
          </w:p>
        </w:tc>
        <w:tc>
          <w:tcPr>
            <w:tcW w:w="1426" w:type="dxa"/>
            <w:tcBorders>
              <w:top w:val="single" w:sz="4" w:space="0" w:color="auto"/>
              <w:left w:val="nil"/>
              <w:bottom w:val="single" w:sz="4" w:space="0" w:color="auto"/>
              <w:right w:val="single" w:sz="4" w:space="0" w:color="auto"/>
            </w:tcBorders>
          </w:tcPr>
          <w:p w14:paraId="1FB87C51" w14:textId="77777777" w:rsidR="003C470E" w:rsidRPr="00836FE9" w:rsidRDefault="003C470E" w:rsidP="00A976B0">
            <w:pPr>
              <w:widowControl/>
              <w:spacing w:before="0" w:after="0"/>
              <w:ind w:firstLine="0"/>
              <w:jc w:val="center"/>
              <w:rPr>
                <w:rFonts w:eastAsia="Times New Roman" w:cs="Times New Roman"/>
              </w:rPr>
            </w:pPr>
            <w:r w:rsidRPr="00836FE9">
              <w:rPr>
                <w:rFonts w:eastAsia="Times New Roman" w:cs="Times New Roman"/>
                <w:kern w:val="0"/>
                <w:lang w:eastAsia="hr-HR" w:bidi="ar-SA"/>
              </w:rPr>
              <w:t>Projekcija</w:t>
            </w:r>
          </w:p>
          <w:p w14:paraId="0385F989"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rPr>
              <w:t>202</w:t>
            </w:r>
            <w:r>
              <w:rPr>
                <w:rFonts w:eastAsia="Times New Roman" w:cs="Times New Roman"/>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2A289"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Projekcija 202</w:t>
            </w:r>
            <w:r>
              <w:rPr>
                <w:rFonts w:eastAsia="Times New Roman" w:cs="Times New Roman"/>
                <w:kern w:val="0"/>
                <w:lang w:eastAsia="hr-HR" w:bidi="ar-SA"/>
              </w:rPr>
              <w:t>7</w:t>
            </w:r>
            <w:r w:rsidRPr="00836FE9">
              <w:rPr>
                <w:rFonts w:eastAsia="Times New Roman" w:cs="Times New Roman"/>
                <w:kern w:val="0"/>
                <w:lang w:eastAsia="hr-HR" w:bidi="ar-SA"/>
              </w:rPr>
              <w:t>.</w:t>
            </w:r>
          </w:p>
        </w:tc>
      </w:tr>
      <w:tr w:rsidR="003C470E" w:rsidRPr="00836FE9" w14:paraId="359776CC" w14:textId="77777777" w:rsidTr="00A976B0">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3D7ABF59"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A250101  Savjetovanje</w:t>
            </w:r>
          </w:p>
        </w:tc>
        <w:tc>
          <w:tcPr>
            <w:tcW w:w="1426" w:type="dxa"/>
            <w:tcBorders>
              <w:top w:val="nil"/>
              <w:left w:val="nil"/>
              <w:bottom w:val="single" w:sz="4" w:space="0" w:color="auto"/>
              <w:right w:val="single" w:sz="4" w:space="0" w:color="auto"/>
            </w:tcBorders>
            <w:shd w:val="clear" w:color="auto" w:fill="auto"/>
            <w:noWrap/>
            <w:vAlign w:val="center"/>
          </w:tcPr>
          <w:p w14:paraId="290B8FBA" w14:textId="77777777" w:rsidR="003C470E" w:rsidRPr="00836B80" w:rsidRDefault="003C470E" w:rsidP="00A976B0">
            <w:pPr>
              <w:widowControl/>
              <w:spacing w:before="0" w:after="0"/>
              <w:ind w:firstLine="0"/>
              <w:jc w:val="center"/>
              <w:rPr>
                <w:rFonts w:eastAsia="Times New Roman" w:cs="Times New Roman"/>
                <w:kern w:val="0"/>
                <w:lang w:eastAsia="hr-HR" w:bidi="ar-SA"/>
              </w:rPr>
            </w:pPr>
            <w:r w:rsidRPr="00836B80">
              <w:rPr>
                <w:rFonts w:eastAsia="Times New Roman" w:cs="Times New Roman"/>
                <w:kern w:val="0"/>
                <w:lang w:eastAsia="hr-HR" w:bidi="ar-SA"/>
              </w:rPr>
              <w:t>3.000,00</w:t>
            </w:r>
          </w:p>
        </w:tc>
        <w:tc>
          <w:tcPr>
            <w:tcW w:w="1426" w:type="dxa"/>
            <w:tcBorders>
              <w:top w:val="nil"/>
              <w:left w:val="nil"/>
              <w:bottom w:val="single" w:sz="4" w:space="0" w:color="auto"/>
              <w:right w:val="single" w:sz="4" w:space="0" w:color="auto"/>
            </w:tcBorders>
            <w:shd w:val="clear" w:color="auto" w:fill="auto"/>
            <w:noWrap/>
            <w:vAlign w:val="center"/>
          </w:tcPr>
          <w:p w14:paraId="3B95969B" w14:textId="77777777" w:rsidR="003C470E" w:rsidRPr="00751E8D" w:rsidRDefault="003C470E" w:rsidP="00A976B0">
            <w:pPr>
              <w:widowControl/>
              <w:spacing w:before="0" w:after="0"/>
              <w:ind w:firstLine="0"/>
              <w:jc w:val="center"/>
              <w:rPr>
                <w:rFonts w:eastAsia="Times New Roman" w:cs="Times New Roman"/>
                <w:b/>
                <w:bCs/>
                <w:kern w:val="0"/>
                <w:lang w:eastAsia="hr-HR" w:bidi="ar-SA"/>
              </w:rPr>
            </w:pPr>
            <w:r w:rsidRPr="00751E8D">
              <w:rPr>
                <w:rFonts w:eastAsia="Times New Roman" w:cs="Times New Roman"/>
                <w:b/>
                <w:bCs/>
                <w:kern w:val="0"/>
                <w:lang w:eastAsia="hr-HR" w:bidi="ar-SA"/>
              </w:rPr>
              <w:t>3.000,00</w:t>
            </w:r>
          </w:p>
        </w:tc>
        <w:tc>
          <w:tcPr>
            <w:tcW w:w="1426" w:type="dxa"/>
            <w:tcBorders>
              <w:top w:val="single" w:sz="4" w:space="0" w:color="auto"/>
              <w:left w:val="nil"/>
              <w:bottom w:val="single" w:sz="4" w:space="0" w:color="auto"/>
              <w:right w:val="single" w:sz="4" w:space="0" w:color="auto"/>
            </w:tcBorders>
            <w:vAlign w:val="center"/>
          </w:tcPr>
          <w:p w14:paraId="74BF8F73"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3.000,00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F1221"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3.000,00</w:t>
            </w:r>
          </w:p>
        </w:tc>
      </w:tr>
      <w:tr w:rsidR="003C470E" w:rsidRPr="00836FE9" w14:paraId="388B30D1" w14:textId="77777777" w:rsidTr="00A976B0">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hideMark/>
          </w:tcPr>
          <w:p w14:paraId="0EB53EDD"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A250102  Naknade troškova stanovanja</w:t>
            </w:r>
          </w:p>
        </w:tc>
        <w:tc>
          <w:tcPr>
            <w:tcW w:w="1426" w:type="dxa"/>
            <w:tcBorders>
              <w:top w:val="nil"/>
              <w:left w:val="nil"/>
              <w:bottom w:val="single" w:sz="4" w:space="0" w:color="auto"/>
              <w:right w:val="single" w:sz="4" w:space="0" w:color="auto"/>
            </w:tcBorders>
            <w:shd w:val="clear" w:color="auto" w:fill="auto"/>
            <w:noWrap/>
            <w:vAlign w:val="center"/>
          </w:tcPr>
          <w:p w14:paraId="5A395417" w14:textId="77777777" w:rsidR="003C470E" w:rsidRPr="00836FE9" w:rsidRDefault="003C470E" w:rsidP="00A976B0">
            <w:pPr>
              <w:widowControl/>
              <w:spacing w:before="0" w:after="0"/>
              <w:ind w:firstLine="0"/>
              <w:jc w:val="center"/>
              <w:rPr>
                <w:rFonts w:eastAsia="Times New Roman" w:cs="Times New Roman"/>
              </w:rPr>
            </w:pPr>
            <w:r w:rsidRPr="00836FE9">
              <w:rPr>
                <w:rFonts w:eastAsia="Times New Roman" w:cs="Times New Roman"/>
              </w:rPr>
              <w:t>61.000,00</w:t>
            </w:r>
          </w:p>
        </w:tc>
        <w:tc>
          <w:tcPr>
            <w:tcW w:w="1426" w:type="dxa"/>
            <w:tcBorders>
              <w:top w:val="nil"/>
              <w:left w:val="nil"/>
              <w:bottom w:val="single" w:sz="4" w:space="0" w:color="auto"/>
              <w:right w:val="single" w:sz="4" w:space="0" w:color="auto"/>
            </w:tcBorders>
            <w:shd w:val="clear" w:color="auto" w:fill="auto"/>
            <w:noWrap/>
            <w:vAlign w:val="center"/>
          </w:tcPr>
          <w:p w14:paraId="645BCBD9" w14:textId="77777777" w:rsidR="003C470E" w:rsidRPr="00751E8D" w:rsidRDefault="003C470E" w:rsidP="00A976B0">
            <w:pPr>
              <w:widowControl/>
              <w:spacing w:before="0" w:after="0"/>
              <w:ind w:firstLine="0"/>
              <w:jc w:val="center"/>
              <w:rPr>
                <w:rFonts w:eastAsia="Times New Roman" w:cs="Times New Roman"/>
                <w:b/>
                <w:bCs/>
                <w:kern w:val="0"/>
                <w:lang w:eastAsia="hr-HR" w:bidi="ar-SA"/>
              </w:rPr>
            </w:pPr>
            <w:r w:rsidRPr="00751E8D">
              <w:rPr>
                <w:rFonts w:eastAsia="Times New Roman" w:cs="Times New Roman"/>
                <w:b/>
                <w:bCs/>
                <w:kern w:val="0"/>
                <w:lang w:eastAsia="hr-HR" w:bidi="ar-SA"/>
              </w:rPr>
              <w:t>64.100,00</w:t>
            </w:r>
          </w:p>
        </w:tc>
        <w:tc>
          <w:tcPr>
            <w:tcW w:w="1426" w:type="dxa"/>
            <w:tcBorders>
              <w:top w:val="single" w:sz="4" w:space="0" w:color="auto"/>
              <w:left w:val="nil"/>
              <w:bottom w:val="single" w:sz="4" w:space="0" w:color="auto"/>
              <w:right w:val="single" w:sz="4" w:space="0" w:color="auto"/>
            </w:tcBorders>
            <w:vAlign w:val="center"/>
          </w:tcPr>
          <w:p w14:paraId="30A82757"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64.100,00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9F079"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64.100,00</w:t>
            </w:r>
          </w:p>
        </w:tc>
      </w:tr>
      <w:tr w:rsidR="003C470E" w:rsidRPr="00836FE9" w14:paraId="4E7581FA" w14:textId="77777777" w:rsidTr="00A976B0">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4EDC9A1E"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A250103 Jednokratne naknade za novorođenče</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001142B9"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11.500,00</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139742C" w14:textId="77777777" w:rsidR="003C470E" w:rsidRPr="00751E8D" w:rsidRDefault="003C470E" w:rsidP="00A976B0">
            <w:pPr>
              <w:widowControl/>
              <w:spacing w:before="0" w:after="0"/>
              <w:ind w:firstLine="0"/>
              <w:jc w:val="center"/>
              <w:rPr>
                <w:rFonts w:eastAsia="Times New Roman" w:cs="Times New Roman"/>
                <w:b/>
                <w:bCs/>
                <w:kern w:val="0"/>
                <w:lang w:eastAsia="hr-HR" w:bidi="ar-SA"/>
              </w:rPr>
            </w:pPr>
            <w:r w:rsidRPr="00751E8D">
              <w:rPr>
                <w:rFonts w:eastAsia="Times New Roman" w:cs="Times New Roman"/>
                <w:b/>
                <w:bCs/>
                <w:kern w:val="0"/>
                <w:lang w:eastAsia="hr-HR" w:bidi="ar-SA"/>
              </w:rPr>
              <w:t>11.500,00</w:t>
            </w:r>
          </w:p>
        </w:tc>
        <w:tc>
          <w:tcPr>
            <w:tcW w:w="1426" w:type="dxa"/>
            <w:tcBorders>
              <w:top w:val="single" w:sz="4" w:space="0" w:color="auto"/>
              <w:left w:val="nil"/>
              <w:bottom w:val="single" w:sz="4" w:space="0" w:color="auto"/>
              <w:right w:val="single" w:sz="4" w:space="0" w:color="auto"/>
            </w:tcBorders>
            <w:vAlign w:val="center"/>
          </w:tcPr>
          <w:p w14:paraId="042A81F9"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11.500,00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8E13B"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11.500,00</w:t>
            </w:r>
          </w:p>
        </w:tc>
      </w:tr>
      <w:tr w:rsidR="003C470E" w:rsidRPr="00836FE9" w14:paraId="545F9B84" w14:textId="77777777" w:rsidTr="00A976B0">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0D08433E"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A250104  Pomoć umirovljenicima</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110858D3" w14:textId="77777777" w:rsidR="003C470E" w:rsidRPr="00836FE9" w:rsidRDefault="003C470E" w:rsidP="00A976B0">
            <w:pPr>
              <w:widowControl/>
              <w:spacing w:before="0" w:after="0"/>
              <w:ind w:firstLine="0"/>
              <w:jc w:val="center"/>
              <w:rPr>
                <w:rFonts w:eastAsia="Times New Roman" w:cs="Times New Roman"/>
              </w:rPr>
            </w:pPr>
            <w:r w:rsidRPr="00836FE9">
              <w:rPr>
                <w:rFonts w:eastAsia="Times New Roman" w:cs="Times New Roman"/>
                <w:kern w:val="0"/>
                <w:lang w:eastAsia="hr-HR" w:bidi="ar-SA"/>
              </w:rPr>
              <w:t>81.820,00</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08444C14" w14:textId="77777777" w:rsidR="003C470E" w:rsidRPr="00751E8D" w:rsidRDefault="003C470E" w:rsidP="00A976B0">
            <w:pPr>
              <w:widowControl/>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110.410,00</w:t>
            </w:r>
          </w:p>
        </w:tc>
        <w:tc>
          <w:tcPr>
            <w:tcW w:w="1426" w:type="dxa"/>
            <w:tcBorders>
              <w:top w:val="single" w:sz="4" w:space="0" w:color="auto"/>
              <w:left w:val="nil"/>
              <w:bottom w:val="single" w:sz="4" w:space="0" w:color="auto"/>
              <w:right w:val="single" w:sz="4" w:space="0" w:color="auto"/>
            </w:tcBorders>
            <w:vAlign w:val="center"/>
          </w:tcPr>
          <w:p w14:paraId="3F27624C"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110.410,00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2DEF0"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110.410,00</w:t>
            </w:r>
          </w:p>
        </w:tc>
      </w:tr>
      <w:tr w:rsidR="003C470E" w:rsidRPr="00836FE9" w14:paraId="08F7E327" w14:textId="77777777" w:rsidTr="00A976B0">
        <w:trPr>
          <w:trHeight w:val="70"/>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72DDFA3B"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A250106 Troškovi boravka u vrtiću i jaslicama</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59D1F"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24.500,00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9997C"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24.500,00</w:t>
            </w:r>
          </w:p>
        </w:tc>
        <w:tc>
          <w:tcPr>
            <w:tcW w:w="1426" w:type="dxa"/>
            <w:tcBorders>
              <w:top w:val="single" w:sz="4" w:space="0" w:color="auto"/>
              <w:left w:val="single" w:sz="4" w:space="0" w:color="auto"/>
              <w:bottom w:val="single" w:sz="4" w:space="0" w:color="auto"/>
              <w:right w:val="single" w:sz="4" w:space="0" w:color="auto"/>
            </w:tcBorders>
            <w:vAlign w:val="center"/>
          </w:tcPr>
          <w:p w14:paraId="1382011E"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24.500,00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191EB"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24.500,00</w:t>
            </w:r>
          </w:p>
        </w:tc>
      </w:tr>
      <w:tr w:rsidR="003C470E" w:rsidRPr="00836FE9" w14:paraId="379487AB" w14:textId="77777777" w:rsidTr="00A976B0">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28D20F88"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A250107 Topli obrok učenika</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1DAAAF5F"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15.000,00</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816969F"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8.000,00</w:t>
            </w:r>
          </w:p>
        </w:tc>
        <w:tc>
          <w:tcPr>
            <w:tcW w:w="1426" w:type="dxa"/>
            <w:tcBorders>
              <w:top w:val="single" w:sz="4" w:space="0" w:color="auto"/>
              <w:left w:val="nil"/>
              <w:bottom w:val="single" w:sz="4" w:space="0" w:color="auto"/>
              <w:right w:val="single" w:sz="4" w:space="0" w:color="auto"/>
            </w:tcBorders>
            <w:vAlign w:val="center"/>
          </w:tcPr>
          <w:p w14:paraId="559D13B3"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8.000,00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8DE0"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8.000,00</w:t>
            </w:r>
          </w:p>
        </w:tc>
      </w:tr>
      <w:tr w:rsidR="003C470E" w:rsidRPr="00836FE9" w14:paraId="5574C6C4" w14:textId="77777777" w:rsidTr="00A976B0">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582574ED"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A250108  Izvanredne pomoći</w:t>
            </w:r>
          </w:p>
        </w:tc>
        <w:tc>
          <w:tcPr>
            <w:tcW w:w="1426" w:type="dxa"/>
            <w:tcBorders>
              <w:top w:val="nil"/>
              <w:left w:val="nil"/>
              <w:bottom w:val="single" w:sz="4" w:space="0" w:color="auto"/>
              <w:right w:val="single" w:sz="4" w:space="0" w:color="auto"/>
            </w:tcBorders>
            <w:shd w:val="clear" w:color="auto" w:fill="auto"/>
            <w:noWrap/>
            <w:vAlign w:val="center"/>
          </w:tcPr>
          <w:p w14:paraId="30037EB7" w14:textId="77777777" w:rsidR="003C470E" w:rsidRPr="00836FE9" w:rsidRDefault="003C470E" w:rsidP="00A976B0">
            <w:pPr>
              <w:widowControl/>
              <w:spacing w:before="0" w:after="0"/>
              <w:ind w:firstLine="0"/>
              <w:jc w:val="center"/>
              <w:rPr>
                <w:rFonts w:eastAsia="Times New Roman" w:cs="Times New Roman"/>
              </w:rPr>
            </w:pPr>
            <w:r w:rsidRPr="00836FE9">
              <w:rPr>
                <w:rFonts w:eastAsia="Times New Roman" w:cs="Times New Roman"/>
                <w:kern w:val="0"/>
                <w:lang w:eastAsia="hr-HR" w:bidi="ar-SA"/>
              </w:rPr>
              <w:t>5.500,00</w:t>
            </w:r>
          </w:p>
        </w:tc>
        <w:tc>
          <w:tcPr>
            <w:tcW w:w="1426" w:type="dxa"/>
            <w:tcBorders>
              <w:top w:val="nil"/>
              <w:left w:val="nil"/>
              <w:bottom w:val="single" w:sz="4" w:space="0" w:color="auto"/>
              <w:right w:val="single" w:sz="4" w:space="0" w:color="auto"/>
            </w:tcBorders>
            <w:shd w:val="clear" w:color="auto" w:fill="auto"/>
            <w:noWrap/>
            <w:vAlign w:val="center"/>
          </w:tcPr>
          <w:p w14:paraId="11210B6C"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5.500,00</w:t>
            </w:r>
          </w:p>
        </w:tc>
        <w:tc>
          <w:tcPr>
            <w:tcW w:w="1426" w:type="dxa"/>
            <w:tcBorders>
              <w:top w:val="single" w:sz="4" w:space="0" w:color="auto"/>
              <w:left w:val="nil"/>
              <w:bottom w:val="single" w:sz="4" w:space="0" w:color="auto"/>
              <w:right w:val="single" w:sz="4" w:space="0" w:color="auto"/>
            </w:tcBorders>
            <w:vAlign w:val="center"/>
          </w:tcPr>
          <w:p w14:paraId="3BBFF903"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5.500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CC91" w14:textId="77777777" w:rsidR="003C470E" w:rsidRPr="00751E8D" w:rsidRDefault="003C470E" w:rsidP="00A976B0">
            <w:pPr>
              <w:widowControl/>
              <w:spacing w:before="0" w:after="0"/>
              <w:ind w:firstLine="0"/>
              <w:jc w:val="center"/>
              <w:rPr>
                <w:rFonts w:eastAsia="Times New Roman" w:cs="Times New Roman"/>
                <w:kern w:val="0"/>
                <w:lang w:eastAsia="hr-HR" w:bidi="ar-SA"/>
              </w:rPr>
            </w:pPr>
            <w:r w:rsidRPr="00751E8D">
              <w:rPr>
                <w:rFonts w:eastAsia="Times New Roman" w:cs="Times New Roman"/>
                <w:kern w:val="0"/>
                <w:lang w:eastAsia="hr-HR" w:bidi="ar-SA"/>
              </w:rPr>
              <w:t>5.500,00</w:t>
            </w:r>
          </w:p>
        </w:tc>
      </w:tr>
      <w:tr w:rsidR="003C470E" w:rsidRPr="00836FE9" w14:paraId="09E3136B" w14:textId="77777777" w:rsidTr="00A976B0">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7BFA4336" w14:textId="77777777" w:rsidR="003C470E" w:rsidRPr="00836FE9" w:rsidRDefault="003C470E" w:rsidP="00A976B0">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A250109 Ostale naknade iz socijalnog programa</w:t>
            </w:r>
          </w:p>
        </w:tc>
        <w:tc>
          <w:tcPr>
            <w:tcW w:w="1426" w:type="dxa"/>
            <w:tcBorders>
              <w:top w:val="nil"/>
              <w:left w:val="nil"/>
              <w:bottom w:val="single" w:sz="4" w:space="0" w:color="auto"/>
              <w:right w:val="single" w:sz="4" w:space="0" w:color="auto"/>
            </w:tcBorders>
            <w:shd w:val="clear" w:color="auto" w:fill="auto"/>
            <w:noWrap/>
            <w:vAlign w:val="center"/>
          </w:tcPr>
          <w:p w14:paraId="4AF1720B" w14:textId="77777777" w:rsidR="003C470E" w:rsidRPr="00BB16C8" w:rsidRDefault="003C470E" w:rsidP="00A976B0">
            <w:pPr>
              <w:widowControl/>
              <w:spacing w:before="0" w:after="0"/>
              <w:ind w:firstLine="0"/>
              <w:jc w:val="center"/>
              <w:rPr>
                <w:rFonts w:eastAsia="Times New Roman" w:cs="Times New Roman"/>
              </w:rPr>
            </w:pPr>
            <w:r w:rsidRPr="00BB16C8">
              <w:t>15.650,00</w:t>
            </w:r>
          </w:p>
        </w:tc>
        <w:tc>
          <w:tcPr>
            <w:tcW w:w="1426" w:type="dxa"/>
            <w:tcBorders>
              <w:top w:val="nil"/>
              <w:left w:val="nil"/>
              <w:bottom w:val="single" w:sz="4" w:space="0" w:color="auto"/>
              <w:right w:val="single" w:sz="4" w:space="0" w:color="auto"/>
            </w:tcBorders>
            <w:shd w:val="clear" w:color="auto" w:fill="auto"/>
            <w:noWrap/>
            <w:vAlign w:val="center"/>
          </w:tcPr>
          <w:p w14:paraId="2BB0DA8D" w14:textId="77777777" w:rsidR="003C470E" w:rsidRPr="00BB16C8" w:rsidRDefault="003C470E" w:rsidP="00A976B0">
            <w:pPr>
              <w:widowControl/>
              <w:spacing w:before="0" w:after="0"/>
              <w:ind w:firstLine="0"/>
              <w:jc w:val="center"/>
              <w:rPr>
                <w:rFonts w:eastAsia="Times New Roman" w:cs="Times New Roman"/>
              </w:rPr>
            </w:pPr>
            <w:r w:rsidRPr="00BB16C8">
              <w:t>1</w:t>
            </w:r>
            <w:r>
              <w:t>7</w:t>
            </w:r>
            <w:r w:rsidRPr="00BB16C8">
              <w:t>.650,00</w:t>
            </w:r>
          </w:p>
        </w:tc>
        <w:tc>
          <w:tcPr>
            <w:tcW w:w="1426" w:type="dxa"/>
            <w:tcBorders>
              <w:top w:val="single" w:sz="4" w:space="0" w:color="auto"/>
              <w:left w:val="nil"/>
              <w:bottom w:val="single" w:sz="4" w:space="0" w:color="auto"/>
              <w:right w:val="single" w:sz="4" w:space="0" w:color="auto"/>
            </w:tcBorders>
            <w:vAlign w:val="center"/>
          </w:tcPr>
          <w:p w14:paraId="3ABD22CC" w14:textId="77777777" w:rsidR="003C470E" w:rsidRPr="00BB16C8" w:rsidRDefault="003C470E" w:rsidP="00A976B0">
            <w:pPr>
              <w:widowControl/>
              <w:spacing w:before="0" w:after="0"/>
              <w:ind w:firstLine="0"/>
              <w:jc w:val="center"/>
              <w:rPr>
                <w:rFonts w:eastAsia="Times New Roman" w:cs="Times New Roman"/>
                <w:b/>
                <w:bCs/>
                <w:kern w:val="0"/>
                <w:lang w:eastAsia="hr-HR" w:bidi="ar-SA"/>
              </w:rPr>
            </w:pPr>
            <w:r w:rsidRPr="00BB16C8">
              <w:t>1</w:t>
            </w:r>
            <w:r>
              <w:t>7</w:t>
            </w:r>
            <w:r w:rsidRPr="00BB16C8">
              <w:t>.650,00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CC235" w14:textId="77777777" w:rsidR="003C470E" w:rsidRPr="00BB16C8" w:rsidRDefault="003C470E" w:rsidP="00A976B0">
            <w:pPr>
              <w:widowControl/>
              <w:spacing w:before="0" w:after="0"/>
              <w:ind w:firstLine="0"/>
              <w:jc w:val="center"/>
              <w:rPr>
                <w:rFonts w:eastAsia="Times New Roman" w:cs="Times New Roman"/>
                <w:b/>
                <w:bCs/>
                <w:kern w:val="0"/>
                <w:lang w:eastAsia="hr-HR" w:bidi="ar-SA"/>
              </w:rPr>
            </w:pPr>
            <w:r w:rsidRPr="00BB16C8">
              <w:t>1</w:t>
            </w:r>
            <w:r>
              <w:t>7</w:t>
            </w:r>
            <w:r w:rsidRPr="00BB16C8">
              <w:t>.650,00</w:t>
            </w:r>
          </w:p>
        </w:tc>
      </w:tr>
      <w:tr w:rsidR="003C470E" w:rsidRPr="00836FE9" w14:paraId="0DE2A130" w14:textId="77777777" w:rsidTr="00A976B0">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hideMark/>
          </w:tcPr>
          <w:p w14:paraId="676CB122" w14:textId="77777777" w:rsidR="003C470E" w:rsidRPr="00836FE9" w:rsidRDefault="003C470E" w:rsidP="00A976B0">
            <w:pPr>
              <w:widowControl/>
              <w:spacing w:before="0" w:after="0"/>
              <w:ind w:firstLine="0"/>
              <w:jc w:val="center"/>
              <w:rPr>
                <w:rFonts w:eastAsia="Times New Roman" w:cs="Times New Roman"/>
                <w:b/>
                <w:bCs/>
                <w:kern w:val="0"/>
                <w:lang w:eastAsia="hr-HR" w:bidi="ar-SA"/>
              </w:rPr>
            </w:pPr>
            <w:r w:rsidRPr="00836FE9">
              <w:rPr>
                <w:rFonts w:eastAsia="Times New Roman" w:cs="Times New Roman"/>
                <w:b/>
                <w:bCs/>
                <w:kern w:val="0"/>
                <w:lang w:eastAsia="hr-HR" w:bidi="ar-SA"/>
              </w:rPr>
              <w:t>Ukupno program:</w:t>
            </w:r>
          </w:p>
        </w:tc>
        <w:tc>
          <w:tcPr>
            <w:tcW w:w="1426" w:type="dxa"/>
            <w:tcBorders>
              <w:top w:val="nil"/>
              <w:left w:val="nil"/>
              <w:bottom w:val="single" w:sz="4" w:space="0" w:color="auto"/>
              <w:right w:val="single" w:sz="4" w:space="0" w:color="auto"/>
            </w:tcBorders>
            <w:shd w:val="clear" w:color="auto" w:fill="auto"/>
            <w:noWrap/>
            <w:vAlign w:val="center"/>
          </w:tcPr>
          <w:p w14:paraId="4FD44735" w14:textId="77777777" w:rsidR="003C470E" w:rsidRPr="00BB16C8" w:rsidRDefault="003C470E" w:rsidP="00A976B0">
            <w:pPr>
              <w:widowControl/>
              <w:spacing w:before="0" w:after="0"/>
              <w:ind w:firstLine="0"/>
              <w:jc w:val="center"/>
              <w:rPr>
                <w:rFonts w:ascii="Arial" w:eastAsia="Times New Roman" w:hAnsi="Arial" w:cs="Arial"/>
                <w:b/>
                <w:bCs/>
                <w:color w:val="000000"/>
                <w:sz w:val="18"/>
                <w:szCs w:val="18"/>
                <w:lang w:eastAsia="hr-HR" w:bidi="ar-SA"/>
              </w:rPr>
            </w:pPr>
            <w:r w:rsidRPr="00BB16C8">
              <w:rPr>
                <w:rFonts w:eastAsia="Times New Roman" w:cs="Times New Roman"/>
                <w:kern w:val="0"/>
                <w:lang w:eastAsia="hr-HR" w:bidi="ar-SA"/>
              </w:rPr>
              <w:t>217.970,00</w:t>
            </w:r>
          </w:p>
        </w:tc>
        <w:tc>
          <w:tcPr>
            <w:tcW w:w="1426" w:type="dxa"/>
            <w:tcBorders>
              <w:top w:val="nil"/>
              <w:left w:val="nil"/>
              <w:bottom w:val="single" w:sz="4" w:space="0" w:color="auto"/>
              <w:right w:val="single" w:sz="4" w:space="0" w:color="auto"/>
            </w:tcBorders>
            <w:shd w:val="clear" w:color="auto" w:fill="auto"/>
            <w:noWrap/>
            <w:vAlign w:val="center"/>
          </w:tcPr>
          <w:p w14:paraId="1DBC9EA3" w14:textId="77777777" w:rsidR="003C470E" w:rsidRPr="00234EF3" w:rsidRDefault="003C470E" w:rsidP="00A976B0">
            <w:pPr>
              <w:widowControl/>
              <w:spacing w:before="0" w:after="0"/>
              <w:ind w:firstLine="0"/>
              <w:jc w:val="center"/>
              <w:rPr>
                <w:rFonts w:eastAsia="Times New Roman" w:cs="Times New Roman"/>
                <w:b/>
                <w:bCs/>
                <w:kern w:val="0"/>
                <w:lang w:eastAsia="hr-HR" w:bidi="ar-SA"/>
              </w:rPr>
            </w:pPr>
            <w:r w:rsidRPr="00385307">
              <w:rPr>
                <w:rFonts w:eastAsia="Times New Roman" w:cs="Times New Roman"/>
                <w:b/>
                <w:bCs/>
                <w:kern w:val="0"/>
                <w:lang w:eastAsia="hr-HR" w:bidi="ar-SA"/>
              </w:rPr>
              <w:t>24</w:t>
            </w:r>
            <w:r>
              <w:rPr>
                <w:rFonts w:eastAsia="Times New Roman" w:cs="Times New Roman"/>
                <w:b/>
                <w:bCs/>
                <w:kern w:val="0"/>
                <w:lang w:eastAsia="hr-HR" w:bidi="ar-SA"/>
              </w:rPr>
              <w:t>4.</w:t>
            </w:r>
            <w:r w:rsidRPr="00385307">
              <w:rPr>
                <w:rFonts w:eastAsia="Times New Roman" w:cs="Times New Roman"/>
                <w:b/>
                <w:bCs/>
                <w:kern w:val="0"/>
                <w:lang w:eastAsia="hr-HR" w:bidi="ar-SA"/>
              </w:rPr>
              <w:t>660</w:t>
            </w:r>
            <w:r>
              <w:rPr>
                <w:rFonts w:eastAsia="Times New Roman" w:cs="Times New Roman"/>
                <w:b/>
                <w:bCs/>
                <w:kern w:val="0"/>
                <w:lang w:eastAsia="hr-HR" w:bidi="ar-SA"/>
              </w:rPr>
              <w:t>,00</w:t>
            </w:r>
          </w:p>
        </w:tc>
        <w:tc>
          <w:tcPr>
            <w:tcW w:w="1426" w:type="dxa"/>
            <w:tcBorders>
              <w:top w:val="single" w:sz="4" w:space="0" w:color="auto"/>
              <w:left w:val="nil"/>
              <w:bottom w:val="single" w:sz="4" w:space="0" w:color="auto"/>
              <w:right w:val="single" w:sz="4" w:space="0" w:color="auto"/>
            </w:tcBorders>
          </w:tcPr>
          <w:p w14:paraId="681E99A5" w14:textId="77777777" w:rsidR="003C470E" w:rsidRPr="00BB16C8" w:rsidRDefault="003C470E" w:rsidP="00A976B0">
            <w:pPr>
              <w:widowControl/>
              <w:spacing w:before="0" w:after="0"/>
              <w:ind w:firstLine="0"/>
              <w:jc w:val="center"/>
              <w:rPr>
                <w:rFonts w:eastAsia="Times New Roman" w:cs="Times New Roman"/>
                <w:b/>
                <w:bCs/>
                <w:kern w:val="0"/>
                <w:lang w:eastAsia="hr-HR" w:bidi="ar-SA"/>
              </w:rPr>
            </w:pPr>
            <w:r w:rsidRPr="00385307">
              <w:rPr>
                <w:rFonts w:eastAsia="Times New Roman" w:cs="Times New Roman"/>
                <w:b/>
                <w:bCs/>
                <w:kern w:val="0"/>
                <w:lang w:eastAsia="hr-HR" w:bidi="ar-SA"/>
              </w:rPr>
              <w:t>24</w:t>
            </w:r>
            <w:r>
              <w:rPr>
                <w:rFonts w:eastAsia="Times New Roman" w:cs="Times New Roman"/>
                <w:b/>
                <w:bCs/>
                <w:kern w:val="0"/>
                <w:lang w:eastAsia="hr-HR" w:bidi="ar-SA"/>
              </w:rPr>
              <w:t>4.</w:t>
            </w:r>
            <w:r w:rsidRPr="00385307">
              <w:rPr>
                <w:rFonts w:eastAsia="Times New Roman" w:cs="Times New Roman"/>
                <w:b/>
                <w:bCs/>
                <w:kern w:val="0"/>
                <w:lang w:eastAsia="hr-HR" w:bidi="ar-SA"/>
              </w:rPr>
              <w:t>660</w:t>
            </w:r>
            <w:r>
              <w:rPr>
                <w:rFonts w:eastAsia="Times New Roman" w:cs="Times New Roman"/>
                <w:b/>
                <w:bCs/>
                <w:kern w:val="0"/>
                <w:lang w:eastAsia="hr-HR" w:bidi="ar-SA"/>
              </w:rPr>
              <w:t>,00</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78F94540" w14:textId="77777777" w:rsidR="003C470E" w:rsidRPr="00BB16C8" w:rsidRDefault="003C470E" w:rsidP="00A976B0">
            <w:pPr>
              <w:widowControl/>
              <w:spacing w:before="0" w:after="0"/>
              <w:ind w:firstLine="0"/>
              <w:jc w:val="center"/>
              <w:rPr>
                <w:rFonts w:eastAsia="Times New Roman" w:cs="Times New Roman"/>
                <w:b/>
                <w:bCs/>
                <w:kern w:val="0"/>
                <w:lang w:eastAsia="hr-HR" w:bidi="ar-SA"/>
              </w:rPr>
            </w:pPr>
            <w:r w:rsidRPr="00385307">
              <w:rPr>
                <w:rFonts w:eastAsia="Times New Roman" w:cs="Times New Roman"/>
                <w:b/>
                <w:bCs/>
                <w:kern w:val="0"/>
                <w:lang w:eastAsia="hr-HR" w:bidi="ar-SA"/>
              </w:rPr>
              <w:t>24</w:t>
            </w:r>
            <w:r>
              <w:rPr>
                <w:rFonts w:eastAsia="Times New Roman" w:cs="Times New Roman"/>
                <w:b/>
                <w:bCs/>
                <w:kern w:val="0"/>
                <w:lang w:eastAsia="hr-HR" w:bidi="ar-SA"/>
              </w:rPr>
              <w:t>4.</w:t>
            </w:r>
            <w:r w:rsidRPr="00385307">
              <w:rPr>
                <w:rFonts w:eastAsia="Times New Roman" w:cs="Times New Roman"/>
                <w:b/>
                <w:bCs/>
                <w:kern w:val="0"/>
                <w:lang w:eastAsia="hr-HR" w:bidi="ar-SA"/>
              </w:rPr>
              <w:t>660</w:t>
            </w:r>
            <w:r>
              <w:rPr>
                <w:rFonts w:eastAsia="Times New Roman" w:cs="Times New Roman"/>
                <w:b/>
                <w:bCs/>
                <w:kern w:val="0"/>
                <w:lang w:eastAsia="hr-HR" w:bidi="ar-SA"/>
              </w:rPr>
              <w:t>,00</w:t>
            </w:r>
          </w:p>
        </w:tc>
      </w:tr>
    </w:tbl>
    <w:p w14:paraId="4A4E6882" w14:textId="77777777" w:rsidR="003C470E" w:rsidRDefault="003C470E" w:rsidP="003C470E">
      <w:pPr>
        <w:rPr>
          <w:b/>
          <w:bCs/>
        </w:rPr>
      </w:pPr>
      <w:r>
        <w:t>Pokazatelji rezultata za:</w:t>
      </w:r>
    </w:p>
    <w:p w14:paraId="3D0C144D" w14:textId="77777777" w:rsidR="003C470E" w:rsidRDefault="003C470E" w:rsidP="003C470E">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A250101  Savjetovanje</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3C470E" w14:paraId="0120CFB1"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395FB"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544D8703"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3D416D3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7268"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2BCC5B1"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5EF8DCD5"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0C3CC6C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12A35DC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20512A5B"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64D2AC17"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3C470E" w14:paraId="72A84B6C"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6AE7"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jednokratne novčane pomoći</w:t>
            </w:r>
          </w:p>
        </w:tc>
        <w:tc>
          <w:tcPr>
            <w:tcW w:w="1287" w:type="dxa"/>
            <w:tcBorders>
              <w:top w:val="single" w:sz="4" w:space="0" w:color="auto"/>
              <w:left w:val="nil"/>
              <w:bottom w:val="single" w:sz="4" w:space="0" w:color="auto"/>
              <w:right w:val="single" w:sz="4" w:space="0" w:color="auto"/>
            </w:tcBorders>
            <w:vAlign w:val="center"/>
          </w:tcPr>
          <w:p w14:paraId="572E0333"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452"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46FCAA2" w14:textId="77777777" w:rsidR="003C470E" w:rsidRDefault="003C470E" w:rsidP="00A976B0">
            <w:pPr>
              <w:widowControl/>
              <w:spacing w:before="0" w:after="0"/>
              <w:ind w:firstLine="0"/>
              <w:jc w:val="center"/>
              <w:rPr>
                <w:rFonts w:eastAsia="Times New Roman" w:cs="Times New Roman"/>
              </w:rPr>
            </w:pPr>
            <w:r w:rsidRPr="65EDD245">
              <w:rPr>
                <w:rFonts w:eastAsia="Times New Roman" w:cs="Times New Roman"/>
              </w:rPr>
              <w:t>8</w:t>
            </w:r>
          </w:p>
        </w:tc>
        <w:tc>
          <w:tcPr>
            <w:tcW w:w="1176" w:type="dxa"/>
            <w:tcBorders>
              <w:top w:val="single" w:sz="4" w:space="0" w:color="auto"/>
              <w:left w:val="nil"/>
              <w:bottom w:val="single" w:sz="4" w:space="0" w:color="auto"/>
              <w:right w:val="single" w:sz="4" w:space="0" w:color="auto"/>
            </w:tcBorders>
            <w:vAlign w:val="center"/>
          </w:tcPr>
          <w:p w14:paraId="6FBD6F35"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8</w:t>
            </w:r>
          </w:p>
        </w:tc>
        <w:tc>
          <w:tcPr>
            <w:tcW w:w="1176" w:type="dxa"/>
            <w:tcBorders>
              <w:top w:val="single" w:sz="4" w:space="0" w:color="auto"/>
              <w:left w:val="nil"/>
              <w:bottom w:val="single" w:sz="4" w:space="0" w:color="auto"/>
              <w:right w:val="single" w:sz="4" w:space="0" w:color="auto"/>
            </w:tcBorders>
            <w:vAlign w:val="center"/>
          </w:tcPr>
          <w:p w14:paraId="51603399" w14:textId="77777777" w:rsidR="003C470E" w:rsidRDefault="003C470E" w:rsidP="00A976B0">
            <w:pPr>
              <w:widowControl/>
              <w:spacing w:before="0" w:after="0"/>
              <w:jc w:val="center"/>
              <w:rPr>
                <w:rFonts w:eastAsia="Times New Roman" w:cs="Times New Roman"/>
              </w:rPr>
            </w:pPr>
            <w:r w:rsidRPr="65EDD245">
              <w:rPr>
                <w:rFonts w:eastAsia="Times New Roman" w:cs="Times New Roman"/>
              </w:rPr>
              <w:t>8</w:t>
            </w:r>
          </w:p>
        </w:tc>
      </w:tr>
    </w:tbl>
    <w:p w14:paraId="3D625C14" w14:textId="77777777" w:rsidR="003C470E" w:rsidRDefault="003C470E" w:rsidP="003C470E">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A250102  Naknade troškova stanovanja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3C470E" w14:paraId="4131B276"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35033"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3FD85B57"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6A34F5E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A169B"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FD1E591"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260BA6C"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03DCBDC5"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668DDD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401398E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ADDFCA2" w14:textId="77777777" w:rsidR="003C470E" w:rsidRDefault="003C470E" w:rsidP="00A976B0">
            <w:pPr>
              <w:widowControl/>
              <w:spacing w:before="0" w:after="0"/>
              <w:ind w:firstLine="0"/>
              <w:jc w:val="center"/>
              <w:rPr>
                <w:rFonts w:eastAsia="Times New Roman" w:cs="Times New Roman"/>
              </w:rPr>
            </w:pPr>
            <w:r>
              <w:rPr>
                <w:rFonts w:eastAsia="Times New Roman" w:cs="Times New Roman"/>
                <w:kern w:val="0"/>
                <w:lang w:eastAsia="hr-HR" w:bidi="ar-SA"/>
              </w:rPr>
              <w:t>2027.</w:t>
            </w:r>
          </w:p>
        </w:tc>
      </w:tr>
      <w:tr w:rsidR="003C470E" w14:paraId="4C84FA01"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82A0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lastRenderedPageBreak/>
              <w:t>Korisnici naknade za troškove stanovanja</w:t>
            </w:r>
          </w:p>
        </w:tc>
        <w:tc>
          <w:tcPr>
            <w:tcW w:w="1287" w:type="dxa"/>
            <w:tcBorders>
              <w:top w:val="single" w:sz="4" w:space="0" w:color="auto"/>
              <w:left w:val="nil"/>
              <w:bottom w:val="single" w:sz="4" w:space="0" w:color="auto"/>
              <w:right w:val="single" w:sz="4" w:space="0" w:color="auto"/>
            </w:tcBorders>
            <w:vAlign w:val="center"/>
          </w:tcPr>
          <w:p w14:paraId="2A90AA6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702AC"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B5E499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12</w:t>
            </w:r>
          </w:p>
        </w:tc>
        <w:tc>
          <w:tcPr>
            <w:tcW w:w="1176" w:type="dxa"/>
            <w:tcBorders>
              <w:top w:val="single" w:sz="4" w:space="0" w:color="auto"/>
              <w:left w:val="nil"/>
              <w:bottom w:val="single" w:sz="4" w:space="0" w:color="auto"/>
              <w:right w:val="single" w:sz="4" w:space="0" w:color="auto"/>
            </w:tcBorders>
            <w:vAlign w:val="center"/>
          </w:tcPr>
          <w:p w14:paraId="4B3AF0AA"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12</w:t>
            </w:r>
          </w:p>
        </w:tc>
        <w:tc>
          <w:tcPr>
            <w:tcW w:w="1176" w:type="dxa"/>
            <w:tcBorders>
              <w:top w:val="single" w:sz="4" w:space="0" w:color="auto"/>
              <w:left w:val="nil"/>
              <w:bottom w:val="single" w:sz="4" w:space="0" w:color="auto"/>
              <w:right w:val="single" w:sz="4" w:space="0" w:color="auto"/>
            </w:tcBorders>
            <w:vAlign w:val="center"/>
          </w:tcPr>
          <w:p w14:paraId="2F2F816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12</w:t>
            </w:r>
          </w:p>
        </w:tc>
      </w:tr>
      <w:tr w:rsidR="003C470E" w14:paraId="36A09783"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7D62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domova za starije i nemoćne osobe kojima je sufinanciran smještaj</w:t>
            </w:r>
          </w:p>
        </w:tc>
        <w:tc>
          <w:tcPr>
            <w:tcW w:w="1287" w:type="dxa"/>
            <w:tcBorders>
              <w:top w:val="single" w:sz="4" w:space="0" w:color="auto"/>
              <w:left w:val="nil"/>
              <w:bottom w:val="single" w:sz="4" w:space="0" w:color="auto"/>
              <w:right w:val="single" w:sz="4" w:space="0" w:color="auto"/>
            </w:tcBorders>
            <w:vAlign w:val="center"/>
          </w:tcPr>
          <w:p w14:paraId="24603FB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B78E7E9" w14:textId="77777777" w:rsidR="003C470E" w:rsidRDefault="003C470E" w:rsidP="00A976B0">
            <w:pPr>
              <w:widowControl/>
              <w:spacing w:before="0" w:after="0"/>
              <w:ind w:firstLine="0"/>
              <w:jc w:val="center"/>
              <w:rPr>
                <w:rFonts w:eastAsia="Times New Roman" w:cs="Times New Roman"/>
              </w:rPr>
            </w:pPr>
            <w:r w:rsidRPr="65EDD245">
              <w:rPr>
                <w:rFonts w:eastAsia="Times New Roman" w:cs="Times New Roman"/>
              </w:rPr>
              <w:t>1</w:t>
            </w:r>
            <w:r>
              <w:rPr>
                <w:rFonts w:eastAsia="Times New Roman" w:cs="Times New Roman"/>
              </w:rPr>
              <w:t>7</w:t>
            </w:r>
          </w:p>
        </w:tc>
        <w:tc>
          <w:tcPr>
            <w:tcW w:w="1176" w:type="dxa"/>
            <w:tcBorders>
              <w:top w:val="single" w:sz="4" w:space="0" w:color="auto"/>
              <w:left w:val="nil"/>
              <w:bottom w:val="single" w:sz="4" w:space="0" w:color="auto"/>
              <w:right w:val="single" w:sz="4" w:space="0" w:color="auto"/>
            </w:tcBorders>
            <w:shd w:val="clear" w:color="auto" w:fill="auto"/>
            <w:vAlign w:val="center"/>
          </w:tcPr>
          <w:p w14:paraId="0865915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18</w:t>
            </w:r>
          </w:p>
        </w:tc>
        <w:tc>
          <w:tcPr>
            <w:tcW w:w="1176" w:type="dxa"/>
            <w:tcBorders>
              <w:top w:val="single" w:sz="4" w:space="0" w:color="auto"/>
              <w:left w:val="nil"/>
              <w:bottom w:val="single" w:sz="4" w:space="0" w:color="auto"/>
              <w:right w:val="single" w:sz="4" w:space="0" w:color="auto"/>
            </w:tcBorders>
            <w:vAlign w:val="center"/>
          </w:tcPr>
          <w:p w14:paraId="3B866DB5"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18</w:t>
            </w:r>
          </w:p>
        </w:tc>
        <w:tc>
          <w:tcPr>
            <w:tcW w:w="1176" w:type="dxa"/>
            <w:tcBorders>
              <w:top w:val="single" w:sz="4" w:space="0" w:color="auto"/>
              <w:left w:val="nil"/>
              <w:bottom w:val="single" w:sz="4" w:space="0" w:color="auto"/>
              <w:right w:val="single" w:sz="4" w:space="0" w:color="auto"/>
            </w:tcBorders>
            <w:vAlign w:val="center"/>
          </w:tcPr>
          <w:p w14:paraId="2F2B9930"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18</w:t>
            </w:r>
          </w:p>
        </w:tc>
      </w:tr>
    </w:tbl>
    <w:p w14:paraId="49E14498" w14:textId="77777777" w:rsidR="003C470E" w:rsidRDefault="003C470E" w:rsidP="003C470E">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A250103 Jednokratne naknade za novorođenče</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3C470E" w14:paraId="55D4EBA1"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16A6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512C2D43"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26D14B7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9E6A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C238D1C"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1AE9343B"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7F8572BA"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3D8F4BB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3D58BF51"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10B0485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3C470E" w14:paraId="0458BFBA"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632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Dodijeljene potpore za novorođenčad</w:t>
            </w:r>
          </w:p>
        </w:tc>
        <w:tc>
          <w:tcPr>
            <w:tcW w:w="1287" w:type="dxa"/>
            <w:tcBorders>
              <w:top w:val="single" w:sz="4" w:space="0" w:color="auto"/>
              <w:left w:val="nil"/>
              <w:bottom w:val="single" w:sz="4" w:space="0" w:color="auto"/>
              <w:right w:val="single" w:sz="4" w:space="0" w:color="auto"/>
            </w:tcBorders>
            <w:vAlign w:val="center"/>
          </w:tcPr>
          <w:p w14:paraId="60C84C3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E380" w14:textId="1683A559" w:rsidR="003C470E" w:rsidRDefault="008D245C"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221A4CD" w14:textId="267E08E1" w:rsidR="003C470E" w:rsidRDefault="008D245C"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18</w:t>
            </w:r>
          </w:p>
        </w:tc>
        <w:tc>
          <w:tcPr>
            <w:tcW w:w="1176" w:type="dxa"/>
            <w:tcBorders>
              <w:top w:val="single" w:sz="4" w:space="0" w:color="auto"/>
              <w:left w:val="nil"/>
              <w:bottom w:val="single" w:sz="4" w:space="0" w:color="auto"/>
              <w:right w:val="single" w:sz="4" w:space="0" w:color="auto"/>
            </w:tcBorders>
            <w:vAlign w:val="center"/>
          </w:tcPr>
          <w:p w14:paraId="6FBC3DB0"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18</w:t>
            </w:r>
          </w:p>
        </w:tc>
        <w:tc>
          <w:tcPr>
            <w:tcW w:w="1176" w:type="dxa"/>
            <w:tcBorders>
              <w:top w:val="single" w:sz="4" w:space="0" w:color="auto"/>
              <w:left w:val="nil"/>
              <w:bottom w:val="single" w:sz="4" w:space="0" w:color="auto"/>
              <w:right w:val="single" w:sz="4" w:space="0" w:color="auto"/>
            </w:tcBorders>
            <w:vAlign w:val="center"/>
          </w:tcPr>
          <w:p w14:paraId="23977463"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18</w:t>
            </w:r>
          </w:p>
        </w:tc>
      </w:tr>
    </w:tbl>
    <w:p w14:paraId="5BBFFA2A" w14:textId="77777777" w:rsidR="003C470E" w:rsidRDefault="003C470E" w:rsidP="003C470E">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A250104  Pomoć umirovljenicima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3C470E" w14:paraId="555A0FD0"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14EA"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1848584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2A6FA4F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47CB"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CE3EDF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6F2D17E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2FFB372A"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538000E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70B0668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3A5B22F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3C470E" w14:paraId="5178C6AF"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D787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 xml:space="preserve">Umirovljenici korisnici </w:t>
            </w:r>
          </w:p>
          <w:p w14:paraId="34A3B8F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energetskog i inflatornog dodatka</w:t>
            </w:r>
          </w:p>
        </w:tc>
        <w:tc>
          <w:tcPr>
            <w:tcW w:w="1287" w:type="dxa"/>
            <w:tcBorders>
              <w:top w:val="single" w:sz="4" w:space="0" w:color="auto"/>
              <w:left w:val="nil"/>
              <w:bottom w:val="single" w:sz="4" w:space="0" w:color="auto"/>
              <w:right w:val="single" w:sz="4" w:space="0" w:color="auto"/>
            </w:tcBorders>
            <w:vAlign w:val="center"/>
          </w:tcPr>
          <w:p w14:paraId="07FB8AB7"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8053DAF"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 xml:space="preserve">110 </w:t>
            </w:r>
          </w:p>
        </w:tc>
        <w:tc>
          <w:tcPr>
            <w:tcW w:w="1176" w:type="dxa"/>
            <w:tcBorders>
              <w:top w:val="single" w:sz="4" w:space="0" w:color="auto"/>
              <w:left w:val="nil"/>
              <w:bottom w:val="single" w:sz="4" w:space="0" w:color="auto"/>
              <w:right w:val="single" w:sz="4" w:space="0" w:color="auto"/>
            </w:tcBorders>
            <w:shd w:val="clear" w:color="auto" w:fill="auto"/>
            <w:vAlign w:val="center"/>
          </w:tcPr>
          <w:p w14:paraId="5C1C4D0C"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110</w:t>
            </w:r>
          </w:p>
        </w:tc>
        <w:tc>
          <w:tcPr>
            <w:tcW w:w="1176" w:type="dxa"/>
            <w:tcBorders>
              <w:top w:val="single" w:sz="4" w:space="0" w:color="auto"/>
              <w:left w:val="nil"/>
              <w:bottom w:val="single" w:sz="4" w:space="0" w:color="auto"/>
              <w:right w:val="single" w:sz="4" w:space="0" w:color="auto"/>
            </w:tcBorders>
            <w:vAlign w:val="center"/>
          </w:tcPr>
          <w:p w14:paraId="44C4A378"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110</w:t>
            </w:r>
          </w:p>
        </w:tc>
        <w:tc>
          <w:tcPr>
            <w:tcW w:w="1176" w:type="dxa"/>
            <w:tcBorders>
              <w:top w:val="single" w:sz="4" w:space="0" w:color="auto"/>
              <w:left w:val="nil"/>
              <w:bottom w:val="single" w:sz="4" w:space="0" w:color="auto"/>
              <w:right w:val="single" w:sz="4" w:space="0" w:color="auto"/>
            </w:tcBorders>
            <w:vAlign w:val="center"/>
          </w:tcPr>
          <w:p w14:paraId="46C011D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110</w:t>
            </w:r>
          </w:p>
        </w:tc>
      </w:tr>
      <w:tr w:rsidR="003C470E" w14:paraId="1507DFAE"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B0B28"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Umirovljenici korisnici JNP („božićnica“)</w:t>
            </w:r>
          </w:p>
        </w:tc>
        <w:tc>
          <w:tcPr>
            <w:tcW w:w="1287" w:type="dxa"/>
            <w:tcBorders>
              <w:top w:val="single" w:sz="4" w:space="0" w:color="auto"/>
              <w:left w:val="nil"/>
              <w:bottom w:val="single" w:sz="4" w:space="0" w:color="auto"/>
              <w:right w:val="single" w:sz="4" w:space="0" w:color="auto"/>
            </w:tcBorders>
            <w:vAlign w:val="center"/>
          </w:tcPr>
          <w:p w14:paraId="2297C05F"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2BBB0E3" w14:textId="77777777" w:rsidR="003C470E" w:rsidRDefault="003C470E" w:rsidP="00A976B0">
            <w:pPr>
              <w:widowControl/>
              <w:spacing w:before="0" w:after="0"/>
              <w:ind w:firstLine="0"/>
              <w:jc w:val="center"/>
              <w:rPr>
                <w:rFonts w:eastAsia="Times New Roman" w:cs="Times New Roman"/>
              </w:rPr>
            </w:pPr>
            <w:r>
              <w:rPr>
                <w:rFonts w:eastAsia="Times New Roman" w:cs="Times New Roman"/>
              </w:rPr>
              <w:t>559</w:t>
            </w:r>
          </w:p>
        </w:tc>
        <w:tc>
          <w:tcPr>
            <w:tcW w:w="1176" w:type="dxa"/>
            <w:tcBorders>
              <w:top w:val="single" w:sz="4" w:space="0" w:color="auto"/>
              <w:left w:val="nil"/>
              <w:bottom w:val="single" w:sz="4" w:space="0" w:color="auto"/>
              <w:right w:val="single" w:sz="4" w:space="0" w:color="auto"/>
            </w:tcBorders>
            <w:shd w:val="clear" w:color="auto" w:fill="auto"/>
            <w:vAlign w:val="center"/>
          </w:tcPr>
          <w:p w14:paraId="657DCD07" w14:textId="77777777" w:rsidR="003C470E" w:rsidRDefault="003C470E" w:rsidP="00A976B0">
            <w:pPr>
              <w:widowControl/>
              <w:spacing w:before="0" w:after="0"/>
              <w:ind w:firstLine="0"/>
              <w:jc w:val="center"/>
              <w:rPr>
                <w:rFonts w:eastAsia="Times New Roman" w:cs="Times New Roman"/>
              </w:rPr>
            </w:pPr>
            <w:r>
              <w:rPr>
                <w:rFonts w:eastAsia="Times New Roman" w:cs="Times New Roman"/>
              </w:rPr>
              <w:t>559</w:t>
            </w:r>
          </w:p>
        </w:tc>
        <w:tc>
          <w:tcPr>
            <w:tcW w:w="1176" w:type="dxa"/>
            <w:tcBorders>
              <w:top w:val="single" w:sz="4" w:space="0" w:color="auto"/>
              <w:left w:val="nil"/>
              <w:bottom w:val="single" w:sz="4" w:space="0" w:color="auto"/>
              <w:right w:val="single" w:sz="4" w:space="0" w:color="auto"/>
            </w:tcBorders>
            <w:vAlign w:val="center"/>
          </w:tcPr>
          <w:p w14:paraId="262F7A35" w14:textId="77777777" w:rsidR="003C470E" w:rsidRDefault="003C470E" w:rsidP="00A976B0">
            <w:pPr>
              <w:widowControl/>
              <w:spacing w:before="0" w:after="0"/>
              <w:ind w:firstLine="0"/>
              <w:jc w:val="center"/>
              <w:rPr>
                <w:rFonts w:eastAsia="Times New Roman" w:cs="Times New Roman"/>
              </w:rPr>
            </w:pPr>
            <w:r>
              <w:rPr>
                <w:rFonts w:eastAsia="Times New Roman" w:cs="Times New Roman"/>
              </w:rPr>
              <w:t>559</w:t>
            </w:r>
          </w:p>
        </w:tc>
        <w:tc>
          <w:tcPr>
            <w:tcW w:w="1176" w:type="dxa"/>
            <w:tcBorders>
              <w:top w:val="single" w:sz="4" w:space="0" w:color="auto"/>
              <w:left w:val="nil"/>
              <w:bottom w:val="single" w:sz="4" w:space="0" w:color="auto"/>
              <w:right w:val="single" w:sz="4" w:space="0" w:color="auto"/>
            </w:tcBorders>
            <w:vAlign w:val="center"/>
          </w:tcPr>
          <w:p w14:paraId="067015FB" w14:textId="77777777" w:rsidR="003C470E" w:rsidRDefault="003C470E" w:rsidP="00A976B0">
            <w:pPr>
              <w:widowControl/>
              <w:spacing w:before="0" w:after="0"/>
              <w:ind w:firstLine="0"/>
              <w:jc w:val="center"/>
              <w:rPr>
                <w:rFonts w:eastAsia="Times New Roman" w:cs="Times New Roman"/>
              </w:rPr>
            </w:pPr>
            <w:r>
              <w:rPr>
                <w:rFonts w:eastAsia="Times New Roman" w:cs="Times New Roman"/>
              </w:rPr>
              <w:t>559</w:t>
            </w:r>
          </w:p>
        </w:tc>
      </w:tr>
      <w:tr w:rsidR="003C470E" w14:paraId="7C3E73C3"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CD11A"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Umirovljenici korisnici prehrambenih paketa</w:t>
            </w:r>
          </w:p>
        </w:tc>
        <w:tc>
          <w:tcPr>
            <w:tcW w:w="1287" w:type="dxa"/>
            <w:tcBorders>
              <w:top w:val="single" w:sz="4" w:space="0" w:color="auto"/>
              <w:left w:val="nil"/>
              <w:bottom w:val="single" w:sz="4" w:space="0" w:color="auto"/>
              <w:right w:val="single" w:sz="4" w:space="0" w:color="auto"/>
            </w:tcBorders>
            <w:vAlign w:val="center"/>
          </w:tcPr>
          <w:p w14:paraId="6E8EC9C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6E0CB3C" w14:textId="77777777" w:rsidR="003C470E" w:rsidRDefault="003C470E" w:rsidP="00A976B0">
            <w:pPr>
              <w:widowControl/>
              <w:spacing w:before="0" w:after="0"/>
              <w:ind w:firstLine="0"/>
              <w:jc w:val="center"/>
              <w:rPr>
                <w:rFonts w:eastAsia="Times New Roman" w:cs="Times New Roman"/>
              </w:rPr>
            </w:pPr>
            <w:r>
              <w:rPr>
                <w:rFonts w:eastAsia="Times New Roman" w:cs="Times New Roman"/>
              </w:rPr>
              <w:t>559</w:t>
            </w:r>
          </w:p>
        </w:tc>
        <w:tc>
          <w:tcPr>
            <w:tcW w:w="1176" w:type="dxa"/>
            <w:tcBorders>
              <w:top w:val="single" w:sz="4" w:space="0" w:color="auto"/>
              <w:left w:val="nil"/>
              <w:bottom w:val="single" w:sz="4" w:space="0" w:color="auto"/>
              <w:right w:val="single" w:sz="4" w:space="0" w:color="auto"/>
            </w:tcBorders>
            <w:shd w:val="clear" w:color="auto" w:fill="auto"/>
            <w:vAlign w:val="center"/>
          </w:tcPr>
          <w:p w14:paraId="28E1B01D" w14:textId="77777777" w:rsidR="003C470E" w:rsidRDefault="003C470E" w:rsidP="00A976B0">
            <w:pPr>
              <w:widowControl/>
              <w:spacing w:before="0" w:after="0"/>
              <w:ind w:firstLine="0"/>
              <w:jc w:val="center"/>
              <w:rPr>
                <w:rFonts w:eastAsia="Times New Roman" w:cs="Times New Roman"/>
              </w:rPr>
            </w:pPr>
            <w:r>
              <w:rPr>
                <w:rFonts w:eastAsia="Times New Roman" w:cs="Times New Roman"/>
              </w:rPr>
              <w:t>559</w:t>
            </w:r>
          </w:p>
        </w:tc>
        <w:tc>
          <w:tcPr>
            <w:tcW w:w="1176" w:type="dxa"/>
            <w:tcBorders>
              <w:top w:val="single" w:sz="4" w:space="0" w:color="auto"/>
              <w:left w:val="nil"/>
              <w:bottom w:val="single" w:sz="4" w:space="0" w:color="auto"/>
              <w:right w:val="single" w:sz="4" w:space="0" w:color="auto"/>
            </w:tcBorders>
            <w:vAlign w:val="center"/>
          </w:tcPr>
          <w:p w14:paraId="752E10FD" w14:textId="77777777" w:rsidR="003C470E" w:rsidRDefault="003C470E" w:rsidP="00A976B0">
            <w:pPr>
              <w:widowControl/>
              <w:spacing w:before="0" w:after="0"/>
              <w:ind w:firstLine="0"/>
              <w:jc w:val="center"/>
              <w:rPr>
                <w:rFonts w:eastAsia="Times New Roman" w:cs="Times New Roman"/>
              </w:rPr>
            </w:pPr>
            <w:r>
              <w:rPr>
                <w:rFonts w:eastAsia="Times New Roman" w:cs="Times New Roman"/>
              </w:rPr>
              <w:t>559</w:t>
            </w:r>
          </w:p>
        </w:tc>
        <w:tc>
          <w:tcPr>
            <w:tcW w:w="1176" w:type="dxa"/>
            <w:tcBorders>
              <w:top w:val="single" w:sz="4" w:space="0" w:color="auto"/>
              <w:left w:val="nil"/>
              <w:bottom w:val="single" w:sz="4" w:space="0" w:color="auto"/>
              <w:right w:val="single" w:sz="4" w:space="0" w:color="auto"/>
            </w:tcBorders>
            <w:vAlign w:val="center"/>
          </w:tcPr>
          <w:p w14:paraId="034EAC8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rPr>
              <w:t>559</w:t>
            </w:r>
          </w:p>
        </w:tc>
      </w:tr>
      <w:tr w:rsidR="003C470E" w14:paraId="12A8D68A"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BF82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Umirovljenici kojima je (su)financirano DZO</w:t>
            </w:r>
          </w:p>
        </w:tc>
        <w:tc>
          <w:tcPr>
            <w:tcW w:w="1287" w:type="dxa"/>
            <w:tcBorders>
              <w:top w:val="single" w:sz="4" w:space="0" w:color="auto"/>
              <w:left w:val="nil"/>
              <w:bottom w:val="single" w:sz="4" w:space="0" w:color="auto"/>
              <w:right w:val="single" w:sz="4" w:space="0" w:color="auto"/>
            </w:tcBorders>
            <w:vAlign w:val="center"/>
          </w:tcPr>
          <w:p w14:paraId="319CBC5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4F19E29" w14:textId="77777777" w:rsidR="003C470E" w:rsidRDefault="003C470E" w:rsidP="00A976B0">
            <w:pPr>
              <w:widowControl/>
              <w:spacing w:before="0" w:after="0"/>
              <w:ind w:firstLine="0"/>
              <w:jc w:val="center"/>
              <w:rPr>
                <w:rFonts w:eastAsia="Times New Roman" w:cs="Times New Roman"/>
              </w:rPr>
            </w:pPr>
            <w:r>
              <w:rPr>
                <w:rFonts w:eastAsia="Times New Roman" w:cs="Times New Roman"/>
              </w:rPr>
              <w:t xml:space="preserve">145 </w:t>
            </w:r>
          </w:p>
        </w:tc>
        <w:tc>
          <w:tcPr>
            <w:tcW w:w="1176" w:type="dxa"/>
            <w:tcBorders>
              <w:top w:val="single" w:sz="4" w:space="0" w:color="auto"/>
              <w:left w:val="nil"/>
              <w:bottom w:val="single" w:sz="4" w:space="0" w:color="auto"/>
              <w:right w:val="single" w:sz="4" w:space="0" w:color="auto"/>
            </w:tcBorders>
            <w:shd w:val="clear" w:color="auto" w:fill="auto"/>
            <w:vAlign w:val="center"/>
          </w:tcPr>
          <w:p w14:paraId="244D6BDB"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150</w:t>
            </w:r>
          </w:p>
        </w:tc>
        <w:tc>
          <w:tcPr>
            <w:tcW w:w="1176" w:type="dxa"/>
            <w:tcBorders>
              <w:top w:val="single" w:sz="4" w:space="0" w:color="auto"/>
              <w:left w:val="nil"/>
              <w:bottom w:val="single" w:sz="4" w:space="0" w:color="auto"/>
              <w:right w:val="single" w:sz="4" w:space="0" w:color="auto"/>
            </w:tcBorders>
            <w:vAlign w:val="center"/>
          </w:tcPr>
          <w:p w14:paraId="492F65AF"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150</w:t>
            </w:r>
          </w:p>
        </w:tc>
        <w:tc>
          <w:tcPr>
            <w:tcW w:w="1176" w:type="dxa"/>
            <w:tcBorders>
              <w:top w:val="single" w:sz="4" w:space="0" w:color="auto"/>
              <w:left w:val="nil"/>
              <w:bottom w:val="single" w:sz="4" w:space="0" w:color="auto"/>
              <w:right w:val="single" w:sz="4" w:space="0" w:color="auto"/>
            </w:tcBorders>
            <w:vAlign w:val="center"/>
          </w:tcPr>
          <w:p w14:paraId="3A5CBC1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150</w:t>
            </w:r>
          </w:p>
        </w:tc>
      </w:tr>
    </w:tbl>
    <w:p w14:paraId="723B1C3C" w14:textId="77777777" w:rsidR="003C470E" w:rsidRDefault="003C470E" w:rsidP="003C470E">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A250106 Troškovi boravka u vrtiću i jaslicama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3C470E" w14:paraId="26C67A19"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71B29"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Pokazatelji</w:t>
            </w:r>
          </w:p>
          <w:p w14:paraId="6B99ED5A"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0B338066"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16F58"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AA955D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D4EEEE5"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582FC691"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3BE1A0C9"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59E21F60"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52DA9657"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kern w:val="0"/>
                <w:lang w:eastAsia="hr-HR" w:bidi="ar-SA"/>
              </w:rPr>
              <w:t>2027.</w:t>
            </w:r>
          </w:p>
        </w:tc>
      </w:tr>
      <w:tr w:rsidR="003C470E" w14:paraId="326D9576"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6D98A"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Djeca kojima je subvencioniran boravak u vrtiću ili jaslicama</w:t>
            </w:r>
          </w:p>
        </w:tc>
        <w:tc>
          <w:tcPr>
            <w:tcW w:w="1287" w:type="dxa"/>
            <w:tcBorders>
              <w:top w:val="single" w:sz="4" w:space="0" w:color="auto"/>
              <w:left w:val="nil"/>
              <w:bottom w:val="single" w:sz="4" w:space="0" w:color="auto"/>
              <w:right w:val="single" w:sz="4" w:space="0" w:color="auto"/>
            </w:tcBorders>
            <w:vAlign w:val="center"/>
          </w:tcPr>
          <w:p w14:paraId="64144F68" w14:textId="77777777" w:rsidR="003C470E" w:rsidRDefault="003C470E" w:rsidP="00A976B0">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74589" w14:textId="77777777" w:rsidR="003C470E" w:rsidRDefault="003C470E" w:rsidP="00A976B0">
            <w:pPr>
              <w:widowControl/>
              <w:spacing w:before="0" w:after="0"/>
              <w:ind w:firstLine="331"/>
              <w:rPr>
                <w:rFonts w:eastAsia="Times New Roman" w:cs="Times New Roman"/>
              </w:rPr>
            </w:pPr>
            <w:r>
              <w:rPr>
                <w:rFonts w:eastAsia="Times New Roman" w:cs="Times New Roman"/>
                <w:color w:val="000000" w:themeColor="text1"/>
              </w:rPr>
              <w:t>38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573832B" w14:textId="77777777" w:rsidR="003C470E" w:rsidRDefault="003C470E" w:rsidP="00A976B0">
            <w:pPr>
              <w:widowControl/>
              <w:spacing w:before="0" w:after="0"/>
              <w:ind w:firstLine="331"/>
              <w:rPr>
                <w:rFonts w:eastAsia="Times New Roman" w:cs="Times New Roman"/>
              </w:rPr>
            </w:pPr>
            <w:r>
              <w:rPr>
                <w:rFonts w:eastAsia="Times New Roman" w:cs="Times New Roman"/>
                <w:color w:val="000000" w:themeColor="text1"/>
              </w:rPr>
              <w:t>38</w:t>
            </w:r>
          </w:p>
        </w:tc>
        <w:tc>
          <w:tcPr>
            <w:tcW w:w="1176" w:type="dxa"/>
            <w:tcBorders>
              <w:top w:val="single" w:sz="4" w:space="0" w:color="auto"/>
              <w:left w:val="nil"/>
              <w:bottom w:val="single" w:sz="4" w:space="0" w:color="auto"/>
              <w:right w:val="single" w:sz="4" w:space="0" w:color="auto"/>
            </w:tcBorders>
            <w:vAlign w:val="center"/>
          </w:tcPr>
          <w:p w14:paraId="2B7BDFC4" w14:textId="77777777" w:rsidR="003C470E" w:rsidRDefault="003C470E" w:rsidP="00A976B0">
            <w:pPr>
              <w:widowControl/>
              <w:spacing w:before="0" w:after="0"/>
              <w:ind w:firstLine="331"/>
              <w:rPr>
                <w:rFonts w:eastAsia="Times New Roman" w:cs="Times New Roman"/>
              </w:rPr>
            </w:pPr>
            <w:r w:rsidRPr="65EDD245">
              <w:rPr>
                <w:rFonts w:eastAsia="Times New Roman" w:cs="Times New Roman"/>
                <w:color w:val="000000" w:themeColor="text1"/>
              </w:rPr>
              <w:t>39</w:t>
            </w:r>
          </w:p>
        </w:tc>
        <w:tc>
          <w:tcPr>
            <w:tcW w:w="1176" w:type="dxa"/>
            <w:tcBorders>
              <w:top w:val="single" w:sz="4" w:space="0" w:color="auto"/>
              <w:left w:val="nil"/>
              <w:bottom w:val="single" w:sz="4" w:space="0" w:color="auto"/>
              <w:right w:val="single" w:sz="4" w:space="0" w:color="auto"/>
            </w:tcBorders>
            <w:vAlign w:val="center"/>
          </w:tcPr>
          <w:p w14:paraId="4A441F32" w14:textId="77777777" w:rsidR="003C470E" w:rsidRDefault="003C470E" w:rsidP="00A976B0">
            <w:pPr>
              <w:widowControl/>
              <w:spacing w:before="0" w:after="0"/>
              <w:ind w:firstLine="331"/>
              <w:rPr>
                <w:rFonts w:eastAsia="Times New Roman" w:cs="Times New Roman"/>
              </w:rPr>
            </w:pPr>
            <w:r w:rsidRPr="65EDD245">
              <w:rPr>
                <w:rFonts w:eastAsia="Times New Roman" w:cs="Times New Roman"/>
                <w:color w:val="000000" w:themeColor="text1"/>
              </w:rPr>
              <w:t>39</w:t>
            </w:r>
          </w:p>
        </w:tc>
      </w:tr>
    </w:tbl>
    <w:p w14:paraId="310B909B" w14:textId="77777777" w:rsidR="003C470E" w:rsidRDefault="003C470E" w:rsidP="003C470E">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A250107 Topli obrok učenika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3C470E" w14:paraId="5110503A"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761C1"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4D2DDB9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734F0035"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D9DB"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5FD6FE9"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6BB372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1740AB0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26ED80FC"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007A16CC"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66C93C0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3C470E" w14:paraId="7F8B03CF"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2A027"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Djeca kojima je subvencioniran topli obrok u OŠ</w:t>
            </w:r>
          </w:p>
        </w:tc>
        <w:tc>
          <w:tcPr>
            <w:tcW w:w="1287" w:type="dxa"/>
            <w:tcBorders>
              <w:top w:val="single" w:sz="4" w:space="0" w:color="auto"/>
              <w:left w:val="nil"/>
              <w:bottom w:val="single" w:sz="4" w:space="0" w:color="auto"/>
              <w:right w:val="single" w:sz="4" w:space="0" w:color="auto"/>
            </w:tcBorders>
            <w:vAlign w:val="center"/>
          </w:tcPr>
          <w:p w14:paraId="0626E54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6272A" w14:textId="77777777" w:rsidR="003C470E" w:rsidRDefault="003C470E" w:rsidP="00A976B0">
            <w:pPr>
              <w:widowControl/>
              <w:spacing w:before="0" w:after="0"/>
              <w:ind w:firstLine="331"/>
              <w:rPr>
                <w:rFonts w:eastAsia="Times New Roman" w:cs="Times New Roman"/>
              </w:rPr>
            </w:pPr>
            <w:r w:rsidRPr="65EDD245">
              <w:rPr>
                <w:rFonts w:eastAsia="Times New Roman" w:cs="Times New Roman"/>
              </w:rPr>
              <w:t>1</w:t>
            </w:r>
            <w:r>
              <w:rPr>
                <w:rFonts w:eastAsia="Times New Roman" w:cs="Times New Roman"/>
              </w:rPr>
              <w:t>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1893858" w14:textId="77777777" w:rsidR="003C470E" w:rsidRDefault="003C470E" w:rsidP="00A976B0">
            <w:pPr>
              <w:widowControl/>
              <w:spacing w:before="0" w:after="0"/>
              <w:ind w:firstLine="331"/>
              <w:rPr>
                <w:rFonts w:eastAsia="Times New Roman" w:cs="Times New Roman"/>
              </w:rPr>
            </w:pPr>
            <w:r w:rsidRPr="65EDD245">
              <w:rPr>
                <w:rFonts w:eastAsia="Times New Roman" w:cs="Times New Roman"/>
              </w:rPr>
              <w:t>15</w:t>
            </w:r>
          </w:p>
        </w:tc>
        <w:tc>
          <w:tcPr>
            <w:tcW w:w="1176" w:type="dxa"/>
            <w:tcBorders>
              <w:top w:val="single" w:sz="4" w:space="0" w:color="auto"/>
              <w:left w:val="nil"/>
              <w:bottom w:val="single" w:sz="4" w:space="0" w:color="auto"/>
              <w:right w:val="single" w:sz="4" w:space="0" w:color="auto"/>
            </w:tcBorders>
            <w:vAlign w:val="center"/>
          </w:tcPr>
          <w:p w14:paraId="484369C0" w14:textId="77777777" w:rsidR="003C470E" w:rsidRDefault="003C470E" w:rsidP="00A976B0">
            <w:pPr>
              <w:widowControl/>
              <w:spacing w:before="0" w:after="0"/>
              <w:ind w:firstLine="331"/>
              <w:rPr>
                <w:rFonts w:eastAsia="Times New Roman" w:cs="Times New Roman"/>
              </w:rPr>
            </w:pPr>
            <w:r w:rsidRPr="65EDD245">
              <w:rPr>
                <w:rFonts w:eastAsia="Times New Roman" w:cs="Times New Roman"/>
              </w:rPr>
              <w:t>15</w:t>
            </w:r>
          </w:p>
        </w:tc>
        <w:tc>
          <w:tcPr>
            <w:tcW w:w="1176" w:type="dxa"/>
            <w:tcBorders>
              <w:top w:val="single" w:sz="4" w:space="0" w:color="auto"/>
              <w:left w:val="nil"/>
              <w:bottom w:val="single" w:sz="4" w:space="0" w:color="auto"/>
              <w:right w:val="single" w:sz="4" w:space="0" w:color="auto"/>
            </w:tcBorders>
            <w:vAlign w:val="center"/>
          </w:tcPr>
          <w:p w14:paraId="5D3CC629" w14:textId="77777777" w:rsidR="003C470E" w:rsidRDefault="003C470E" w:rsidP="00A976B0">
            <w:pPr>
              <w:widowControl/>
              <w:spacing w:before="0" w:after="0"/>
              <w:ind w:firstLine="331"/>
              <w:rPr>
                <w:rFonts w:eastAsia="Times New Roman" w:cs="Times New Roman"/>
              </w:rPr>
            </w:pPr>
            <w:r w:rsidRPr="65EDD245">
              <w:rPr>
                <w:rFonts w:eastAsia="Times New Roman" w:cs="Times New Roman"/>
              </w:rPr>
              <w:t>15</w:t>
            </w:r>
          </w:p>
        </w:tc>
      </w:tr>
    </w:tbl>
    <w:p w14:paraId="131E1224" w14:textId="77777777" w:rsidR="003C470E" w:rsidRDefault="003C470E" w:rsidP="003C470E">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A250108  Izvanredne pomoći</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3C470E" w14:paraId="0FDDBF86"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A9EF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lastRenderedPageBreak/>
              <w:t>Pokazatelji</w:t>
            </w:r>
          </w:p>
          <w:p w14:paraId="43A0F977"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118F299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4EA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0A1C4EA"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090C2EF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337240DA"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12EA87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36028D37"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1AF04D9A"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3C470E" w14:paraId="51372B9F"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94275"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koji su ostvarili pravo na JNP</w:t>
            </w:r>
          </w:p>
        </w:tc>
        <w:tc>
          <w:tcPr>
            <w:tcW w:w="1287" w:type="dxa"/>
            <w:tcBorders>
              <w:top w:val="single" w:sz="4" w:space="0" w:color="auto"/>
              <w:left w:val="nil"/>
              <w:bottom w:val="single" w:sz="4" w:space="0" w:color="auto"/>
              <w:right w:val="single" w:sz="4" w:space="0" w:color="auto"/>
            </w:tcBorders>
            <w:vAlign w:val="center"/>
          </w:tcPr>
          <w:p w14:paraId="034766F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9B46" w14:textId="77777777" w:rsidR="003C470E" w:rsidRPr="000F29C5" w:rsidRDefault="003C470E" w:rsidP="00A976B0">
            <w:pPr>
              <w:widowControl/>
              <w:spacing w:before="0" w:after="0"/>
              <w:ind w:firstLine="0"/>
              <w:jc w:val="center"/>
              <w:rPr>
                <w:rFonts w:eastAsia="Times New Roman" w:cs="Times New Roman"/>
              </w:rPr>
            </w:pPr>
            <w:r>
              <w:rPr>
                <w:rFonts w:eastAsia="Times New Roman" w:cs="Times New Roman"/>
              </w:rPr>
              <w:t>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0BFC271" w14:textId="77777777" w:rsidR="003C470E" w:rsidRPr="000F29C5" w:rsidRDefault="003C470E" w:rsidP="00A976B0">
            <w:pPr>
              <w:widowControl/>
              <w:spacing w:before="0" w:after="0"/>
              <w:ind w:firstLine="0"/>
              <w:jc w:val="center"/>
              <w:rPr>
                <w:rFonts w:eastAsia="Times New Roman" w:cs="Times New Roman"/>
                <w:kern w:val="0"/>
                <w:lang w:eastAsia="hr-HR" w:bidi="ar-SA"/>
              </w:rPr>
            </w:pPr>
            <w:r w:rsidRPr="000F29C5">
              <w:rPr>
                <w:rFonts w:eastAsia="Times New Roman" w:cs="Times New Roman"/>
                <w:kern w:val="0"/>
                <w:lang w:eastAsia="hr-HR" w:bidi="ar-SA"/>
              </w:rPr>
              <w:t>8</w:t>
            </w:r>
          </w:p>
        </w:tc>
        <w:tc>
          <w:tcPr>
            <w:tcW w:w="1176" w:type="dxa"/>
            <w:tcBorders>
              <w:top w:val="single" w:sz="4" w:space="0" w:color="auto"/>
              <w:left w:val="nil"/>
              <w:bottom w:val="single" w:sz="4" w:space="0" w:color="auto"/>
              <w:right w:val="single" w:sz="4" w:space="0" w:color="auto"/>
            </w:tcBorders>
            <w:vAlign w:val="center"/>
          </w:tcPr>
          <w:p w14:paraId="37935D1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8</w:t>
            </w:r>
          </w:p>
        </w:tc>
        <w:tc>
          <w:tcPr>
            <w:tcW w:w="1176" w:type="dxa"/>
            <w:tcBorders>
              <w:top w:val="single" w:sz="4" w:space="0" w:color="auto"/>
              <w:left w:val="nil"/>
              <w:bottom w:val="single" w:sz="4" w:space="0" w:color="auto"/>
              <w:right w:val="single" w:sz="4" w:space="0" w:color="auto"/>
            </w:tcBorders>
            <w:vAlign w:val="center"/>
          </w:tcPr>
          <w:p w14:paraId="2B68093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8</w:t>
            </w:r>
          </w:p>
        </w:tc>
      </w:tr>
    </w:tbl>
    <w:p w14:paraId="4C915105" w14:textId="77777777" w:rsidR="003C470E" w:rsidRDefault="003C470E" w:rsidP="003C470E">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A250109 Ostale naknade iz socijalnog programa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3C470E" w14:paraId="0914F48C"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19FC"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4C97CB5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76608691"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77131"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E5E633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1610AC37"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18AB8A28"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07DFE1A6"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32E04AD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61A4C48B"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3C470E" w14:paraId="3B606CC7"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64F7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socijalne košarice</w:t>
            </w:r>
          </w:p>
        </w:tc>
        <w:tc>
          <w:tcPr>
            <w:tcW w:w="1287" w:type="dxa"/>
            <w:tcBorders>
              <w:top w:val="single" w:sz="4" w:space="0" w:color="auto"/>
              <w:left w:val="nil"/>
              <w:bottom w:val="single" w:sz="4" w:space="0" w:color="auto"/>
              <w:right w:val="single" w:sz="4" w:space="0" w:color="auto"/>
            </w:tcBorders>
            <w:vAlign w:val="center"/>
          </w:tcPr>
          <w:p w14:paraId="1B5443D5"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AF88E"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11</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1DE1F93"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11</w:t>
            </w:r>
          </w:p>
        </w:tc>
        <w:tc>
          <w:tcPr>
            <w:tcW w:w="1176" w:type="dxa"/>
            <w:tcBorders>
              <w:top w:val="single" w:sz="4" w:space="0" w:color="auto"/>
              <w:left w:val="nil"/>
              <w:bottom w:val="single" w:sz="4" w:space="0" w:color="auto"/>
              <w:right w:val="single" w:sz="4" w:space="0" w:color="auto"/>
            </w:tcBorders>
            <w:vAlign w:val="center"/>
          </w:tcPr>
          <w:p w14:paraId="016E28E4"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12</w:t>
            </w:r>
          </w:p>
        </w:tc>
        <w:tc>
          <w:tcPr>
            <w:tcW w:w="1176" w:type="dxa"/>
            <w:tcBorders>
              <w:top w:val="single" w:sz="4" w:space="0" w:color="auto"/>
              <w:left w:val="nil"/>
              <w:bottom w:val="single" w:sz="4" w:space="0" w:color="auto"/>
              <w:right w:val="single" w:sz="4" w:space="0" w:color="auto"/>
            </w:tcBorders>
            <w:vAlign w:val="center"/>
          </w:tcPr>
          <w:p w14:paraId="7A23682D" w14:textId="77777777" w:rsidR="003C470E" w:rsidRDefault="003C470E" w:rsidP="00A976B0">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12</w:t>
            </w:r>
          </w:p>
        </w:tc>
      </w:tr>
      <w:bookmarkEnd w:id="28"/>
    </w:tbl>
    <w:p w14:paraId="2C944A03" w14:textId="77777777" w:rsidR="00CA6534" w:rsidRPr="005B0166" w:rsidRDefault="00CA6534">
      <w:pPr>
        <w:widowControl/>
        <w:suppressAutoHyphens w:val="0"/>
        <w:spacing w:before="0" w:after="200" w:line="276" w:lineRule="auto"/>
        <w:ind w:firstLine="0"/>
        <w:jc w:val="left"/>
        <w:rPr>
          <w:color w:val="FF0000"/>
          <w:highlight w:val="green"/>
        </w:rPr>
      </w:pPr>
    </w:p>
    <w:p w14:paraId="02991E6E" w14:textId="77777777" w:rsidR="009D43ED" w:rsidRPr="00450FF4" w:rsidRDefault="009D43ED" w:rsidP="009D43ED">
      <w:pPr>
        <w:spacing w:line="360" w:lineRule="auto"/>
        <w:rPr>
          <w:rFonts w:cs="Arial"/>
          <w:b/>
          <w:bCs/>
        </w:rPr>
      </w:pPr>
      <w:r w:rsidRPr="00450FF4">
        <w:rPr>
          <w:rFonts w:cs="Arial"/>
        </w:rPr>
        <w:t xml:space="preserve">NAZIV PROGRAMA : </w:t>
      </w:r>
      <w:r w:rsidRPr="00450FF4">
        <w:rPr>
          <w:rFonts w:cs="Arial"/>
          <w:b/>
          <w:bCs/>
        </w:rPr>
        <w:t>2601 Javne potrebe u zaštiti, očuvanju i unapređenju zdravlja</w:t>
      </w:r>
    </w:p>
    <w:p w14:paraId="473104A7" w14:textId="77777777" w:rsidR="009D43ED" w:rsidRPr="00450FF4" w:rsidRDefault="009D43ED" w:rsidP="009D43ED">
      <w:pPr>
        <w:rPr>
          <w:rFonts w:cs="Arial"/>
          <w:bCs/>
        </w:rPr>
      </w:pPr>
      <w:r w:rsidRPr="00450FF4">
        <w:rPr>
          <w:rFonts w:cs="Arial"/>
          <w:bCs/>
        </w:rPr>
        <w:t xml:space="preserve">OPIS PROGRAMA: </w:t>
      </w:r>
    </w:p>
    <w:p w14:paraId="3E8C5855" w14:textId="77777777" w:rsidR="009D43ED" w:rsidRPr="00450FF4" w:rsidRDefault="009D43ED" w:rsidP="009D43ED">
      <w:pPr>
        <w:rPr>
          <w:rFonts w:cs="Arial"/>
          <w:b/>
        </w:rPr>
      </w:pPr>
      <w:r w:rsidRPr="00450FF4">
        <w:t xml:space="preserve">Program javnih potreba u </w:t>
      </w:r>
      <w:r w:rsidRPr="00450FF4">
        <w:rPr>
          <w:rFonts w:cs="Arial"/>
        </w:rPr>
        <w:t>zaštiti, očuvanju i unapređenju zdravlja</w:t>
      </w:r>
      <w:r w:rsidRPr="00450FF4">
        <w:rPr>
          <w:rFonts w:cs="Arial"/>
          <w:b/>
        </w:rPr>
        <w:t xml:space="preserve"> </w:t>
      </w:r>
      <w:r w:rsidRPr="00450FF4">
        <w:t>za 2024. godinu odnosi se na programe koje financira Općina, a kojima se provodi zdravstvena zaštita iznad standarda koje provodi Ministarstvo zdravstva.</w:t>
      </w:r>
    </w:p>
    <w:p w14:paraId="2925814F" w14:textId="77777777" w:rsidR="009D43ED" w:rsidRPr="00450FF4" w:rsidRDefault="009D43ED" w:rsidP="009D43ED">
      <w:pPr>
        <w:rPr>
          <w:rFonts w:cs="Arial"/>
          <w:bCs/>
        </w:rPr>
      </w:pPr>
    </w:p>
    <w:p w14:paraId="1EDE71AB" w14:textId="77777777" w:rsidR="009D43ED" w:rsidRPr="00450FF4" w:rsidRDefault="009D43ED" w:rsidP="009D43ED">
      <w:pPr>
        <w:rPr>
          <w:rFonts w:cs="Arial"/>
          <w:bCs/>
        </w:rPr>
      </w:pPr>
      <w:r w:rsidRPr="00450FF4">
        <w:rPr>
          <w:rFonts w:cs="Arial"/>
          <w:bCs/>
        </w:rPr>
        <w:t>ZAKONSKE I DRUGE OSNOVE</w:t>
      </w:r>
    </w:p>
    <w:p w14:paraId="56BB68EA" w14:textId="77777777" w:rsidR="009D43ED" w:rsidRPr="00450FF4" w:rsidRDefault="009D43ED" w:rsidP="009D43ED">
      <w:pPr>
        <w:pStyle w:val="Odlomakpopisa"/>
        <w:numPr>
          <w:ilvl w:val="0"/>
          <w:numId w:val="6"/>
        </w:numPr>
        <w:ind w:left="714" w:hanging="357"/>
        <w:rPr>
          <w:szCs w:val="24"/>
        </w:rPr>
      </w:pPr>
      <w:r w:rsidRPr="00450FF4">
        <w:rPr>
          <w:rFonts w:cs="Arial"/>
          <w:bCs/>
        </w:rPr>
        <w:t xml:space="preserve">Zakon o lokalnoj i područnoj (regionalnoj) samoupravi (NN, br. </w:t>
      </w:r>
      <w:hyperlink r:id="rId160" w:tooltip="Zakon o lokalnoj i područnoj (regionalnoj) samoupravi" w:history="1">
        <w:r w:rsidRPr="00450FF4">
          <w:rPr>
            <w:rStyle w:val="Hiperveza"/>
            <w:shd w:val="clear" w:color="auto" w:fill="FFFFFF"/>
          </w:rPr>
          <w:t>33/2001</w:t>
        </w:r>
      </w:hyperlink>
      <w:r w:rsidRPr="00450FF4">
        <w:rPr>
          <w:szCs w:val="24"/>
          <w:shd w:val="clear" w:color="auto" w:fill="FFFFFF"/>
        </w:rPr>
        <w:t>, </w:t>
      </w:r>
      <w:hyperlink r:id="rId161" w:tooltip="Vjerodostojno tumačenje članka 31. stavka 1., članka 46. stavka 1. i 2., članka 53. stavka 4. i članka 90. stavka 1. Zakona o lokalnoj i područnoj (regionalnoj) samoupravi (" w:history="1">
        <w:r w:rsidRPr="00450FF4">
          <w:rPr>
            <w:rStyle w:val="Hiperveza"/>
            <w:shd w:val="clear" w:color="auto" w:fill="FFFFFF"/>
          </w:rPr>
          <w:t>60/2001</w:t>
        </w:r>
      </w:hyperlink>
      <w:r w:rsidRPr="00450FF4">
        <w:rPr>
          <w:szCs w:val="24"/>
          <w:shd w:val="clear" w:color="auto" w:fill="FFFFFF"/>
        </w:rPr>
        <w:t xml:space="preserve">, </w:t>
      </w:r>
      <w:hyperlink r:id="rId162" w:tooltip="Zakon o izmjenama i dopunama Zakona o lokalnoj i područnoj (regionalnoj) samoupravi" w:history="1">
        <w:r w:rsidRPr="00450FF4">
          <w:rPr>
            <w:rStyle w:val="Hiperveza"/>
            <w:shd w:val="clear" w:color="auto" w:fill="FFFFFF"/>
          </w:rPr>
          <w:t>129/2005</w:t>
        </w:r>
      </w:hyperlink>
      <w:r w:rsidRPr="00450FF4">
        <w:rPr>
          <w:szCs w:val="24"/>
          <w:shd w:val="clear" w:color="auto" w:fill="FFFFFF"/>
        </w:rPr>
        <w:t xml:space="preserve">, </w:t>
      </w:r>
      <w:hyperlink r:id="rId163" w:tooltip="Zakon o izmjenama i dopunama Zakona o lokalnoj i područnoj (regionalnoj) samoupravi" w:history="1">
        <w:r w:rsidRPr="00450FF4">
          <w:rPr>
            <w:rStyle w:val="Hiperveza"/>
            <w:shd w:val="clear" w:color="auto" w:fill="FFFFFF"/>
          </w:rPr>
          <w:t>109/2007</w:t>
        </w:r>
      </w:hyperlink>
      <w:r w:rsidRPr="00450FF4">
        <w:rPr>
          <w:szCs w:val="24"/>
          <w:shd w:val="clear" w:color="auto" w:fill="FFFFFF"/>
        </w:rPr>
        <w:t xml:space="preserve">, </w:t>
      </w:r>
      <w:hyperlink r:id="rId164" w:tooltip="Zakon o izmjenama i dopunama Zakona o lokalnoj i područnoj (regionalnoj) samoupravi" w:history="1">
        <w:r w:rsidRPr="00450FF4">
          <w:rPr>
            <w:rStyle w:val="Hiperveza"/>
            <w:shd w:val="clear" w:color="auto" w:fill="FFFFFF"/>
          </w:rPr>
          <w:t>125/2008</w:t>
        </w:r>
      </w:hyperlink>
      <w:r w:rsidRPr="00450FF4">
        <w:rPr>
          <w:szCs w:val="24"/>
          <w:shd w:val="clear" w:color="auto" w:fill="FFFFFF"/>
        </w:rPr>
        <w:t xml:space="preserve">, </w:t>
      </w:r>
      <w:hyperlink r:id="rId165" w:tooltip="Zakon o izmjeni Zakona o izmjenama i dopunama Zakona o lokalnoj i područjoj (regionalnoj) samoupravi (&quot;Narodne novine&quot;, br. 125/08.)" w:history="1">
        <w:r w:rsidRPr="00450FF4">
          <w:rPr>
            <w:rStyle w:val="Hiperveza"/>
            <w:shd w:val="clear" w:color="auto" w:fill="FFFFFF"/>
          </w:rPr>
          <w:t>36/2009</w:t>
        </w:r>
      </w:hyperlink>
      <w:r w:rsidRPr="00450FF4">
        <w:rPr>
          <w:szCs w:val="24"/>
          <w:shd w:val="clear" w:color="auto" w:fill="FFFFFF"/>
        </w:rPr>
        <w:t xml:space="preserve">, </w:t>
      </w:r>
      <w:hyperlink r:id="rId166" w:tooltip="Zakon o izmjeni Zakona o lokalnoj i područnoj (regionalnoj) samoupravi" w:history="1">
        <w:r w:rsidRPr="00450FF4">
          <w:rPr>
            <w:rStyle w:val="Hiperveza"/>
            <w:shd w:val="clear" w:color="auto" w:fill="FFFFFF"/>
          </w:rPr>
          <w:t>150/2011</w:t>
        </w:r>
      </w:hyperlink>
      <w:r w:rsidRPr="00450FF4">
        <w:rPr>
          <w:szCs w:val="24"/>
          <w:shd w:val="clear" w:color="auto" w:fill="FFFFFF"/>
        </w:rPr>
        <w:t xml:space="preserve">, </w:t>
      </w:r>
      <w:hyperlink r:id="rId167" w:tooltip="Zakon o izmjenama i dopunama Zakona o lokalnoj i područnoj (regionalnoj) samooupravi" w:history="1">
        <w:r w:rsidRPr="00450FF4">
          <w:rPr>
            <w:rStyle w:val="Hiperveza"/>
            <w:shd w:val="clear" w:color="auto" w:fill="FFFFFF"/>
          </w:rPr>
          <w:t>144/2012</w:t>
        </w:r>
      </w:hyperlink>
      <w:r w:rsidRPr="00450FF4">
        <w:rPr>
          <w:szCs w:val="24"/>
        </w:rPr>
        <w:t xml:space="preserve">, 19/2013, 137/2015, </w:t>
      </w:r>
      <w:hyperlink r:id="rId168" w:tooltip="Zakon o izmjenama i dopunama Zakona o lokalnoj i područnoj (regionalnoj) samoupravi" w:history="1">
        <w:r w:rsidRPr="00450FF4">
          <w:rPr>
            <w:rStyle w:val="Hiperveza"/>
            <w:shd w:val="clear" w:color="auto" w:fill="FFFFFF"/>
          </w:rPr>
          <w:t>123/2017</w:t>
        </w:r>
      </w:hyperlink>
      <w:r w:rsidRPr="00450FF4">
        <w:rPr>
          <w:szCs w:val="24"/>
          <w:shd w:val="clear" w:color="auto" w:fill="FFFFFF"/>
        </w:rPr>
        <w:t xml:space="preserve">, </w:t>
      </w:r>
      <w:hyperlink r:id="rId169" w:tooltip="Zakon o izmjenama i dopunama Zakona o lokalnoj i područnoj (regionalnoj) samoupravi" w:history="1">
        <w:r w:rsidRPr="00450FF4">
          <w:rPr>
            <w:rStyle w:val="Hiperveza"/>
            <w:shd w:val="clear" w:color="auto" w:fill="FFFFFF"/>
          </w:rPr>
          <w:t>98/2019</w:t>
        </w:r>
      </w:hyperlink>
      <w:r w:rsidRPr="00450FF4">
        <w:rPr>
          <w:szCs w:val="24"/>
          <w:shd w:val="clear" w:color="auto" w:fill="FFFFFF"/>
        </w:rPr>
        <w:t xml:space="preserve">, </w:t>
      </w:r>
      <w:hyperlink r:id="rId170" w:tooltip="Zakon o izmjenama i dopunama Zakona o lokalnoj i područnoj (regionalnoj) samoupravi" w:history="1">
        <w:r w:rsidRPr="00450FF4">
          <w:rPr>
            <w:rStyle w:val="Hiperveza"/>
            <w:shd w:val="clear" w:color="auto" w:fill="FFFFFF"/>
          </w:rPr>
          <w:t>144/2020</w:t>
        </w:r>
      </w:hyperlink>
      <w:r w:rsidRPr="00450FF4">
        <w:rPr>
          <w:szCs w:val="24"/>
        </w:rPr>
        <w:t>)</w:t>
      </w:r>
    </w:p>
    <w:p w14:paraId="6EB4B0E5" w14:textId="77777777" w:rsidR="009D43ED" w:rsidRPr="00450FF4" w:rsidRDefault="009D43ED" w:rsidP="009D43ED">
      <w:pPr>
        <w:pStyle w:val="Odlomakpopisa"/>
        <w:numPr>
          <w:ilvl w:val="0"/>
          <w:numId w:val="6"/>
        </w:numPr>
        <w:rPr>
          <w:rFonts w:cs="Arial"/>
          <w:bCs/>
        </w:rPr>
      </w:pPr>
      <w:r w:rsidRPr="00450FF4">
        <w:rPr>
          <w:rFonts w:cs="Arial"/>
          <w:bCs/>
        </w:rPr>
        <w:t>Zakon o zdravstvenoj zaštiti, NN, 100/18., 125/19., 133/20., 147/20., 136/21., 119/22., 156/22., 33/23., 145/23., 36/24</w:t>
      </w:r>
    </w:p>
    <w:p w14:paraId="24F343DE" w14:textId="77777777" w:rsidR="009D43ED" w:rsidRPr="00450FF4" w:rsidRDefault="009D43ED" w:rsidP="009D43ED">
      <w:pPr>
        <w:pStyle w:val="Odlomakpopisa"/>
        <w:numPr>
          <w:ilvl w:val="0"/>
          <w:numId w:val="6"/>
        </w:numPr>
        <w:rPr>
          <w:bCs/>
          <w:szCs w:val="24"/>
        </w:rPr>
      </w:pPr>
      <w:r w:rsidRPr="00450FF4">
        <w:rPr>
          <w:rFonts w:cs="Arial"/>
          <w:bCs/>
        </w:rPr>
        <w:t>Zakon o zaštiti pu</w:t>
      </w:r>
      <w:r w:rsidRPr="00450FF4">
        <w:rPr>
          <w:rFonts w:ascii="Cambria" w:hAnsi="Cambria" w:cs="Cambria"/>
          <w:bCs/>
        </w:rPr>
        <w:t>č</w:t>
      </w:r>
      <w:r w:rsidRPr="00450FF4">
        <w:rPr>
          <w:rFonts w:cs="Arial"/>
          <w:bCs/>
        </w:rPr>
        <w:t>anstva od zaraznih bolesti (NN br. 79/07., 113/08., 43/09., 130/17., 114/18., 47/20., 134/20., 143/21</w:t>
      </w:r>
      <w:r w:rsidRPr="00450FF4">
        <w:rPr>
          <w:bCs/>
          <w:szCs w:val="24"/>
        </w:rPr>
        <w:t>)</w:t>
      </w:r>
      <w:bookmarkStart w:id="30" w:name="_Hlk151375098"/>
    </w:p>
    <w:p w14:paraId="237F6D19" w14:textId="77777777" w:rsidR="009D43ED" w:rsidRPr="00450FF4" w:rsidRDefault="009D43ED" w:rsidP="009D43ED">
      <w:pPr>
        <w:pStyle w:val="Odlomakpopisa"/>
        <w:numPr>
          <w:ilvl w:val="0"/>
          <w:numId w:val="6"/>
        </w:numPr>
        <w:rPr>
          <w:bCs/>
          <w:szCs w:val="24"/>
        </w:rPr>
      </w:pPr>
      <w:r w:rsidRPr="00450FF4">
        <w:rPr>
          <w:rFonts w:cs="Arial"/>
          <w:bCs/>
        </w:rPr>
        <w:t>Zakon</w:t>
      </w:r>
      <w:r w:rsidRPr="00450FF4">
        <w:rPr>
          <w:bCs/>
          <w:szCs w:val="24"/>
        </w:rPr>
        <w:t xml:space="preserve"> o zaštiti životinja </w:t>
      </w:r>
      <w:bookmarkEnd w:id="30"/>
      <w:r w:rsidRPr="00450FF4">
        <w:rPr>
          <w:bCs/>
          <w:szCs w:val="24"/>
        </w:rPr>
        <w:t>(NN br. 102/17., 32/19., 78/24)</w:t>
      </w:r>
    </w:p>
    <w:p w14:paraId="6A891C90" w14:textId="77777777" w:rsidR="009D43ED" w:rsidRPr="00450FF4" w:rsidRDefault="009D43ED" w:rsidP="009D43ED">
      <w:pPr>
        <w:pStyle w:val="Odlomakpopisa"/>
        <w:numPr>
          <w:ilvl w:val="0"/>
          <w:numId w:val="6"/>
        </w:numPr>
        <w:rPr>
          <w:bCs/>
          <w:szCs w:val="24"/>
        </w:rPr>
      </w:pPr>
      <w:r w:rsidRPr="00450FF4">
        <w:rPr>
          <w:rFonts w:cs="Arial"/>
          <w:bCs/>
        </w:rPr>
        <w:t>Zakon</w:t>
      </w:r>
      <w:r w:rsidRPr="00450FF4">
        <w:rPr>
          <w:bCs/>
          <w:szCs w:val="24"/>
        </w:rPr>
        <w:t xml:space="preserve"> o veterinarstvu (NN br. 82/13., 148/13., 115/18., 52/21., 83/22., 152/22., 18/23</w:t>
      </w:r>
      <w:r w:rsidRPr="00450FF4">
        <w:rPr>
          <w:rFonts w:cs="Arial"/>
          <w:bCs/>
        </w:rPr>
        <w:t>)</w:t>
      </w:r>
    </w:p>
    <w:p w14:paraId="2919C144" w14:textId="77777777" w:rsidR="009D43ED" w:rsidRPr="00450FF4" w:rsidRDefault="009D43ED" w:rsidP="009D43ED">
      <w:pPr>
        <w:pStyle w:val="Odlomakpopisa"/>
        <w:numPr>
          <w:ilvl w:val="0"/>
          <w:numId w:val="6"/>
        </w:numPr>
        <w:ind w:left="714" w:hanging="357"/>
        <w:rPr>
          <w:bCs/>
          <w:szCs w:val="24"/>
        </w:rPr>
      </w:pPr>
      <w:r w:rsidRPr="00450FF4">
        <w:rPr>
          <w:rFonts w:cs="Arial"/>
          <w:bCs/>
        </w:rPr>
        <w:t>Zakon</w:t>
      </w:r>
      <w:r w:rsidRPr="00450FF4">
        <w:rPr>
          <w:bCs/>
          <w:szCs w:val="24"/>
        </w:rPr>
        <w:t xml:space="preserve"> o Hrvatskom crvenom križu (NN br. 71/10, 136/20)</w:t>
      </w:r>
    </w:p>
    <w:p w14:paraId="5C181855" w14:textId="77777777" w:rsidR="009D43ED" w:rsidRPr="00450FF4" w:rsidRDefault="009D43ED" w:rsidP="009D43ED">
      <w:pPr>
        <w:pStyle w:val="Odlomakpopisa"/>
        <w:numPr>
          <w:ilvl w:val="0"/>
          <w:numId w:val="6"/>
        </w:numPr>
        <w:ind w:left="714" w:hanging="357"/>
        <w:rPr>
          <w:szCs w:val="24"/>
        </w:rPr>
      </w:pPr>
      <w:r w:rsidRPr="00450FF4">
        <w:rPr>
          <w:rFonts w:cs="Arial"/>
          <w:bCs/>
        </w:rPr>
        <w:t>Uredba</w:t>
      </w:r>
      <w:r w:rsidRPr="00450FF4">
        <w:rPr>
          <w:szCs w:val="24"/>
        </w:rPr>
        <w:t xml:space="preserve"> o kriterijima, mjerilima i postupcima financiranja i ugovaranja programa i projekata od interesa za opće dobro koje provode udruge (NN, br. 26/15, 37/21)</w:t>
      </w:r>
    </w:p>
    <w:p w14:paraId="236A4B6C" w14:textId="77777777" w:rsidR="009D43ED" w:rsidRPr="00450FF4" w:rsidRDefault="009D43ED" w:rsidP="009D43ED">
      <w:pPr>
        <w:pStyle w:val="Odlomakpopisa"/>
        <w:numPr>
          <w:ilvl w:val="0"/>
          <w:numId w:val="6"/>
        </w:numPr>
        <w:ind w:left="714" w:hanging="357"/>
        <w:rPr>
          <w:szCs w:val="24"/>
        </w:rPr>
      </w:pPr>
      <w:r w:rsidRPr="00450FF4">
        <w:rPr>
          <w:rFonts w:cs="Arial"/>
          <w:bCs/>
        </w:rPr>
        <w:t>Pravilnik</w:t>
      </w:r>
      <w:r w:rsidRPr="00450FF4">
        <w:rPr>
          <w:szCs w:val="24"/>
        </w:rPr>
        <w:t xml:space="preserve"> o kriterijima, mjerilima i postupcima financiranja programa i projekata od interesa za Općinu Vrsar-Orsera (SNOVO, br. 1/16, 1/22)</w:t>
      </w:r>
    </w:p>
    <w:p w14:paraId="3FDC4035" w14:textId="77777777" w:rsidR="009D43ED" w:rsidRDefault="009D43ED" w:rsidP="009D43ED">
      <w:pPr>
        <w:pStyle w:val="Odlomakpopisa"/>
        <w:numPr>
          <w:ilvl w:val="0"/>
          <w:numId w:val="6"/>
        </w:numPr>
        <w:ind w:left="714" w:hanging="357"/>
        <w:rPr>
          <w:szCs w:val="24"/>
        </w:rPr>
      </w:pPr>
      <w:r>
        <w:rPr>
          <w:rFonts w:cs="Arial"/>
          <w:bCs/>
        </w:rPr>
        <w:t>Sporazum</w:t>
      </w:r>
      <w:r w:rsidRPr="00891E70">
        <w:rPr>
          <w:szCs w:val="24"/>
        </w:rPr>
        <w:t xml:space="preserve"> o sufinanciranju kreditne obveze za adaptaciju i opremanje Odjela za dje</w:t>
      </w:r>
      <w:r w:rsidRPr="00891E70">
        <w:rPr>
          <w:szCs w:val="24"/>
          <w:cs/>
        </w:rPr>
        <w:t>č</w:t>
      </w:r>
      <w:r w:rsidRPr="00891E70">
        <w:rPr>
          <w:szCs w:val="24"/>
        </w:rPr>
        <w:t>ju rehabilitaciju u Specijalnoj bolnici za ortopediju i rehabilitaciju „Martin Horvat“ Rovinj-Rovigno</w:t>
      </w:r>
    </w:p>
    <w:p w14:paraId="7F980026" w14:textId="77777777" w:rsidR="009D43ED" w:rsidRDefault="009D43ED" w:rsidP="009D43ED">
      <w:pPr>
        <w:pStyle w:val="Odlomakpopisa"/>
        <w:numPr>
          <w:ilvl w:val="0"/>
          <w:numId w:val="6"/>
        </w:numPr>
        <w:ind w:left="714" w:hanging="357"/>
        <w:rPr>
          <w:szCs w:val="24"/>
        </w:rPr>
      </w:pPr>
      <w:r w:rsidRPr="00450B10">
        <w:rPr>
          <w:szCs w:val="24"/>
        </w:rPr>
        <w:t>Odluk</w:t>
      </w:r>
      <w:r>
        <w:rPr>
          <w:szCs w:val="24"/>
        </w:rPr>
        <w:t>a</w:t>
      </w:r>
      <w:r w:rsidRPr="00450B10">
        <w:rPr>
          <w:szCs w:val="24"/>
        </w:rPr>
        <w:t xml:space="preserve"> o</w:t>
      </w:r>
      <w:r>
        <w:rPr>
          <w:szCs w:val="24"/>
        </w:rPr>
        <w:t xml:space="preserve"> </w:t>
      </w:r>
      <w:r w:rsidRPr="00450B10">
        <w:rPr>
          <w:szCs w:val="24"/>
        </w:rPr>
        <w:t>financiranju najma ambulanta opće/obiteljske medicine na području Općine Vrsar-Orsera („Službene novine Općine Vrsar-Orsera“ br. 06/23)</w:t>
      </w:r>
    </w:p>
    <w:p w14:paraId="054ABC47" w14:textId="77777777" w:rsidR="009D43ED" w:rsidRPr="00450FF4" w:rsidRDefault="009D43ED" w:rsidP="009D43ED">
      <w:pPr>
        <w:ind w:firstLine="0"/>
        <w:rPr>
          <w:color w:val="FF0000"/>
        </w:rPr>
      </w:pPr>
    </w:p>
    <w:p w14:paraId="1F2596AF" w14:textId="77777777" w:rsidR="009D43ED" w:rsidRPr="00450FF4" w:rsidRDefault="009D43ED" w:rsidP="009D43ED">
      <w:pPr>
        <w:rPr>
          <w:b/>
          <w:bCs/>
        </w:rPr>
      </w:pPr>
      <w:r w:rsidRPr="00450FF4">
        <w:t>OBRAZLOŽENJE AKTIVNOSTI/PROJEKTA:</w:t>
      </w:r>
    </w:p>
    <w:p w14:paraId="00127578" w14:textId="77777777" w:rsidR="009D43ED" w:rsidRPr="00B747DF" w:rsidRDefault="009D43ED" w:rsidP="009D43ED">
      <w:pPr>
        <w:spacing w:before="240" w:line="259" w:lineRule="auto"/>
        <w:rPr>
          <w:b/>
          <w:bCs/>
        </w:rPr>
      </w:pPr>
      <w:r w:rsidRPr="00B747DF">
        <w:rPr>
          <w:b/>
          <w:bCs/>
        </w:rPr>
        <w:t>Aktivnost: A260101 Zaštita pučanstva od zaraznih bolesti</w:t>
      </w:r>
    </w:p>
    <w:p w14:paraId="5F31316B" w14:textId="77777777" w:rsidR="009D43ED" w:rsidRPr="00B747DF" w:rsidRDefault="009D43ED" w:rsidP="009D43ED">
      <w:r w:rsidRPr="00B747DF">
        <w:lastRenderedPageBreak/>
        <w:t>Za dezinsekciju, deratizaciju i dezinfekciju planira se iznos od 8.500,00 eura u svrhu provođenja tih aktivnosti dva puta godišnje uz nadzor Zavoda za javno zdravstvo Istarske županije. Za izvanredne mjere DDD (stršljenovi, žohari, i dr.) planira se iznos od 3.000,00 eura.</w:t>
      </w:r>
    </w:p>
    <w:p w14:paraId="7D41B1E2" w14:textId="77777777" w:rsidR="009D43ED" w:rsidRPr="00B747DF" w:rsidRDefault="009D43ED" w:rsidP="009D43ED">
      <w:r w:rsidRPr="00B747DF">
        <w:t xml:space="preserve">Za zdravstvene i veterinarske usluge </w:t>
      </w:r>
      <w:r w:rsidRPr="00B839E5">
        <w:t xml:space="preserve">planira se iznos od 10.000,00 eura </w:t>
      </w:r>
      <w:r w:rsidRPr="00B747DF">
        <w:t>za redovne i izvanredne usluge na uklanjanju lešina i zbrinjavanju životinja s javnih površina u nadležnosti Općine, 1.500,00 eura za sprečavanje širenja galeba klaukovca.</w:t>
      </w:r>
    </w:p>
    <w:p w14:paraId="5C5214AD" w14:textId="77777777" w:rsidR="009D43ED" w:rsidRPr="00B747DF" w:rsidRDefault="009D43ED" w:rsidP="009D43ED">
      <w:r w:rsidRPr="00B747DF">
        <w:t>Za laboratorijske usluge analize mora u svrhu utvrđivanja kvalitete mora za kupanje planira se iznos od 1.500,00 eura.</w:t>
      </w:r>
    </w:p>
    <w:p w14:paraId="53F00823" w14:textId="77777777" w:rsidR="009D43ED" w:rsidRPr="00B839E5" w:rsidRDefault="009D43ED" w:rsidP="009D43ED">
      <w:pPr>
        <w:rPr>
          <w:rFonts w:eastAsia="Symbol"/>
        </w:rPr>
      </w:pPr>
      <w:r w:rsidRPr="00B747DF">
        <w:t xml:space="preserve">Planirana </w:t>
      </w:r>
      <w:r w:rsidRPr="00B839E5">
        <w:t>sredstva: 24.500,00 eura</w:t>
      </w:r>
    </w:p>
    <w:p w14:paraId="3A751802" w14:textId="77777777" w:rsidR="009D43ED" w:rsidRPr="00450FF4" w:rsidRDefault="009D43ED" w:rsidP="009D43ED">
      <w:pPr>
        <w:spacing w:before="240" w:line="259" w:lineRule="auto"/>
        <w:rPr>
          <w:b/>
          <w:bCs/>
        </w:rPr>
      </w:pPr>
      <w:r w:rsidRPr="00450FF4">
        <w:rPr>
          <w:b/>
          <w:bCs/>
        </w:rPr>
        <w:t xml:space="preserve">Aktivnost: A260102 </w:t>
      </w:r>
      <w:r w:rsidRPr="00450FF4">
        <w:rPr>
          <w:rFonts w:cs="Arial"/>
          <w:b/>
        </w:rPr>
        <w:t>Sufinanciranje rada ustanova i stručnih osoba</w:t>
      </w:r>
    </w:p>
    <w:p w14:paraId="3926D0C8" w14:textId="77777777" w:rsidR="009D43ED" w:rsidRPr="00450FF4" w:rsidRDefault="009D43ED" w:rsidP="009D43ED">
      <w:pPr>
        <w:spacing w:before="0" w:after="0"/>
      </w:pPr>
      <w:r w:rsidRPr="00450FF4">
        <w:t xml:space="preserve">Za Dnevni centar Veruda Pula kojega je Općina Vrsar-Orsera suosnivač planira se iznos od 9.454,00 eura za redovnu djelatnost. </w:t>
      </w:r>
    </w:p>
    <w:p w14:paraId="21244A25" w14:textId="77777777" w:rsidR="009D43ED" w:rsidRDefault="009D43ED" w:rsidP="009D43ED">
      <w:pPr>
        <w:spacing w:before="0" w:after="0"/>
      </w:pPr>
      <w:r w:rsidRPr="00450FF4">
        <w:t xml:space="preserve">Za Centar za pružanje usluga u zajednici Zdravi grad Poreč planira se iznos od </w:t>
      </w:r>
      <w:r>
        <w:t>7</w:t>
      </w:r>
      <w:r w:rsidRPr="00450FF4">
        <w:t>.800,00 eura.</w:t>
      </w:r>
    </w:p>
    <w:p w14:paraId="083D3DD8" w14:textId="77777777" w:rsidR="009D43ED" w:rsidRPr="00450FF4" w:rsidRDefault="009D43ED" w:rsidP="009D43ED">
      <w:pPr>
        <w:spacing w:before="0" w:after="0"/>
      </w:pPr>
      <w:r>
        <w:t>Za sufinanciranje</w:t>
      </w:r>
      <w:r w:rsidRPr="00C12C46">
        <w:t xml:space="preserve"> "nadstandarda" hitne medicine i zdravstvene zaštite</w:t>
      </w:r>
      <w:r>
        <w:t xml:space="preserve"> planira se iznos od 40.000,00 eura. </w:t>
      </w:r>
    </w:p>
    <w:p w14:paraId="307A3720" w14:textId="77777777" w:rsidR="009D43ED" w:rsidRDefault="009D43ED" w:rsidP="009D43ED">
      <w:pPr>
        <w:spacing w:before="0" w:after="0"/>
      </w:pPr>
      <w:r w:rsidRPr="00450FF4">
        <w:t>Za sufinanciranje troškova stanovanja deficitarnog zdravstvenog osoblja planira se iznos od 3.100,00 eura.</w:t>
      </w:r>
      <w:r>
        <w:t xml:space="preserve"> </w:t>
      </w:r>
    </w:p>
    <w:p w14:paraId="5BA18E2E" w14:textId="77777777" w:rsidR="009D43ED" w:rsidRDefault="009D43ED" w:rsidP="009D43ED">
      <w:pPr>
        <w:spacing w:before="0" w:after="0"/>
      </w:pPr>
      <w:r>
        <w:t xml:space="preserve">Za financiranje najma ambulanti opće/obiteljske medicine na području općine Vrsar-Orsera planira se iznos od </w:t>
      </w:r>
      <w:r w:rsidRPr="00B92C9B">
        <w:t>5.77</w:t>
      </w:r>
      <w:r>
        <w:t xml:space="preserve">8,00 eura. </w:t>
      </w:r>
    </w:p>
    <w:p w14:paraId="5FD86675" w14:textId="77777777" w:rsidR="009D43ED" w:rsidRPr="00450FF4" w:rsidRDefault="009D43ED" w:rsidP="009D43ED">
      <w:pPr>
        <w:spacing w:before="0" w:after="0"/>
      </w:pPr>
    </w:p>
    <w:p w14:paraId="0BDF77FD" w14:textId="77777777" w:rsidR="009D43ED" w:rsidRPr="00450FF4" w:rsidRDefault="009D43ED" w:rsidP="009D43ED">
      <w:pPr>
        <w:spacing w:before="0" w:after="0"/>
      </w:pPr>
      <w:r w:rsidRPr="00450FF4">
        <w:t xml:space="preserve">Planirana sredstva: </w:t>
      </w:r>
      <w:r>
        <w:rPr>
          <w:rFonts w:eastAsia="Times New Roman" w:cs="Times New Roman"/>
          <w:kern w:val="0"/>
          <w:lang w:eastAsia="hr-HR" w:bidi="ar-SA"/>
        </w:rPr>
        <w:t>66</w:t>
      </w:r>
      <w:r w:rsidRPr="00DD3BFA">
        <w:rPr>
          <w:rFonts w:eastAsia="Times New Roman" w:cs="Times New Roman"/>
          <w:kern w:val="0"/>
          <w:lang w:eastAsia="hr-HR" w:bidi="ar-SA"/>
        </w:rPr>
        <w:t>.132,00</w:t>
      </w:r>
      <w:r>
        <w:rPr>
          <w:rFonts w:eastAsia="Times New Roman" w:cs="Times New Roman"/>
          <w:kern w:val="0"/>
          <w:lang w:eastAsia="hr-HR" w:bidi="ar-SA"/>
        </w:rPr>
        <w:t xml:space="preserve"> </w:t>
      </w:r>
      <w:r w:rsidRPr="00450FF4">
        <w:t>eura</w:t>
      </w:r>
    </w:p>
    <w:p w14:paraId="170AE474" w14:textId="77777777" w:rsidR="009D43ED" w:rsidRPr="00450FF4" w:rsidRDefault="009D43ED" w:rsidP="009D43ED">
      <w:pPr>
        <w:spacing w:before="240" w:line="259" w:lineRule="auto"/>
        <w:rPr>
          <w:b/>
          <w:bCs/>
        </w:rPr>
      </w:pPr>
      <w:r w:rsidRPr="00450FF4">
        <w:rPr>
          <w:b/>
          <w:bCs/>
        </w:rPr>
        <w:t>Aktivnost: A260103 Sufinanciranje rada udruga i programa</w:t>
      </w:r>
    </w:p>
    <w:p w14:paraId="17EAEAD1" w14:textId="77777777" w:rsidR="009D43ED" w:rsidRPr="00450FF4" w:rsidRDefault="009D43ED" w:rsidP="009D43ED">
      <w:bookmarkStart w:id="31" w:name="_Hlk115348700"/>
      <w:r w:rsidRPr="00450FF4">
        <w:t>Za sufinanciranje rada udruga civilnog društva i programa čije je područje djelatnosti skrb o zdravlju osigurat će se sredstva za tekuće donacije u iznosu od 4.000,00 eura za sufinanciranje, u pravilu, 4 udruge. Sredstva se dodjeljuju putem javnog natječaja sukladno Pravilniku o kriterijima, mjerilima i postupcima financiranja programa i projekata od interesa za opće dobro iz proračuna Općine Vrsar-Orsera.</w:t>
      </w:r>
    </w:p>
    <w:p w14:paraId="2A3F2201" w14:textId="77777777" w:rsidR="009D43ED" w:rsidRPr="00450FF4" w:rsidRDefault="009D43ED" w:rsidP="009D43ED">
      <w:r w:rsidRPr="00450FF4">
        <w:t>Planirana sredstva: 4.000,00 eura</w:t>
      </w:r>
    </w:p>
    <w:bookmarkEnd w:id="31"/>
    <w:p w14:paraId="53083E2E" w14:textId="77777777" w:rsidR="009D43ED" w:rsidRPr="00450FF4" w:rsidRDefault="009D43ED" w:rsidP="009D43ED">
      <w:pPr>
        <w:spacing w:before="240" w:line="259" w:lineRule="auto"/>
        <w:rPr>
          <w:b/>
          <w:bCs/>
        </w:rPr>
      </w:pPr>
      <w:r w:rsidRPr="00450FF4">
        <w:rPr>
          <w:b/>
          <w:bCs/>
        </w:rPr>
        <w:t>Aktivnost: A260105 Hrvatski crveni križ</w:t>
      </w:r>
    </w:p>
    <w:p w14:paraId="7E463EED" w14:textId="77777777" w:rsidR="009D43ED" w:rsidRPr="00450FF4" w:rsidRDefault="009D43ED" w:rsidP="009D43ED">
      <w:r w:rsidRPr="00450FF4">
        <w:t xml:space="preserve">Za sufinanciranje Hrvatskog crvenog križa koji se financira sukladno Zakonu o Hrvatskom crvenom križu planira se iznos od </w:t>
      </w:r>
      <w:r>
        <w:t>16.520,00</w:t>
      </w:r>
      <w:r w:rsidRPr="00450FF4">
        <w:t xml:space="preserve"> eura.</w:t>
      </w:r>
    </w:p>
    <w:p w14:paraId="67E91098" w14:textId="77777777" w:rsidR="009D43ED" w:rsidRPr="00450FF4" w:rsidRDefault="009D43ED" w:rsidP="009D43ED">
      <w:pPr>
        <w:spacing w:before="240" w:line="259" w:lineRule="auto"/>
        <w:rPr>
          <w:rFonts w:cs="Arial"/>
          <w:b/>
        </w:rPr>
      </w:pPr>
      <w:r w:rsidRPr="00450FF4">
        <w:rPr>
          <w:b/>
          <w:bCs/>
        </w:rPr>
        <w:t xml:space="preserve">Kapitalni projekt: K260104 </w:t>
      </w:r>
      <w:r w:rsidRPr="00450FF4">
        <w:rPr>
          <w:rFonts w:cs="Arial"/>
          <w:b/>
        </w:rPr>
        <w:t>Sufinanciranje kreditne obveze za izgradnju i opremanje zdravstvenih ustanova</w:t>
      </w:r>
    </w:p>
    <w:p w14:paraId="732E72DA" w14:textId="77777777" w:rsidR="009D43ED" w:rsidRPr="00450FF4" w:rsidRDefault="009D43ED" w:rsidP="009D43ED">
      <w:r w:rsidRPr="00450FF4">
        <w:t xml:space="preserve">Za sufinanciranje kreditne obveze za adaptaciju i opremanje Odjela za dječju rehabilitaciju SB Rovinj planira se </w:t>
      </w:r>
      <w:r w:rsidRPr="00087B98">
        <w:t>2.8</w:t>
      </w:r>
      <w:r>
        <w:t>48</w:t>
      </w:r>
      <w:r w:rsidRPr="00087B98">
        <w:t>,</w:t>
      </w:r>
      <w:r>
        <w:t xml:space="preserve">00 </w:t>
      </w:r>
      <w:r w:rsidRPr="00450FF4">
        <w:t>eur</w:t>
      </w:r>
      <w:r>
        <w:t>o</w:t>
      </w:r>
      <w:r w:rsidRPr="00450FF4">
        <w:t xml:space="preserve"> sukladno Sporazumu o sufinanciranju kreditne obveze za adaptaciju i opremanje Odjela za dje</w:t>
      </w:r>
      <w:r w:rsidRPr="00450FF4">
        <w:rPr>
          <w:rFonts w:ascii="Cambria" w:hAnsi="Cambria" w:cs="Cambria"/>
        </w:rPr>
        <w:t>č</w:t>
      </w:r>
      <w:r w:rsidRPr="00450FF4">
        <w:t>ju rehabilitaciju u Specijalnoj bolnici za ortopediju i rehabilitaciju „Martin Horvat“ Rovinj-Rovigno.</w:t>
      </w:r>
    </w:p>
    <w:p w14:paraId="57F91B04" w14:textId="77777777" w:rsidR="009D43ED" w:rsidRPr="00450FF4" w:rsidRDefault="009D43ED" w:rsidP="009D43ED"/>
    <w:p w14:paraId="0A8E522E" w14:textId="77777777" w:rsidR="009D43ED" w:rsidRPr="00450FF4" w:rsidRDefault="009D43ED" w:rsidP="009D43ED">
      <w:pPr>
        <w:spacing w:line="354" w:lineRule="exact"/>
      </w:pPr>
      <w:r w:rsidRPr="00450FF4">
        <w:t xml:space="preserve">CILJEVI USPJEŠNOSTI  </w:t>
      </w:r>
    </w:p>
    <w:p w14:paraId="10F36D81" w14:textId="77777777" w:rsidR="009D43ED" w:rsidRPr="00450FF4" w:rsidRDefault="009D43ED" w:rsidP="009D43ED">
      <w:pPr>
        <w:spacing w:before="0" w:after="0"/>
        <w:ind w:firstLine="142"/>
      </w:pPr>
      <w:r w:rsidRPr="00450FF4">
        <w:t>(Iz Provedbenog programa Općine Vrsar – Orsera za razdoblje 2021.-2025.)</w:t>
      </w:r>
    </w:p>
    <w:p w14:paraId="65BCA994" w14:textId="77777777" w:rsidR="009D43ED" w:rsidRPr="00450FF4" w:rsidRDefault="009D43ED" w:rsidP="009D43ED">
      <w:pPr>
        <w:spacing w:before="0" w:after="0"/>
        <w:ind w:firstLine="142"/>
      </w:pPr>
      <w:r w:rsidRPr="00450FF4">
        <w:lastRenderedPageBreak/>
        <w:t>Strateški cilj Općine 1. Demografska obnova i visoki društveni standard</w:t>
      </w:r>
    </w:p>
    <w:p w14:paraId="11C28A0E" w14:textId="77777777" w:rsidR="009D43ED" w:rsidRPr="00450FF4" w:rsidRDefault="009D43ED" w:rsidP="009D43ED">
      <w:pPr>
        <w:spacing w:before="0" w:after="0"/>
        <w:ind w:firstLine="142"/>
      </w:pPr>
      <w:r w:rsidRPr="00450FF4">
        <w:t xml:space="preserve">Posebni cilj: Unapređenje primarne zdravstvene zaštite i općeg zdravlja     </w:t>
      </w:r>
    </w:p>
    <w:p w14:paraId="6F36F527" w14:textId="77777777" w:rsidR="009D43ED" w:rsidRPr="00450FF4" w:rsidRDefault="009D43ED" w:rsidP="009D43ED">
      <w:pPr>
        <w:spacing w:before="0" w:after="0"/>
        <w:ind w:firstLine="142"/>
      </w:pPr>
      <w:r w:rsidRPr="00450FF4">
        <w:t>Mjera: Primarna i opća zdravstvena zaštita</w:t>
      </w:r>
    </w:p>
    <w:p w14:paraId="2A67D09B" w14:textId="77777777" w:rsidR="009D43ED" w:rsidRPr="00450FF4" w:rsidRDefault="009D43ED" w:rsidP="009D43ED">
      <w:pPr>
        <w:spacing w:before="0" w:after="0"/>
        <w:ind w:firstLine="142"/>
      </w:pPr>
    </w:p>
    <w:tbl>
      <w:tblPr>
        <w:tblW w:w="8832" w:type="dxa"/>
        <w:tblInd w:w="93" w:type="dxa"/>
        <w:tblLook w:val="04A0" w:firstRow="1" w:lastRow="0" w:firstColumn="1" w:lastColumn="0" w:noHBand="0" w:noVBand="1"/>
      </w:tblPr>
      <w:tblGrid>
        <w:gridCol w:w="3304"/>
        <w:gridCol w:w="1417"/>
        <w:gridCol w:w="1383"/>
        <w:gridCol w:w="1311"/>
        <w:gridCol w:w="1417"/>
      </w:tblGrid>
      <w:tr w:rsidR="009D43ED" w:rsidRPr="00450FF4" w14:paraId="3C6F84E8" w14:textId="77777777" w:rsidTr="00A976B0">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A9276"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91B5FF"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Proračun</w:t>
            </w:r>
          </w:p>
          <w:p w14:paraId="43FFDEAA"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2024.</w:t>
            </w:r>
          </w:p>
        </w:tc>
        <w:tc>
          <w:tcPr>
            <w:tcW w:w="1383" w:type="dxa"/>
            <w:tcBorders>
              <w:top w:val="single" w:sz="4" w:space="0" w:color="auto"/>
              <w:left w:val="nil"/>
              <w:bottom w:val="single" w:sz="4" w:space="0" w:color="auto"/>
              <w:right w:val="single" w:sz="4" w:space="0" w:color="auto"/>
            </w:tcBorders>
            <w:shd w:val="clear" w:color="auto" w:fill="auto"/>
            <w:vAlign w:val="center"/>
          </w:tcPr>
          <w:p w14:paraId="4A0DF04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Plan</w:t>
            </w:r>
          </w:p>
          <w:p w14:paraId="13C8C44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 xml:space="preserve"> 2025.</w:t>
            </w:r>
          </w:p>
        </w:tc>
        <w:tc>
          <w:tcPr>
            <w:tcW w:w="1311" w:type="dxa"/>
            <w:tcBorders>
              <w:top w:val="single" w:sz="4" w:space="0" w:color="auto"/>
              <w:left w:val="nil"/>
              <w:bottom w:val="single" w:sz="4" w:space="0" w:color="auto"/>
              <w:right w:val="single" w:sz="4" w:space="0" w:color="auto"/>
            </w:tcBorders>
            <w:shd w:val="clear" w:color="auto" w:fill="auto"/>
            <w:vAlign w:val="center"/>
          </w:tcPr>
          <w:p w14:paraId="181F3090"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Plan</w:t>
            </w:r>
          </w:p>
          <w:p w14:paraId="7F96CA71"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2026.</w:t>
            </w:r>
          </w:p>
        </w:tc>
        <w:tc>
          <w:tcPr>
            <w:tcW w:w="1417" w:type="dxa"/>
            <w:tcBorders>
              <w:top w:val="single" w:sz="4" w:space="0" w:color="auto"/>
              <w:left w:val="nil"/>
              <w:bottom w:val="single" w:sz="4" w:space="0" w:color="auto"/>
              <w:right w:val="single" w:sz="4" w:space="0" w:color="auto"/>
            </w:tcBorders>
            <w:vAlign w:val="center"/>
          </w:tcPr>
          <w:p w14:paraId="56E151DA"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Plan</w:t>
            </w:r>
          </w:p>
          <w:p w14:paraId="1D0DFB54"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2027.</w:t>
            </w:r>
          </w:p>
        </w:tc>
      </w:tr>
      <w:tr w:rsidR="009D43ED" w:rsidRPr="00450FF4" w14:paraId="5ADD919C"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tcPr>
          <w:p w14:paraId="1D4A8563"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A260101 Zaštita pučanstva od zaraznih bolesti</w:t>
            </w:r>
          </w:p>
        </w:tc>
        <w:tc>
          <w:tcPr>
            <w:tcW w:w="1417" w:type="dxa"/>
            <w:tcBorders>
              <w:top w:val="nil"/>
              <w:left w:val="nil"/>
              <w:bottom w:val="single" w:sz="4" w:space="0" w:color="auto"/>
              <w:right w:val="single" w:sz="4" w:space="0" w:color="auto"/>
            </w:tcBorders>
            <w:shd w:val="clear" w:color="auto" w:fill="auto"/>
            <w:noWrap/>
            <w:vAlign w:val="bottom"/>
          </w:tcPr>
          <w:p w14:paraId="4EEBD6E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18.500,00</w:t>
            </w:r>
          </w:p>
        </w:tc>
        <w:tc>
          <w:tcPr>
            <w:tcW w:w="1383" w:type="dxa"/>
            <w:tcBorders>
              <w:top w:val="nil"/>
              <w:left w:val="nil"/>
              <w:bottom w:val="single" w:sz="4" w:space="0" w:color="auto"/>
              <w:right w:val="single" w:sz="4" w:space="0" w:color="auto"/>
            </w:tcBorders>
            <w:shd w:val="clear" w:color="auto" w:fill="auto"/>
            <w:noWrap/>
            <w:vAlign w:val="bottom"/>
          </w:tcPr>
          <w:p w14:paraId="48A0D8CD" w14:textId="77777777" w:rsidR="009D43ED" w:rsidRPr="00B839E5" w:rsidRDefault="009D43ED" w:rsidP="00A976B0">
            <w:pPr>
              <w:widowControl/>
              <w:suppressAutoHyphens w:val="0"/>
              <w:spacing w:before="0" w:after="0"/>
              <w:ind w:firstLine="0"/>
              <w:jc w:val="center"/>
              <w:rPr>
                <w:rFonts w:eastAsia="Times New Roman" w:cs="Times New Roman"/>
                <w:kern w:val="0"/>
                <w:lang w:eastAsia="hr-HR" w:bidi="ar-SA"/>
              </w:rPr>
            </w:pPr>
            <w:r w:rsidRPr="00B839E5">
              <w:rPr>
                <w:rFonts w:eastAsia="Times New Roman" w:cs="Times New Roman"/>
                <w:kern w:val="0"/>
                <w:lang w:eastAsia="hr-HR" w:bidi="ar-SA"/>
              </w:rPr>
              <w:t xml:space="preserve">24.500,00 </w:t>
            </w:r>
          </w:p>
        </w:tc>
        <w:tc>
          <w:tcPr>
            <w:tcW w:w="1311" w:type="dxa"/>
            <w:tcBorders>
              <w:top w:val="nil"/>
              <w:left w:val="nil"/>
              <w:bottom w:val="single" w:sz="4" w:space="0" w:color="auto"/>
              <w:right w:val="single" w:sz="4" w:space="0" w:color="auto"/>
            </w:tcBorders>
            <w:shd w:val="clear" w:color="auto" w:fill="auto"/>
            <w:noWrap/>
            <w:vAlign w:val="bottom"/>
          </w:tcPr>
          <w:p w14:paraId="5DAA0BBC" w14:textId="77777777" w:rsidR="009D43ED" w:rsidRPr="00B839E5" w:rsidRDefault="009D43ED" w:rsidP="00A976B0">
            <w:pPr>
              <w:widowControl/>
              <w:suppressAutoHyphens w:val="0"/>
              <w:spacing w:before="0" w:after="0"/>
              <w:ind w:firstLine="0"/>
              <w:jc w:val="center"/>
              <w:rPr>
                <w:rFonts w:eastAsia="Times New Roman" w:cs="Times New Roman"/>
                <w:kern w:val="0"/>
                <w:lang w:eastAsia="hr-HR" w:bidi="ar-SA"/>
              </w:rPr>
            </w:pPr>
            <w:r w:rsidRPr="00B839E5">
              <w:rPr>
                <w:rFonts w:eastAsia="Times New Roman" w:cs="Times New Roman"/>
                <w:kern w:val="0"/>
                <w:lang w:eastAsia="hr-HR" w:bidi="ar-SA"/>
              </w:rPr>
              <w:t>24.500,00</w:t>
            </w:r>
          </w:p>
        </w:tc>
        <w:tc>
          <w:tcPr>
            <w:tcW w:w="1417" w:type="dxa"/>
            <w:tcBorders>
              <w:top w:val="nil"/>
              <w:left w:val="nil"/>
              <w:bottom w:val="single" w:sz="4" w:space="0" w:color="auto"/>
              <w:right w:val="single" w:sz="4" w:space="0" w:color="auto"/>
            </w:tcBorders>
            <w:vAlign w:val="bottom"/>
          </w:tcPr>
          <w:p w14:paraId="5F910E47" w14:textId="77777777" w:rsidR="009D43ED" w:rsidRPr="00B839E5" w:rsidRDefault="009D43ED" w:rsidP="00A976B0">
            <w:pPr>
              <w:widowControl/>
              <w:suppressAutoHyphens w:val="0"/>
              <w:spacing w:before="0" w:after="0"/>
              <w:ind w:firstLine="0"/>
              <w:jc w:val="center"/>
              <w:rPr>
                <w:rFonts w:eastAsia="Times New Roman" w:cs="Times New Roman"/>
                <w:kern w:val="0"/>
                <w:lang w:eastAsia="hr-HR" w:bidi="ar-SA"/>
              </w:rPr>
            </w:pPr>
            <w:r w:rsidRPr="00B839E5">
              <w:rPr>
                <w:rFonts w:eastAsia="Times New Roman" w:cs="Times New Roman"/>
                <w:kern w:val="0"/>
                <w:lang w:eastAsia="hr-HR" w:bidi="ar-SA"/>
              </w:rPr>
              <w:t>24.500,00</w:t>
            </w:r>
          </w:p>
        </w:tc>
      </w:tr>
      <w:tr w:rsidR="009D43ED" w:rsidRPr="00450FF4" w14:paraId="2805EBF3"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0127E305"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A260102 Sufinanciranje rada ustanova i stručnih osoba</w:t>
            </w:r>
          </w:p>
        </w:tc>
        <w:tc>
          <w:tcPr>
            <w:tcW w:w="1417" w:type="dxa"/>
            <w:tcBorders>
              <w:top w:val="nil"/>
              <w:left w:val="nil"/>
              <w:bottom w:val="single" w:sz="4" w:space="0" w:color="auto"/>
              <w:right w:val="single" w:sz="4" w:space="0" w:color="auto"/>
            </w:tcBorders>
            <w:shd w:val="clear" w:color="auto" w:fill="auto"/>
            <w:noWrap/>
            <w:vAlign w:val="bottom"/>
          </w:tcPr>
          <w:p w14:paraId="723CE605"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 xml:space="preserve">13.354,00 </w:t>
            </w:r>
          </w:p>
        </w:tc>
        <w:tc>
          <w:tcPr>
            <w:tcW w:w="1383" w:type="dxa"/>
            <w:tcBorders>
              <w:top w:val="nil"/>
              <w:left w:val="nil"/>
              <w:bottom w:val="single" w:sz="4" w:space="0" w:color="auto"/>
              <w:right w:val="single" w:sz="4" w:space="0" w:color="auto"/>
            </w:tcBorders>
            <w:shd w:val="clear" w:color="auto" w:fill="auto"/>
            <w:noWrap/>
            <w:vAlign w:val="bottom"/>
          </w:tcPr>
          <w:p w14:paraId="2551384B" w14:textId="77777777" w:rsidR="009D43ED" w:rsidRPr="00450FF4" w:rsidRDefault="009D43ED" w:rsidP="00A976B0">
            <w:pPr>
              <w:widowControl/>
              <w:suppressAutoHyphens w:val="0"/>
              <w:spacing w:before="0" w:after="0"/>
              <w:ind w:firstLine="0"/>
              <w:jc w:val="center"/>
              <w:rPr>
                <w:rFonts w:ascii="Arial" w:eastAsia="Times New Roman" w:hAnsi="Arial" w:cs="Arial"/>
                <w:b/>
                <w:bCs/>
                <w:color w:val="000000"/>
                <w:sz w:val="18"/>
                <w:szCs w:val="18"/>
                <w:lang w:eastAsia="hr-HR" w:bidi="ar-SA"/>
              </w:rPr>
            </w:pPr>
            <w:r w:rsidRPr="00421E2C">
              <w:rPr>
                <w:rFonts w:eastAsia="Times New Roman" w:cs="Times New Roman"/>
                <w:kern w:val="0"/>
                <w:lang w:eastAsia="hr-HR" w:bidi="ar-SA"/>
              </w:rPr>
              <w:t>66.132,00</w:t>
            </w:r>
          </w:p>
        </w:tc>
        <w:tc>
          <w:tcPr>
            <w:tcW w:w="1311" w:type="dxa"/>
            <w:tcBorders>
              <w:top w:val="nil"/>
              <w:left w:val="nil"/>
              <w:bottom w:val="single" w:sz="4" w:space="0" w:color="auto"/>
              <w:right w:val="single" w:sz="4" w:space="0" w:color="auto"/>
            </w:tcBorders>
            <w:shd w:val="clear" w:color="auto" w:fill="auto"/>
            <w:noWrap/>
            <w:vAlign w:val="bottom"/>
          </w:tcPr>
          <w:p w14:paraId="37E9589C"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21E2C">
              <w:rPr>
                <w:rFonts w:eastAsia="Times New Roman" w:cs="Times New Roman"/>
                <w:kern w:val="0"/>
                <w:lang w:eastAsia="hr-HR" w:bidi="ar-SA"/>
              </w:rPr>
              <w:t>66.132,00</w:t>
            </w:r>
          </w:p>
        </w:tc>
        <w:tc>
          <w:tcPr>
            <w:tcW w:w="1417" w:type="dxa"/>
            <w:tcBorders>
              <w:top w:val="nil"/>
              <w:left w:val="nil"/>
              <w:bottom w:val="single" w:sz="4" w:space="0" w:color="auto"/>
              <w:right w:val="single" w:sz="4" w:space="0" w:color="auto"/>
            </w:tcBorders>
            <w:vAlign w:val="bottom"/>
          </w:tcPr>
          <w:p w14:paraId="0DF91777"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21E2C">
              <w:rPr>
                <w:rFonts w:eastAsia="Times New Roman" w:cs="Times New Roman"/>
                <w:kern w:val="0"/>
                <w:lang w:eastAsia="hr-HR" w:bidi="ar-SA"/>
              </w:rPr>
              <w:t>66.132,00</w:t>
            </w:r>
          </w:p>
        </w:tc>
      </w:tr>
      <w:tr w:rsidR="009D43ED" w:rsidRPr="00450FF4" w14:paraId="2BF91DC2"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06399A34"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A260103 Sufinanciranje rada udruga i programa</w:t>
            </w:r>
          </w:p>
        </w:tc>
        <w:tc>
          <w:tcPr>
            <w:tcW w:w="1417" w:type="dxa"/>
            <w:tcBorders>
              <w:top w:val="nil"/>
              <w:left w:val="nil"/>
              <w:bottom w:val="single" w:sz="4" w:space="0" w:color="auto"/>
              <w:right w:val="single" w:sz="4" w:space="0" w:color="auto"/>
            </w:tcBorders>
            <w:shd w:val="clear" w:color="auto" w:fill="auto"/>
            <w:noWrap/>
            <w:vAlign w:val="bottom"/>
          </w:tcPr>
          <w:p w14:paraId="6ADD76F5"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 xml:space="preserve">4.000,00 </w:t>
            </w:r>
          </w:p>
        </w:tc>
        <w:tc>
          <w:tcPr>
            <w:tcW w:w="1383" w:type="dxa"/>
            <w:tcBorders>
              <w:top w:val="nil"/>
              <w:left w:val="nil"/>
              <w:bottom w:val="single" w:sz="4" w:space="0" w:color="auto"/>
              <w:right w:val="single" w:sz="4" w:space="0" w:color="auto"/>
            </w:tcBorders>
            <w:shd w:val="clear" w:color="auto" w:fill="auto"/>
            <w:noWrap/>
            <w:vAlign w:val="bottom"/>
          </w:tcPr>
          <w:p w14:paraId="4D298C70"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 xml:space="preserve">4.000,00 </w:t>
            </w:r>
          </w:p>
        </w:tc>
        <w:tc>
          <w:tcPr>
            <w:tcW w:w="1311" w:type="dxa"/>
            <w:tcBorders>
              <w:top w:val="nil"/>
              <w:left w:val="nil"/>
              <w:bottom w:val="single" w:sz="4" w:space="0" w:color="auto"/>
              <w:right w:val="single" w:sz="4" w:space="0" w:color="auto"/>
            </w:tcBorders>
            <w:shd w:val="clear" w:color="auto" w:fill="auto"/>
            <w:noWrap/>
          </w:tcPr>
          <w:p w14:paraId="4DFD9335"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p>
          <w:p w14:paraId="14052F06"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 xml:space="preserve">4.000,00 </w:t>
            </w:r>
          </w:p>
        </w:tc>
        <w:tc>
          <w:tcPr>
            <w:tcW w:w="1417" w:type="dxa"/>
            <w:tcBorders>
              <w:top w:val="nil"/>
              <w:left w:val="nil"/>
              <w:bottom w:val="single" w:sz="4" w:space="0" w:color="auto"/>
              <w:right w:val="single" w:sz="4" w:space="0" w:color="auto"/>
            </w:tcBorders>
          </w:tcPr>
          <w:p w14:paraId="25E9B9B2"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p>
          <w:p w14:paraId="1285A434"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 xml:space="preserve">4.000,00 </w:t>
            </w:r>
          </w:p>
        </w:tc>
      </w:tr>
      <w:tr w:rsidR="009D43ED" w:rsidRPr="00450FF4" w14:paraId="5D3A4B0D"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0EF75E2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A260105 Hrvatski crveni križ</w:t>
            </w:r>
          </w:p>
        </w:tc>
        <w:tc>
          <w:tcPr>
            <w:tcW w:w="1417" w:type="dxa"/>
            <w:tcBorders>
              <w:top w:val="nil"/>
              <w:left w:val="nil"/>
              <w:bottom w:val="single" w:sz="4" w:space="0" w:color="auto"/>
              <w:right w:val="single" w:sz="4" w:space="0" w:color="auto"/>
            </w:tcBorders>
            <w:shd w:val="clear" w:color="auto" w:fill="auto"/>
            <w:noWrap/>
            <w:vAlign w:val="bottom"/>
          </w:tcPr>
          <w:p w14:paraId="42E43E0F"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13.813,00</w:t>
            </w:r>
          </w:p>
        </w:tc>
        <w:tc>
          <w:tcPr>
            <w:tcW w:w="1383" w:type="dxa"/>
            <w:tcBorders>
              <w:top w:val="nil"/>
              <w:left w:val="nil"/>
              <w:bottom w:val="single" w:sz="4" w:space="0" w:color="auto"/>
              <w:right w:val="single" w:sz="4" w:space="0" w:color="auto"/>
            </w:tcBorders>
            <w:shd w:val="clear" w:color="auto" w:fill="auto"/>
            <w:noWrap/>
            <w:vAlign w:val="bottom"/>
          </w:tcPr>
          <w:p w14:paraId="492DA642" w14:textId="77777777" w:rsidR="009D43ED" w:rsidRPr="00FA3D5E" w:rsidRDefault="009D43ED" w:rsidP="00A976B0">
            <w:pPr>
              <w:widowControl/>
              <w:suppressAutoHyphens w:val="0"/>
              <w:spacing w:before="0" w:after="0"/>
              <w:ind w:firstLine="0"/>
              <w:jc w:val="center"/>
              <w:rPr>
                <w:rFonts w:eastAsia="Times New Roman" w:cs="Times New Roman"/>
                <w:kern w:val="0"/>
                <w:highlight w:val="yellow"/>
                <w:lang w:eastAsia="hr-HR" w:bidi="ar-SA"/>
              </w:rPr>
            </w:pPr>
            <w:r w:rsidRPr="00421E2C">
              <w:rPr>
                <w:rFonts w:eastAsia="Times New Roman" w:cs="Times New Roman"/>
                <w:kern w:val="0"/>
                <w:lang w:eastAsia="hr-HR" w:bidi="ar-SA"/>
              </w:rPr>
              <w:t>16.520,00</w:t>
            </w:r>
          </w:p>
        </w:tc>
        <w:tc>
          <w:tcPr>
            <w:tcW w:w="1311" w:type="dxa"/>
            <w:tcBorders>
              <w:top w:val="nil"/>
              <w:left w:val="nil"/>
              <w:bottom w:val="single" w:sz="4" w:space="0" w:color="auto"/>
              <w:right w:val="single" w:sz="4" w:space="0" w:color="auto"/>
            </w:tcBorders>
            <w:shd w:val="clear" w:color="auto" w:fill="auto"/>
            <w:noWrap/>
            <w:vAlign w:val="bottom"/>
          </w:tcPr>
          <w:p w14:paraId="774FFF86" w14:textId="77777777" w:rsidR="009D43ED" w:rsidRPr="00FA3D5E" w:rsidRDefault="009D43ED" w:rsidP="00A976B0">
            <w:pPr>
              <w:widowControl/>
              <w:suppressAutoHyphens w:val="0"/>
              <w:spacing w:before="0" w:after="0"/>
              <w:ind w:firstLine="0"/>
              <w:jc w:val="center"/>
              <w:rPr>
                <w:rFonts w:eastAsia="Times New Roman" w:cs="Times New Roman"/>
                <w:kern w:val="0"/>
                <w:highlight w:val="yellow"/>
                <w:lang w:eastAsia="hr-HR" w:bidi="ar-SA"/>
              </w:rPr>
            </w:pPr>
            <w:r w:rsidRPr="00421E2C">
              <w:rPr>
                <w:rFonts w:eastAsia="Times New Roman" w:cs="Times New Roman"/>
                <w:kern w:val="0"/>
                <w:lang w:eastAsia="hr-HR" w:bidi="ar-SA"/>
              </w:rPr>
              <w:t>16.520,00</w:t>
            </w:r>
          </w:p>
        </w:tc>
        <w:tc>
          <w:tcPr>
            <w:tcW w:w="1417" w:type="dxa"/>
            <w:tcBorders>
              <w:top w:val="nil"/>
              <w:left w:val="nil"/>
              <w:bottom w:val="single" w:sz="4" w:space="0" w:color="auto"/>
              <w:right w:val="single" w:sz="4" w:space="0" w:color="auto"/>
            </w:tcBorders>
            <w:vAlign w:val="bottom"/>
          </w:tcPr>
          <w:p w14:paraId="530AB7CE" w14:textId="77777777" w:rsidR="009D43ED" w:rsidRPr="00FA3D5E" w:rsidRDefault="009D43ED" w:rsidP="00A976B0">
            <w:pPr>
              <w:widowControl/>
              <w:suppressAutoHyphens w:val="0"/>
              <w:spacing w:before="0" w:after="0"/>
              <w:ind w:firstLine="0"/>
              <w:jc w:val="center"/>
              <w:rPr>
                <w:rFonts w:eastAsia="Times New Roman" w:cs="Times New Roman"/>
                <w:kern w:val="0"/>
                <w:highlight w:val="yellow"/>
                <w:lang w:eastAsia="hr-HR" w:bidi="ar-SA"/>
              </w:rPr>
            </w:pPr>
            <w:r w:rsidRPr="00421E2C">
              <w:rPr>
                <w:rFonts w:eastAsia="Times New Roman" w:cs="Times New Roman"/>
                <w:kern w:val="0"/>
                <w:lang w:eastAsia="hr-HR" w:bidi="ar-SA"/>
              </w:rPr>
              <w:t>16.520,00</w:t>
            </w:r>
          </w:p>
        </w:tc>
      </w:tr>
      <w:tr w:rsidR="009D43ED" w:rsidRPr="00450FF4" w14:paraId="46A9D455"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205E1D2C"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F0593C">
              <w:rPr>
                <w:rFonts w:eastAsia="Times New Roman" w:cs="Times New Roman"/>
                <w:kern w:val="0"/>
                <w:sz w:val="22"/>
                <w:szCs w:val="22"/>
                <w:lang w:eastAsia="hr-HR" w:bidi="ar-SA"/>
              </w:rPr>
              <w:t>K260104 Sufinanciranje kreditne obaveze za izgradnju i opremanje zdravstvenih ustanova</w:t>
            </w:r>
          </w:p>
        </w:tc>
        <w:tc>
          <w:tcPr>
            <w:tcW w:w="1417" w:type="dxa"/>
            <w:tcBorders>
              <w:top w:val="nil"/>
              <w:left w:val="nil"/>
              <w:bottom w:val="single" w:sz="4" w:space="0" w:color="auto"/>
              <w:right w:val="single" w:sz="4" w:space="0" w:color="auto"/>
            </w:tcBorders>
            <w:shd w:val="clear" w:color="auto" w:fill="auto"/>
            <w:noWrap/>
            <w:vAlign w:val="bottom"/>
          </w:tcPr>
          <w:p w14:paraId="5591E697"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250,00</w:t>
            </w:r>
          </w:p>
        </w:tc>
        <w:tc>
          <w:tcPr>
            <w:tcW w:w="1383" w:type="dxa"/>
            <w:tcBorders>
              <w:top w:val="nil"/>
              <w:left w:val="nil"/>
              <w:bottom w:val="single" w:sz="4" w:space="0" w:color="auto"/>
              <w:right w:val="single" w:sz="4" w:space="0" w:color="auto"/>
            </w:tcBorders>
            <w:shd w:val="clear" w:color="auto" w:fill="auto"/>
            <w:noWrap/>
            <w:vAlign w:val="bottom"/>
          </w:tcPr>
          <w:p w14:paraId="5948253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175F29">
              <w:t>2.848,00</w:t>
            </w:r>
          </w:p>
        </w:tc>
        <w:tc>
          <w:tcPr>
            <w:tcW w:w="1311" w:type="dxa"/>
            <w:tcBorders>
              <w:top w:val="nil"/>
              <w:left w:val="nil"/>
              <w:bottom w:val="single" w:sz="4" w:space="0" w:color="auto"/>
              <w:right w:val="single" w:sz="4" w:space="0" w:color="auto"/>
            </w:tcBorders>
            <w:shd w:val="clear" w:color="auto" w:fill="auto"/>
            <w:noWrap/>
            <w:vAlign w:val="bottom"/>
          </w:tcPr>
          <w:p w14:paraId="3FC99510"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175F29">
              <w:t>2.848,00</w:t>
            </w:r>
          </w:p>
        </w:tc>
        <w:tc>
          <w:tcPr>
            <w:tcW w:w="1417" w:type="dxa"/>
            <w:tcBorders>
              <w:top w:val="nil"/>
              <w:left w:val="nil"/>
              <w:bottom w:val="single" w:sz="4" w:space="0" w:color="auto"/>
              <w:right w:val="single" w:sz="4" w:space="0" w:color="auto"/>
            </w:tcBorders>
            <w:vAlign w:val="bottom"/>
          </w:tcPr>
          <w:p w14:paraId="336862FA"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175F29">
              <w:t>2.848,00</w:t>
            </w:r>
          </w:p>
        </w:tc>
      </w:tr>
      <w:tr w:rsidR="009D43ED" w:rsidRPr="00450FF4" w14:paraId="740BA4BD" w14:textId="77777777" w:rsidTr="00A976B0">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hideMark/>
          </w:tcPr>
          <w:p w14:paraId="7C438D9A" w14:textId="77777777" w:rsidR="009D43ED" w:rsidRPr="00450FF4" w:rsidRDefault="009D43ED" w:rsidP="00A976B0">
            <w:pPr>
              <w:widowControl/>
              <w:suppressAutoHyphens w:val="0"/>
              <w:spacing w:before="0" w:after="0"/>
              <w:ind w:firstLine="0"/>
              <w:jc w:val="center"/>
              <w:rPr>
                <w:rFonts w:eastAsia="Times New Roman" w:cs="Times New Roman"/>
                <w:b/>
                <w:bCs/>
                <w:kern w:val="0"/>
                <w:lang w:eastAsia="hr-HR" w:bidi="ar-SA"/>
              </w:rPr>
            </w:pPr>
            <w:r w:rsidRPr="00450FF4">
              <w:rPr>
                <w:rFonts w:eastAsia="Times New Roman" w:cs="Times New Roman"/>
                <w:b/>
                <w:bCs/>
                <w:kern w:val="0"/>
                <w:lang w:eastAsia="hr-HR" w:bidi="ar-SA"/>
              </w:rPr>
              <w:t>Ukupno program:</w:t>
            </w:r>
          </w:p>
        </w:tc>
        <w:tc>
          <w:tcPr>
            <w:tcW w:w="1417" w:type="dxa"/>
            <w:tcBorders>
              <w:top w:val="nil"/>
              <w:left w:val="nil"/>
              <w:bottom w:val="single" w:sz="4" w:space="0" w:color="auto"/>
              <w:right w:val="single" w:sz="4" w:space="0" w:color="auto"/>
            </w:tcBorders>
            <w:shd w:val="clear" w:color="auto" w:fill="auto"/>
            <w:noWrap/>
            <w:vAlign w:val="bottom"/>
          </w:tcPr>
          <w:p w14:paraId="469C4D26" w14:textId="77777777" w:rsidR="009D43ED" w:rsidRPr="00F0593C" w:rsidRDefault="009D43ED" w:rsidP="00A976B0">
            <w:pPr>
              <w:widowControl/>
              <w:suppressAutoHyphens w:val="0"/>
              <w:spacing w:before="0" w:after="0"/>
              <w:ind w:firstLine="0"/>
              <w:jc w:val="center"/>
              <w:rPr>
                <w:rFonts w:eastAsia="Times New Roman" w:cs="Times New Roman"/>
                <w:b/>
                <w:bCs/>
                <w:kern w:val="0"/>
                <w:lang w:eastAsia="hr-HR" w:bidi="ar-SA"/>
              </w:rPr>
            </w:pPr>
            <w:r w:rsidRPr="00F0593C">
              <w:rPr>
                <w:rFonts w:eastAsia="Times New Roman" w:cs="Times New Roman"/>
                <w:b/>
                <w:bCs/>
                <w:kern w:val="0"/>
                <w:lang w:eastAsia="hr-HR" w:bidi="ar-SA"/>
              </w:rPr>
              <w:t>49.917,00</w:t>
            </w:r>
          </w:p>
        </w:tc>
        <w:tc>
          <w:tcPr>
            <w:tcW w:w="1383" w:type="dxa"/>
            <w:tcBorders>
              <w:top w:val="nil"/>
              <w:left w:val="nil"/>
              <w:bottom w:val="single" w:sz="4" w:space="0" w:color="auto"/>
              <w:right w:val="single" w:sz="4" w:space="0" w:color="auto"/>
            </w:tcBorders>
            <w:shd w:val="clear" w:color="auto" w:fill="auto"/>
            <w:noWrap/>
            <w:vAlign w:val="bottom"/>
          </w:tcPr>
          <w:p w14:paraId="75487C8C" w14:textId="77777777" w:rsidR="009D43ED" w:rsidRPr="00FA3D5E" w:rsidRDefault="009D43ED" w:rsidP="00A976B0">
            <w:pPr>
              <w:widowControl/>
              <w:suppressAutoHyphens w:val="0"/>
              <w:spacing w:before="0" w:after="0"/>
              <w:ind w:firstLine="0"/>
              <w:jc w:val="center"/>
              <w:rPr>
                <w:rFonts w:eastAsia="Times New Roman" w:cs="Times New Roman"/>
                <w:b/>
                <w:bCs/>
                <w:kern w:val="0"/>
                <w:highlight w:val="yellow"/>
                <w:lang w:eastAsia="hr-HR" w:bidi="ar-SA"/>
              </w:rPr>
            </w:pPr>
            <w:r w:rsidRPr="00BE79EA">
              <w:rPr>
                <w:rFonts w:eastAsia="Times New Roman" w:cs="Times New Roman"/>
                <w:b/>
                <w:bCs/>
                <w:kern w:val="0"/>
                <w:lang w:eastAsia="hr-HR" w:bidi="ar-SA"/>
              </w:rPr>
              <w:t>114.000,00</w:t>
            </w:r>
          </w:p>
        </w:tc>
        <w:tc>
          <w:tcPr>
            <w:tcW w:w="1311" w:type="dxa"/>
            <w:tcBorders>
              <w:top w:val="nil"/>
              <w:left w:val="nil"/>
              <w:bottom w:val="single" w:sz="4" w:space="0" w:color="auto"/>
              <w:right w:val="single" w:sz="4" w:space="0" w:color="auto"/>
            </w:tcBorders>
            <w:shd w:val="clear" w:color="auto" w:fill="auto"/>
            <w:noWrap/>
          </w:tcPr>
          <w:p w14:paraId="78DF0D94" w14:textId="77777777" w:rsidR="009D43ED" w:rsidRPr="00FA3D5E" w:rsidRDefault="009D43ED" w:rsidP="00A976B0">
            <w:pPr>
              <w:widowControl/>
              <w:suppressAutoHyphens w:val="0"/>
              <w:spacing w:before="0" w:after="0"/>
              <w:ind w:firstLine="0"/>
              <w:jc w:val="center"/>
              <w:rPr>
                <w:rFonts w:eastAsia="Times New Roman" w:cs="Times New Roman"/>
                <w:b/>
                <w:bCs/>
                <w:kern w:val="0"/>
                <w:highlight w:val="yellow"/>
                <w:lang w:eastAsia="hr-HR" w:bidi="ar-SA"/>
              </w:rPr>
            </w:pPr>
            <w:r w:rsidRPr="00BE79EA">
              <w:rPr>
                <w:rFonts w:eastAsia="Times New Roman" w:cs="Times New Roman"/>
                <w:b/>
                <w:bCs/>
                <w:kern w:val="0"/>
                <w:lang w:eastAsia="hr-HR" w:bidi="ar-SA"/>
              </w:rPr>
              <w:t>114.000,00</w:t>
            </w:r>
          </w:p>
        </w:tc>
        <w:tc>
          <w:tcPr>
            <w:tcW w:w="1417" w:type="dxa"/>
            <w:tcBorders>
              <w:top w:val="nil"/>
              <w:left w:val="nil"/>
              <w:bottom w:val="single" w:sz="4" w:space="0" w:color="auto"/>
              <w:right w:val="single" w:sz="4" w:space="0" w:color="auto"/>
            </w:tcBorders>
          </w:tcPr>
          <w:p w14:paraId="2018D763" w14:textId="77777777" w:rsidR="009D43ED" w:rsidRPr="00FA3D5E" w:rsidRDefault="009D43ED" w:rsidP="00A976B0">
            <w:pPr>
              <w:widowControl/>
              <w:suppressAutoHyphens w:val="0"/>
              <w:spacing w:before="0" w:after="0"/>
              <w:ind w:firstLine="0"/>
              <w:jc w:val="center"/>
              <w:rPr>
                <w:rFonts w:eastAsia="Times New Roman" w:cs="Times New Roman"/>
                <w:b/>
                <w:bCs/>
                <w:kern w:val="0"/>
                <w:highlight w:val="yellow"/>
                <w:lang w:eastAsia="hr-HR" w:bidi="ar-SA"/>
              </w:rPr>
            </w:pPr>
            <w:r w:rsidRPr="00BE79EA">
              <w:rPr>
                <w:rFonts w:eastAsia="Times New Roman" w:cs="Times New Roman"/>
                <w:b/>
                <w:bCs/>
                <w:kern w:val="0"/>
                <w:lang w:eastAsia="hr-HR" w:bidi="ar-SA"/>
              </w:rPr>
              <w:t>114.000,00</w:t>
            </w:r>
          </w:p>
        </w:tc>
      </w:tr>
    </w:tbl>
    <w:p w14:paraId="7DBBD434" w14:textId="77777777" w:rsidR="009D43ED" w:rsidRPr="00450FF4" w:rsidRDefault="009D43ED" w:rsidP="009D43ED">
      <w:pPr>
        <w:rPr>
          <w:bCs/>
        </w:rPr>
      </w:pPr>
    </w:p>
    <w:p w14:paraId="29C8BE50" w14:textId="77777777" w:rsidR="009D43ED" w:rsidRPr="00450FF4" w:rsidRDefault="009D43ED" w:rsidP="009D43ED">
      <w:pPr>
        <w:rPr>
          <w:b/>
        </w:rPr>
      </w:pPr>
      <w:r w:rsidRPr="00450FF4">
        <w:rPr>
          <w:bCs/>
        </w:rPr>
        <w:t>Pokazatelji rezultata za:</w:t>
      </w:r>
    </w:p>
    <w:p w14:paraId="1539BA70" w14:textId="77777777" w:rsidR="009D43ED" w:rsidRPr="00450FF4" w:rsidRDefault="009D43ED" w:rsidP="009D43ED">
      <w:pPr>
        <w:widowControl/>
        <w:suppressAutoHyphens w:val="0"/>
        <w:spacing w:after="60"/>
        <w:jc w:val="left"/>
        <w:rPr>
          <w:rFonts w:eastAsia="Times New Roman" w:cs="Times New Roman"/>
          <w:bCs/>
          <w:kern w:val="0"/>
          <w:szCs w:val="20"/>
          <w:lang w:eastAsia="hr-HR" w:bidi="ar-SA"/>
        </w:rPr>
      </w:pPr>
      <w:r w:rsidRPr="00450FF4">
        <w:rPr>
          <w:rFonts w:eastAsia="Times New Roman" w:cs="Times New Roman"/>
          <w:bCs/>
          <w:kern w:val="0"/>
          <w:szCs w:val="20"/>
          <w:lang w:eastAsia="hr-HR" w:bidi="ar-SA"/>
        </w:rPr>
        <w:t>A260101 Zaštita pučanstva od zaraznih bolesti</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9D43ED" w:rsidRPr="00450FF4" w14:paraId="6F92D20A"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21714"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Pokazatelji</w:t>
            </w:r>
          </w:p>
          <w:p w14:paraId="652C438A"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6E27E6D6"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9A8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Polazna vrijednost 202</w:t>
            </w:r>
            <w:r>
              <w:rPr>
                <w:rFonts w:eastAsia="Times New Roman" w:cs="Times New Roman"/>
                <w:kern w:val="0"/>
                <w:lang w:eastAsia="hr-HR" w:bidi="ar-SA"/>
              </w:rPr>
              <w:t>4</w:t>
            </w:r>
            <w:r w:rsidRPr="00450FF4">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668E1F9"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70B1E39F"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w:t>
            </w:r>
            <w:r>
              <w:rPr>
                <w:rFonts w:eastAsia="Times New Roman" w:cs="Times New Roman"/>
                <w:kern w:val="0"/>
                <w:lang w:eastAsia="hr-HR" w:bidi="ar-SA"/>
              </w:rPr>
              <w:t>5</w:t>
            </w:r>
            <w:r w:rsidRPr="00450FF4">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7376469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1B7FFEF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w:t>
            </w:r>
            <w:r>
              <w:rPr>
                <w:rFonts w:eastAsia="Times New Roman" w:cs="Times New Roman"/>
                <w:kern w:val="0"/>
                <w:lang w:eastAsia="hr-HR" w:bidi="ar-SA"/>
              </w:rPr>
              <w:t>6</w:t>
            </w:r>
            <w:r w:rsidRPr="00450FF4">
              <w:rPr>
                <w:rFonts w:eastAsia="Times New Roman" w:cs="Times New Roman"/>
                <w:kern w:val="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1865A619"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0EA1C86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w:t>
            </w:r>
            <w:r>
              <w:rPr>
                <w:rFonts w:eastAsia="Times New Roman" w:cs="Times New Roman"/>
                <w:kern w:val="0"/>
                <w:lang w:eastAsia="hr-HR" w:bidi="ar-SA"/>
              </w:rPr>
              <w:t>7</w:t>
            </w:r>
            <w:r w:rsidRPr="00450FF4">
              <w:rPr>
                <w:rFonts w:eastAsia="Times New Roman" w:cs="Times New Roman"/>
                <w:kern w:val="0"/>
                <w:lang w:eastAsia="hr-HR" w:bidi="ar-SA"/>
              </w:rPr>
              <w:t>.</w:t>
            </w:r>
          </w:p>
        </w:tc>
      </w:tr>
      <w:tr w:rsidR="009D43ED" w:rsidRPr="00450FF4" w14:paraId="747F0441"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0BEAB" w14:textId="77777777" w:rsidR="009D43ED" w:rsidRPr="00B839E5" w:rsidRDefault="009D43ED" w:rsidP="00A976B0">
            <w:pPr>
              <w:widowControl/>
              <w:suppressAutoHyphens w:val="0"/>
              <w:spacing w:before="0" w:after="0"/>
              <w:ind w:firstLine="0"/>
              <w:jc w:val="center"/>
              <w:rPr>
                <w:rFonts w:eastAsia="Times New Roman" w:cs="Times New Roman"/>
                <w:kern w:val="0"/>
                <w:lang w:eastAsia="hr-HR" w:bidi="ar-SA"/>
              </w:rPr>
            </w:pPr>
            <w:r w:rsidRPr="00B839E5">
              <w:rPr>
                <w:rFonts w:eastAsia="Times New Roman" w:cs="Times New Roman"/>
                <w:kern w:val="0"/>
                <w:lang w:eastAsia="hr-HR" w:bidi="ar-SA"/>
              </w:rPr>
              <w:t>Provedena redovna dezinsekcija, deratizacija i dezinfekcija</w:t>
            </w:r>
          </w:p>
        </w:tc>
        <w:tc>
          <w:tcPr>
            <w:tcW w:w="1287" w:type="dxa"/>
            <w:tcBorders>
              <w:top w:val="single" w:sz="4" w:space="0" w:color="auto"/>
              <w:left w:val="nil"/>
              <w:bottom w:val="single" w:sz="4" w:space="0" w:color="auto"/>
              <w:right w:val="single" w:sz="4" w:space="0" w:color="auto"/>
            </w:tcBorders>
            <w:vAlign w:val="center"/>
          </w:tcPr>
          <w:p w14:paraId="41EF9BD5" w14:textId="77777777" w:rsidR="009D43ED" w:rsidRPr="00B839E5" w:rsidRDefault="009D43ED" w:rsidP="00A976B0">
            <w:pPr>
              <w:widowControl/>
              <w:suppressAutoHyphens w:val="0"/>
              <w:spacing w:before="0" w:after="0"/>
              <w:ind w:firstLine="0"/>
              <w:jc w:val="center"/>
              <w:rPr>
                <w:rFonts w:eastAsia="Times New Roman" w:cs="Times New Roman"/>
                <w:kern w:val="0"/>
                <w:lang w:eastAsia="hr-HR" w:bidi="ar-SA"/>
              </w:rPr>
            </w:pPr>
            <w:r w:rsidRPr="00B839E5">
              <w:rPr>
                <w:rFonts w:eastAsia="Times New Roman" w:cs="Times New Roman"/>
                <w:kern w:val="0"/>
                <w:lang w:eastAsia="hr-HR" w:bidi="ar-SA"/>
              </w:rPr>
              <w:t>Broj akcija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03A2202" w14:textId="77777777" w:rsidR="009D43ED" w:rsidRPr="00B028D1" w:rsidRDefault="009D43ED" w:rsidP="00A976B0">
            <w:pPr>
              <w:widowControl/>
              <w:suppressAutoHyphens w:val="0"/>
              <w:spacing w:before="0" w:after="0"/>
              <w:ind w:firstLine="0"/>
              <w:jc w:val="center"/>
              <w:rPr>
                <w:rFonts w:eastAsia="Times New Roman" w:cs="Times New Roman"/>
                <w:kern w:val="0"/>
                <w:lang w:eastAsia="hr-HR" w:bidi="ar-SA"/>
              </w:rPr>
            </w:pPr>
            <w:r w:rsidRPr="00B028D1">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71376238" w14:textId="77777777" w:rsidR="009D43ED" w:rsidRPr="00B028D1" w:rsidRDefault="009D43ED" w:rsidP="00A976B0">
            <w:pPr>
              <w:widowControl/>
              <w:suppressAutoHyphens w:val="0"/>
              <w:spacing w:before="0" w:after="0"/>
              <w:ind w:firstLine="0"/>
              <w:jc w:val="center"/>
              <w:rPr>
                <w:rFonts w:eastAsia="Times New Roman" w:cs="Times New Roman"/>
                <w:kern w:val="0"/>
                <w:lang w:eastAsia="hr-HR" w:bidi="ar-SA"/>
              </w:rPr>
            </w:pPr>
            <w:r w:rsidRPr="00B028D1">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74BFE0B9" w14:textId="77777777" w:rsidR="009D43ED" w:rsidRPr="00B028D1" w:rsidRDefault="009D43ED" w:rsidP="00A976B0">
            <w:pPr>
              <w:widowControl/>
              <w:suppressAutoHyphens w:val="0"/>
              <w:spacing w:before="0" w:after="0"/>
              <w:ind w:firstLine="0"/>
              <w:jc w:val="center"/>
              <w:rPr>
                <w:rFonts w:eastAsia="Times New Roman" w:cs="Times New Roman"/>
                <w:kern w:val="0"/>
                <w:lang w:eastAsia="hr-HR" w:bidi="ar-SA"/>
              </w:rPr>
            </w:pPr>
            <w:r w:rsidRPr="00B028D1">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001D0615" w14:textId="77777777" w:rsidR="009D43ED" w:rsidRPr="00B028D1" w:rsidRDefault="009D43ED" w:rsidP="00A976B0">
            <w:pPr>
              <w:widowControl/>
              <w:suppressAutoHyphens w:val="0"/>
              <w:spacing w:before="0" w:after="0"/>
              <w:ind w:firstLine="0"/>
              <w:jc w:val="center"/>
              <w:rPr>
                <w:rFonts w:eastAsia="Times New Roman" w:cs="Times New Roman"/>
                <w:kern w:val="0"/>
                <w:lang w:eastAsia="hr-HR" w:bidi="ar-SA"/>
              </w:rPr>
            </w:pPr>
            <w:r w:rsidRPr="00B028D1">
              <w:rPr>
                <w:rFonts w:eastAsia="Times New Roman" w:cs="Times New Roman"/>
                <w:kern w:val="0"/>
                <w:lang w:eastAsia="hr-HR" w:bidi="ar-SA"/>
              </w:rPr>
              <w:t>2</w:t>
            </w:r>
          </w:p>
        </w:tc>
      </w:tr>
      <w:tr w:rsidR="009D43ED" w:rsidRPr="00450FF4" w14:paraId="12B20479"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32D65" w14:textId="77777777" w:rsidR="009D43ED" w:rsidRPr="00B839E5" w:rsidRDefault="009D43ED" w:rsidP="00A976B0">
            <w:pPr>
              <w:widowControl/>
              <w:suppressAutoHyphens w:val="0"/>
              <w:spacing w:before="0" w:after="0"/>
              <w:ind w:firstLine="0"/>
              <w:jc w:val="center"/>
              <w:rPr>
                <w:rFonts w:eastAsia="Times New Roman" w:cs="Times New Roman"/>
                <w:kern w:val="0"/>
                <w:lang w:eastAsia="hr-HR" w:bidi="ar-SA"/>
              </w:rPr>
            </w:pPr>
            <w:r w:rsidRPr="00B839E5">
              <w:rPr>
                <w:rFonts w:eastAsia="Times New Roman" w:cs="Times New Roman"/>
                <w:kern w:val="0"/>
                <w:lang w:eastAsia="hr-HR" w:bidi="ar-SA"/>
              </w:rPr>
              <w:t>Provedena analiza mora na 2 lokacije</w:t>
            </w:r>
          </w:p>
        </w:tc>
        <w:tc>
          <w:tcPr>
            <w:tcW w:w="1287" w:type="dxa"/>
            <w:tcBorders>
              <w:top w:val="single" w:sz="4" w:space="0" w:color="auto"/>
              <w:left w:val="nil"/>
              <w:bottom w:val="single" w:sz="4" w:space="0" w:color="auto"/>
              <w:right w:val="single" w:sz="4" w:space="0" w:color="auto"/>
            </w:tcBorders>
            <w:vAlign w:val="center"/>
          </w:tcPr>
          <w:p w14:paraId="0B81669E" w14:textId="77777777" w:rsidR="009D43ED" w:rsidRPr="00B839E5" w:rsidRDefault="009D43ED" w:rsidP="00A976B0">
            <w:pPr>
              <w:widowControl/>
              <w:suppressAutoHyphens w:val="0"/>
              <w:spacing w:before="0" w:after="0"/>
              <w:ind w:firstLine="0"/>
              <w:jc w:val="center"/>
              <w:rPr>
                <w:rFonts w:eastAsia="Times New Roman" w:cs="Times New Roman"/>
                <w:kern w:val="0"/>
                <w:lang w:eastAsia="hr-HR" w:bidi="ar-SA"/>
              </w:rPr>
            </w:pPr>
            <w:r w:rsidRPr="00B839E5">
              <w:rPr>
                <w:rFonts w:eastAsia="Times New Roman" w:cs="Times New Roman"/>
                <w:kern w:val="0"/>
                <w:lang w:eastAsia="hr-HR" w:bidi="ar-SA"/>
              </w:rPr>
              <w:t>Broj analiza po svakoj lokaciji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E4A7697" w14:textId="77777777" w:rsidR="009D43ED" w:rsidRPr="00B028D1" w:rsidRDefault="009D43ED" w:rsidP="00A976B0">
            <w:pPr>
              <w:widowControl/>
              <w:suppressAutoHyphens w:val="0"/>
              <w:spacing w:before="0" w:after="0"/>
              <w:ind w:firstLine="0"/>
              <w:jc w:val="center"/>
              <w:rPr>
                <w:rFonts w:eastAsia="Times New Roman" w:cs="Times New Roman"/>
                <w:kern w:val="0"/>
                <w:lang w:eastAsia="hr-HR" w:bidi="ar-SA"/>
              </w:rPr>
            </w:pPr>
            <w:r w:rsidRPr="00B028D1">
              <w:rPr>
                <w:rFonts w:eastAsia="Times New Roman" w:cs="Times New Roman"/>
                <w:kern w:val="0"/>
                <w:lang w:eastAsia="hr-HR" w:bidi="ar-SA"/>
              </w:rPr>
              <w:t>10</w:t>
            </w:r>
          </w:p>
        </w:tc>
        <w:tc>
          <w:tcPr>
            <w:tcW w:w="1176" w:type="dxa"/>
            <w:tcBorders>
              <w:top w:val="single" w:sz="4" w:space="0" w:color="auto"/>
              <w:left w:val="nil"/>
              <w:bottom w:val="single" w:sz="4" w:space="0" w:color="auto"/>
              <w:right w:val="single" w:sz="4" w:space="0" w:color="auto"/>
            </w:tcBorders>
            <w:shd w:val="clear" w:color="auto" w:fill="auto"/>
            <w:vAlign w:val="center"/>
          </w:tcPr>
          <w:p w14:paraId="09B46BBB" w14:textId="77777777" w:rsidR="009D43ED" w:rsidRPr="00B028D1" w:rsidRDefault="009D43ED" w:rsidP="00A976B0">
            <w:pPr>
              <w:widowControl/>
              <w:suppressAutoHyphens w:val="0"/>
              <w:spacing w:before="0" w:after="0"/>
              <w:ind w:firstLine="0"/>
              <w:jc w:val="center"/>
              <w:rPr>
                <w:rFonts w:eastAsia="Times New Roman" w:cs="Times New Roman"/>
                <w:kern w:val="0"/>
                <w:lang w:eastAsia="hr-HR" w:bidi="ar-SA"/>
              </w:rPr>
            </w:pPr>
            <w:r w:rsidRPr="00B028D1">
              <w:rPr>
                <w:rFonts w:eastAsia="Times New Roman" w:cs="Times New Roman"/>
                <w:kern w:val="0"/>
                <w:lang w:eastAsia="hr-HR" w:bidi="ar-SA"/>
              </w:rPr>
              <w:t>10</w:t>
            </w:r>
          </w:p>
        </w:tc>
        <w:tc>
          <w:tcPr>
            <w:tcW w:w="1176" w:type="dxa"/>
            <w:tcBorders>
              <w:top w:val="single" w:sz="4" w:space="0" w:color="auto"/>
              <w:left w:val="nil"/>
              <w:bottom w:val="single" w:sz="4" w:space="0" w:color="auto"/>
              <w:right w:val="single" w:sz="4" w:space="0" w:color="auto"/>
            </w:tcBorders>
            <w:vAlign w:val="center"/>
          </w:tcPr>
          <w:p w14:paraId="6995958F" w14:textId="77777777" w:rsidR="009D43ED" w:rsidRPr="00B028D1" w:rsidRDefault="009D43ED" w:rsidP="00A976B0">
            <w:pPr>
              <w:widowControl/>
              <w:suppressAutoHyphens w:val="0"/>
              <w:spacing w:before="0" w:after="0"/>
              <w:ind w:firstLine="0"/>
              <w:jc w:val="center"/>
              <w:rPr>
                <w:rFonts w:eastAsia="Times New Roman" w:cs="Times New Roman"/>
                <w:kern w:val="0"/>
                <w:lang w:eastAsia="hr-HR" w:bidi="ar-SA"/>
              </w:rPr>
            </w:pPr>
            <w:r w:rsidRPr="00B028D1">
              <w:rPr>
                <w:rFonts w:eastAsia="Times New Roman" w:cs="Times New Roman"/>
                <w:kern w:val="0"/>
                <w:lang w:eastAsia="hr-HR" w:bidi="ar-SA"/>
              </w:rPr>
              <w:t>10</w:t>
            </w:r>
          </w:p>
        </w:tc>
        <w:tc>
          <w:tcPr>
            <w:tcW w:w="1176" w:type="dxa"/>
            <w:tcBorders>
              <w:top w:val="single" w:sz="4" w:space="0" w:color="auto"/>
              <w:left w:val="nil"/>
              <w:bottom w:val="single" w:sz="4" w:space="0" w:color="auto"/>
              <w:right w:val="single" w:sz="4" w:space="0" w:color="auto"/>
            </w:tcBorders>
            <w:vAlign w:val="center"/>
          </w:tcPr>
          <w:p w14:paraId="2A978ABB" w14:textId="77777777" w:rsidR="009D43ED" w:rsidRPr="00B028D1" w:rsidRDefault="009D43ED" w:rsidP="00A976B0">
            <w:pPr>
              <w:widowControl/>
              <w:suppressAutoHyphens w:val="0"/>
              <w:spacing w:before="0" w:after="0"/>
              <w:ind w:firstLine="0"/>
              <w:jc w:val="center"/>
              <w:rPr>
                <w:rFonts w:eastAsia="Times New Roman" w:cs="Times New Roman"/>
                <w:kern w:val="0"/>
                <w:lang w:eastAsia="hr-HR" w:bidi="ar-SA"/>
              </w:rPr>
            </w:pPr>
            <w:r w:rsidRPr="00B028D1">
              <w:rPr>
                <w:rFonts w:eastAsia="Times New Roman" w:cs="Times New Roman"/>
                <w:kern w:val="0"/>
                <w:lang w:eastAsia="hr-HR" w:bidi="ar-SA"/>
              </w:rPr>
              <w:t>10</w:t>
            </w:r>
          </w:p>
        </w:tc>
      </w:tr>
    </w:tbl>
    <w:p w14:paraId="21880367" w14:textId="77777777" w:rsidR="009D43ED" w:rsidRPr="00450FF4" w:rsidRDefault="009D43ED" w:rsidP="009D43ED">
      <w:pPr>
        <w:widowControl/>
        <w:suppressAutoHyphens w:val="0"/>
        <w:spacing w:after="60"/>
        <w:jc w:val="left"/>
        <w:rPr>
          <w:rFonts w:eastAsia="Times New Roman" w:cs="Times New Roman"/>
          <w:bCs/>
          <w:kern w:val="0"/>
          <w:szCs w:val="20"/>
          <w:lang w:eastAsia="hr-HR" w:bidi="ar-SA"/>
        </w:rPr>
      </w:pPr>
      <w:r w:rsidRPr="00450FF4">
        <w:rPr>
          <w:rFonts w:eastAsia="Times New Roman" w:cs="Times New Roman"/>
          <w:bCs/>
          <w:kern w:val="0"/>
          <w:szCs w:val="20"/>
          <w:lang w:eastAsia="hr-HR" w:bidi="ar-SA"/>
        </w:rPr>
        <w:t>A260102 Sufinanciranje rada ustanova i stručnih osoba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9D43ED" w:rsidRPr="00450FF4" w14:paraId="0E56FFB8"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73BC4"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Pokazatelji</w:t>
            </w:r>
          </w:p>
          <w:p w14:paraId="1CBCB4A2"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0E6A6A05"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FA04"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69127C5"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69AF92DF"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0FA25AD8"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6283BE2C"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7323968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3753364D"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2027.</w:t>
            </w:r>
          </w:p>
        </w:tc>
      </w:tr>
      <w:tr w:rsidR="009D43ED" w:rsidRPr="00450FF4" w14:paraId="51320383"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CDDD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 xml:space="preserve">Ustanove </w:t>
            </w:r>
            <w:r>
              <w:rPr>
                <w:rFonts w:eastAsia="Times New Roman" w:cs="Times New Roman"/>
                <w:kern w:val="0"/>
                <w:lang w:eastAsia="hr-HR" w:bidi="ar-SA"/>
              </w:rPr>
              <w:t xml:space="preserve">i stručne osobe </w:t>
            </w:r>
            <w:r w:rsidRPr="00450FF4">
              <w:rPr>
                <w:rFonts w:eastAsia="Times New Roman" w:cs="Times New Roman"/>
                <w:kern w:val="0"/>
                <w:lang w:eastAsia="hr-HR" w:bidi="ar-SA"/>
              </w:rPr>
              <w:t>kojima se sufinancira rad</w:t>
            </w:r>
          </w:p>
        </w:tc>
        <w:tc>
          <w:tcPr>
            <w:tcW w:w="1287" w:type="dxa"/>
            <w:tcBorders>
              <w:top w:val="single" w:sz="4" w:space="0" w:color="auto"/>
              <w:left w:val="nil"/>
              <w:bottom w:val="single" w:sz="4" w:space="0" w:color="auto"/>
              <w:right w:val="single" w:sz="4" w:space="0" w:color="auto"/>
            </w:tcBorders>
            <w:vAlign w:val="center"/>
          </w:tcPr>
          <w:p w14:paraId="2EF7F440"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961FEFB"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3F7FEB2E" w14:textId="1E842CCA" w:rsidR="009D43ED" w:rsidRPr="00450FF4" w:rsidRDefault="007279B2"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vAlign w:val="center"/>
          </w:tcPr>
          <w:p w14:paraId="296E1143" w14:textId="3C99A287" w:rsidR="009D43ED" w:rsidRPr="00450FF4" w:rsidRDefault="007279B2"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vAlign w:val="center"/>
          </w:tcPr>
          <w:p w14:paraId="7E99111A" w14:textId="3FA4376B" w:rsidR="009D43ED" w:rsidRPr="00450FF4" w:rsidRDefault="007279B2"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5</w:t>
            </w:r>
          </w:p>
        </w:tc>
      </w:tr>
    </w:tbl>
    <w:p w14:paraId="3237112B" w14:textId="77777777" w:rsidR="009D43ED" w:rsidRPr="00450FF4" w:rsidRDefault="009D43ED" w:rsidP="009D43ED">
      <w:pPr>
        <w:widowControl/>
        <w:suppressAutoHyphens w:val="0"/>
        <w:spacing w:after="60"/>
        <w:jc w:val="left"/>
        <w:rPr>
          <w:rFonts w:eastAsia="Times New Roman" w:cs="Times New Roman"/>
          <w:bCs/>
          <w:kern w:val="0"/>
          <w:szCs w:val="20"/>
          <w:lang w:eastAsia="hr-HR" w:bidi="ar-SA"/>
        </w:rPr>
      </w:pPr>
      <w:r w:rsidRPr="00450FF4">
        <w:rPr>
          <w:rFonts w:eastAsia="Times New Roman" w:cs="Times New Roman"/>
          <w:bCs/>
          <w:kern w:val="0"/>
          <w:szCs w:val="20"/>
          <w:lang w:eastAsia="hr-HR" w:bidi="ar-SA"/>
        </w:rPr>
        <w:t>A260103 Sufinanciranje rada udruga i programa</w:t>
      </w:r>
    </w:p>
    <w:tbl>
      <w:tblPr>
        <w:tblW w:w="8274" w:type="dxa"/>
        <w:tblInd w:w="93" w:type="dxa"/>
        <w:tblLook w:val="04A0" w:firstRow="1" w:lastRow="0" w:firstColumn="1" w:lastColumn="0" w:noHBand="0" w:noVBand="1"/>
      </w:tblPr>
      <w:tblGrid>
        <w:gridCol w:w="2283"/>
        <w:gridCol w:w="1287"/>
        <w:gridCol w:w="1176"/>
        <w:gridCol w:w="1176"/>
        <w:gridCol w:w="1176"/>
        <w:gridCol w:w="1176"/>
      </w:tblGrid>
      <w:tr w:rsidR="009D43ED" w:rsidRPr="00450FF4" w14:paraId="6E7CD2EF"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69C7"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Pokazatelji</w:t>
            </w:r>
          </w:p>
          <w:p w14:paraId="0FD8B1E4"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072D2CF5"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25E29"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0833CB6"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65BCE8A8"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1B366D5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120E7E0D"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51067676"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7FFB807A" w14:textId="77777777" w:rsidR="009D43ED" w:rsidRPr="00450FF4" w:rsidRDefault="009D43ED" w:rsidP="00A976B0">
            <w:pPr>
              <w:widowControl/>
              <w:suppressAutoHyphens w:val="0"/>
              <w:spacing w:before="0" w:after="0"/>
              <w:ind w:firstLine="0"/>
              <w:jc w:val="center"/>
              <w:rPr>
                <w:rFonts w:eastAsia="Times New Roman" w:cs="Times New Roman"/>
                <w:color w:val="FF0000"/>
                <w:kern w:val="0"/>
                <w:lang w:eastAsia="hr-HR" w:bidi="ar-SA"/>
              </w:rPr>
            </w:pPr>
            <w:r w:rsidRPr="00450FF4">
              <w:rPr>
                <w:rFonts w:eastAsia="Times New Roman" w:cs="Times New Roman"/>
                <w:kern w:val="0"/>
                <w:lang w:eastAsia="hr-HR" w:bidi="ar-SA"/>
              </w:rPr>
              <w:t>2027.</w:t>
            </w:r>
          </w:p>
        </w:tc>
      </w:tr>
      <w:tr w:rsidR="009D43ED" w:rsidRPr="00450FF4" w14:paraId="2520A200" w14:textId="77777777" w:rsidTr="00A976B0">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51C86"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Udruge kojima su osigurana sredstva</w:t>
            </w:r>
          </w:p>
        </w:tc>
        <w:tc>
          <w:tcPr>
            <w:tcW w:w="1287" w:type="dxa"/>
            <w:tcBorders>
              <w:top w:val="single" w:sz="4" w:space="0" w:color="auto"/>
              <w:left w:val="nil"/>
              <w:bottom w:val="single" w:sz="4" w:space="0" w:color="auto"/>
              <w:right w:val="single" w:sz="4" w:space="0" w:color="auto"/>
            </w:tcBorders>
            <w:vAlign w:val="center"/>
          </w:tcPr>
          <w:p w14:paraId="50142AB4"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0B7160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7AD5E8AE" w14:textId="09B5767F" w:rsidR="009D43ED" w:rsidRPr="00450FF4" w:rsidRDefault="0020588B" w:rsidP="00A976B0">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vAlign w:val="center"/>
          </w:tcPr>
          <w:p w14:paraId="7B4C53F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vAlign w:val="center"/>
          </w:tcPr>
          <w:p w14:paraId="3A3F2FFC"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4</w:t>
            </w:r>
          </w:p>
        </w:tc>
      </w:tr>
    </w:tbl>
    <w:p w14:paraId="6FF3B077" w14:textId="77777777" w:rsidR="009D43ED" w:rsidRPr="003D6707" w:rsidRDefault="009D43ED" w:rsidP="009D43ED">
      <w:pPr>
        <w:widowControl/>
        <w:suppressAutoHyphens w:val="0"/>
        <w:spacing w:after="60"/>
        <w:ind w:firstLine="0"/>
        <w:jc w:val="left"/>
        <w:rPr>
          <w:rFonts w:eastAsia="Times New Roman" w:cs="Times New Roman"/>
          <w:bCs/>
          <w:kern w:val="0"/>
          <w:sz w:val="10"/>
          <w:szCs w:val="10"/>
          <w:lang w:eastAsia="hr-HR" w:bidi="ar-SA"/>
        </w:rPr>
      </w:pPr>
    </w:p>
    <w:p w14:paraId="72C5B698" w14:textId="77777777" w:rsidR="009D43ED" w:rsidRPr="00450FF4" w:rsidRDefault="009D43ED" w:rsidP="009D43ED">
      <w:pPr>
        <w:widowControl/>
        <w:suppressAutoHyphens w:val="0"/>
        <w:spacing w:after="60"/>
        <w:jc w:val="left"/>
        <w:rPr>
          <w:rFonts w:eastAsia="Times New Roman" w:cs="Times New Roman"/>
          <w:bCs/>
          <w:kern w:val="0"/>
          <w:szCs w:val="20"/>
          <w:lang w:eastAsia="hr-HR" w:bidi="ar-SA"/>
        </w:rPr>
      </w:pPr>
      <w:r w:rsidRPr="00450FF4">
        <w:rPr>
          <w:rFonts w:eastAsia="Times New Roman" w:cs="Times New Roman"/>
          <w:bCs/>
          <w:kern w:val="0"/>
          <w:szCs w:val="20"/>
          <w:lang w:eastAsia="hr-HR" w:bidi="ar-SA"/>
        </w:rPr>
        <w:t>A260105 Hrvatski crveni križ</w:t>
      </w:r>
    </w:p>
    <w:tbl>
      <w:tblPr>
        <w:tblW w:w="8374" w:type="dxa"/>
        <w:tblInd w:w="93" w:type="dxa"/>
        <w:tblLook w:val="04A0" w:firstRow="1" w:lastRow="0" w:firstColumn="1" w:lastColumn="0" w:noHBand="0" w:noVBand="1"/>
      </w:tblPr>
      <w:tblGrid>
        <w:gridCol w:w="2311"/>
        <w:gridCol w:w="1303"/>
        <w:gridCol w:w="1190"/>
        <w:gridCol w:w="1190"/>
        <w:gridCol w:w="1190"/>
        <w:gridCol w:w="1190"/>
      </w:tblGrid>
      <w:tr w:rsidR="009D43ED" w:rsidRPr="00450FF4" w14:paraId="4E88B3D1" w14:textId="77777777" w:rsidTr="00A976B0">
        <w:trPr>
          <w:trHeight w:val="564"/>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DEA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lastRenderedPageBreak/>
              <w:t>Pokazatelji</w:t>
            </w:r>
          </w:p>
          <w:p w14:paraId="243D7D9F"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rezultata</w:t>
            </w:r>
          </w:p>
        </w:tc>
        <w:tc>
          <w:tcPr>
            <w:tcW w:w="1303" w:type="dxa"/>
            <w:tcBorders>
              <w:top w:val="single" w:sz="4" w:space="0" w:color="auto"/>
              <w:left w:val="nil"/>
              <w:bottom w:val="single" w:sz="4" w:space="0" w:color="auto"/>
              <w:right w:val="single" w:sz="4" w:space="0" w:color="auto"/>
            </w:tcBorders>
            <w:vAlign w:val="center"/>
          </w:tcPr>
          <w:p w14:paraId="66091061"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Jedinica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64E5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Polazna vrijednost 2024.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6B8A8DD"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3532FBC8"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2025.</w:t>
            </w:r>
          </w:p>
        </w:tc>
        <w:tc>
          <w:tcPr>
            <w:tcW w:w="1190" w:type="dxa"/>
            <w:tcBorders>
              <w:top w:val="single" w:sz="4" w:space="0" w:color="auto"/>
              <w:left w:val="nil"/>
              <w:bottom w:val="single" w:sz="4" w:space="0" w:color="auto"/>
              <w:right w:val="single" w:sz="4" w:space="0" w:color="auto"/>
            </w:tcBorders>
            <w:vAlign w:val="center"/>
          </w:tcPr>
          <w:p w14:paraId="7FF1E4C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7DE34856"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2026.</w:t>
            </w:r>
          </w:p>
        </w:tc>
        <w:tc>
          <w:tcPr>
            <w:tcW w:w="1190" w:type="dxa"/>
            <w:tcBorders>
              <w:top w:val="single" w:sz="4" w:space="0" w:color="auto"/>
              <w:left w:val="nil"/>
              <w:bottom w:val="single" w:sz="4" w:space="0" w:color="auto"/>
              <w:right w:val="single" w:sz="4" w:space="0" w:color="auto"/>
            </w:tcBorders>
            <w:vAlign w:val="center"/>
          </w:tcPr>
          <w:p w14:paraId="135B108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27965D5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2027.</w:t>
            </w:r>
          </w:p>
        </w:tc>
      </w:tr>
      <w:tr w:rsidR="009D43ED" w:rsidRPr="00450FF4" w14:paraId="4483D177" w14:textId="77777777" w:rsidTr="00A976B0">
        <w:trPr>
          <w:trHeight w:val="564"/>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73C81"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Osigurana sredstva sukladno Zakonu</w:t>
            </w:r>
          </w:p>
        </w:tc>
        <w:tc>
          <w:tcPr>
            <w:tcW w:w="1303" w:type="dxa"/>
            <w:tcBorders>
              <w:top w:val="single" w:sz="4" w:space="0" w:color="auto"/>
              <w:left w:val="nil"/>
              <w:bottom w:val="single" w:sz="4" w:space="0" w:color="auto"/>
              <w:right w:val="single" w:sz="4" w:space="0" w:color="auto"/>
            </w:tcBorders>
            <w:vAlign w:val="center"/>
          </w:tcPr>
          <w:p w14:paraId="2C890A10"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053E28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100%</w:t>
            </w:r>
          </w:p>
        </w:tc>
        <w:tc>
          <w:tcPr>
            <w:tcW w:w="1190" w:type="dxa"/>
            <w:tcBorders>
              <w:top w:val="single" w:sz="4" w:space="0" w:color="auto"/>
              <w:left w:val="nil"/>
              <w:bottom w:val="single" w:sz="4" w:space="0" w:color="auto"/>
              <w:right w:val="single" w:sz="4" w:space="0" w:color="auto"/>
            </w:tcBorders>
            <w:shd w:val="clear" w:color="auto" w:fill="auto"/>
            <w:vAlign w:val="center"/>
          </w:tcPr>
          <w:p w14:paraId="4D2713CA"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100%</w:t>
            </w:r>
          </w:p>
        </w:tc>
        <w:tc>
          <w:tcPr>
            <w:tcW w:w="1190" w:type="dxa"/>
            <w:tcBorders>
              <w:top w:val="single" w:sz="4" w:space="0" w:color="auto"/>
              <w:left w:val="nil"/>
              <w:bottom w:val="single" w:sz="4" w:space="0" w:color="auto"/>
              <w:right w:val="single" w:sz="4" w:space="0" w:color="auto"/>
            </w:tcBorders>
            <w:vAlign w:val="center"/>
          </w:tcPr>
          <w:p w14:paraId="6F2EFAAE"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100%</w:t>
            </w:r>
          </w:p>
        </w:tc>
        <w:tc>
          <w:tcPr>
            <w:tcW w:w="1190" w:type="dxa"/>
            <w:tcBorders>
              <w:top w:val="single" w:sz="4" w:space="0" w:color="auto"/>
              <w:left w:val="nil"/>
              <w:bottom w:val="single" w:sz="4" w:space="0" w:color="auto"/>
              <w:right w:val="single" w:sz="4" w:space="0" w:color="auto"/>
            </w:tcBorders>
            <w:vAlign w:val="center"/>
          </w:tcPr>
          <w:p w14:paraId="7853DE4B"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100%</w:t>
            </w:r>
          </w:p>
        </w:tc>
      </w:tr>
    </w:tbl>
    <w:p w14:paraId="101AA348" w14:textId="77777777" w:rsidR="009D43ED" w:rsidRPr="00450FF4" w:rsidRDefault="009D43ED" w:rsidP="009D43ED">
      <w:pPr>
        <w:widowControl/>
        <w:suppressAutoHyphens w:val="0"/>
        <w:spacing w:after="60"/>
        <w:jc w:val="left"/>
        <w:rPr>
          <w:rFonts w:eastAsia="Times New Roman" w:cs="Times New Roman"/>
          <w:bCs/>
          <w:kern w:val="0"/>
          <w:szCs w:val="20"/>
          <w:lang w:eastAsia="hr-HR" w:bidi="ar-SA"/>
        </w:rPr>
      </w:pPr>
      <w:r w:rsidRPr="00450FF4">
        <w:rPr>
          <w:rFonts w:eastAsia="Times New Roman" w:cs="Times New Roman"/>
          <w:bCs/>
          <w:kern w:val="0"/>
          <w:szCs w:val="20"/>
          <w:lang w:eastAsia="hr-HR" w:bidi="ar-SA"/>
        </w:rPr>
        <w:t>K260104 Sufinanciranje kreditne obaveze za izgradnju i opremanje zdravstvenih ustanova</w:t>
      </w:r>
    </w:p>
    <w:tbl>
      <w:tblPr>
        <w:tblW w:w="8374" w:type="dxa"/>
        <w:tblInd w:w="93" w:type="dxa"/>
        <w:tblLook w:val="04A0" w:firstRow="1" w:lastRow="0" w:firstColumn="1" w:lastColumn="0" w:noHBand="0" w:noVBand="1"/>
      </w:tblPr>
      <w:tblGrid>
        <w:gridCol w:w="2312"/>
        <w:gridCol w:w="1210"/>
        <w:gridCol w:w="1176"/>
        <w:gridCol w:w="1324"/>
        <w:gridCol w:w="1176"/>
        <w:gridCol w:w="1176"/>
      </w:tblGrid>
      <w:tr w:rsidR="009D43ED" w:rsidRPr="00450FF4" w14:paraId="5E795BAD" w14:textId="77777777" w:rsidTr="00A976B0">
        <w:trPr>
          <w:trHeight w:val="564"/>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6BE12" w14:textId="77777777" w:rsidR="009D43ED" w:rsidRPr="00450FF4" w:rsidRDefault="009D43ED" w:rsidP="00A976B0">
            <w:pPr>
              <w:widowControl/>
              <w:suppressAutoHyphens w:val="0"/>
              <w:spacing w:before="0" w:after="0"/>
              <w:ind w:firstLine="0"/>
              <w:jc w:val="center"/>
              <w:rPr>
                <w:color w:val="FF0000"/>
              </w:rPr>
            </w:pPr>
            <w:r w:rsidRPr="00450FF4">
              <w:rPr>
                <w:rFonts w:eastAsia="Times New Roman" w:cs="Times New Roman"/>
                <w:kern w:val="0"/>
                <w:lang w:eastAsia="hr-HR" w:bidi="ar-SA"/>
              </w:rPr>
              <w:t>Pokazatelji rezultata</w:t>
            </w:r>
          </w:p>
        </w:tc>
        <w:tc>
          <w:tcPr>
            <w:tcW w:w="1210" w:type="dxa"/>
            <w:tcBorders>
              <w:top w:val="single" w:sz="4" w:space="0" w:color="auto"/>
              <w:left w:val="nil"/>
              <w:bottom w:val="single" w:sz="4" w:space="0" w:color="auto"/>
              <w:right w:val="single" w:sz="4" w:space="0" w:color="auto"/>
            </w:tcBorders>
            <w:vAlign w:val="center"/>
          </w:tcPr>
          <w:p w14:paraId="5CE6AC3A" w14:textId="77777777" w:rsidR="009D43ED" w:rsidRPr="00450FF4" w:rsidRDefault="009D43ED" w:rsidP="00A976B0">
            <w:pPr>
              <w:ind w:firstLine="0"/>
              <w:jc w:val="center"/>
              <w:rPr>
                <w:color w:val="FF0000"/>
              </w:rPr>
            </w:pPr>
            <w:r w:rsidRPr="00450FF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A184C" w14:textId="77777777" w:rsidR="009D43ED" w:rsidRPr="00450FF4" w:rsidRDefault="009D43ED" w:rsidP="00A976B0">
            <w:pPr>
              <w:ind w:firstLine="0"/>
              <w:jc w:val="center"/>
              <w:rPr>
                <w:color w:val="FF0000"/>
              </w:rPr>
            </w:pPr>
            <w:r w:rsidRPr="00450FF4">
              <w:rPr>
                <w:rFonts w:eastAsia="Times New Roman" w:cs="Times New Roman"/>
                <w:kern w:val="0"/>
                <w:lang w:eastAsia="hr-HR" w:bidi="ar-SA"/>
              </w:rPr>
              <w:t>Polazna vrijednost 2024.</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3932CC50"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6CD4F572" w14:textId="77777777" w:rsidR="009D43ED" w:rsidRPr="00450FF4" w:rsidRDefault="009D43ED" w:rsidP="00A976B0">
            <w:pPr>
              <w:widowControl/>
              <w:suppressAutoHyphens w:val="0"/>
              <w:spacing w:before="0" w:after="0"/>
              <w:ind w:firstLine="0"/>
              <w:jc w:val="center"/>
              <w:rPr>
                <w:color w:val="FF0000"/>
              </w:rPr>
            </w:pPr>
            <w:r w:rsidRPr="00450FF4">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tcPr>
          <w:p w14:paraId="40D91531"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630EDF87" w14:textId="77777777" w:rsidR="009D43ED" w:rsidRPr="00450FF4" w:rsidRDefault="009D43ED" w:rsidP="00A976B0">
            <w:pPr>
              <w:widowControl/>
              <w:suppressAutoHyphens w:val="0"/>
              <w:spacing w:before="0" w:after="0"/>
              <w:ind w:firstLine="0"/>
              <w:jc w:val="center"/>
            </w:pPr>
            <w:r w:rsidRPr="00450FF4">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tcPr>
          <w:p w14:paraId="4CA21901" w14:textId="77777777" w:rsidR="009D43ED" w:rsidRPr="00450FF4" w:rsidRDefault="009D43ED" w:rsidP="00A976B0">
            <w:pPr>
              <w:widowControl/>
              <w:suppressAutoHyphens w:val="0"/>
              <w:spacing w:before="0" w:after="0"/>
              <w:ind w:firstLine="0"/>
              <w:jc w:val="center"/>
              <w:rPr>
                <w:rFonts w:eastAsia="Times New Roman" w:cs="Times New Roman"/>
                <w:kern w:val="0"/>
                <w:lang w:eastAsia="hr-HR" w:bidi="ar-SA"/>
              </w:rPr>
            </w:pPr>
            <w:r w:rsidRPr="00450FF4">
              <w:rPr>
                <w:rFonts w:eastAsia="Times New Roman" w:cs="Times New Roman"/>
                <w:kern w:val="0"/>
                <w:lang w:eastAsia="hr-HR" w:bidi="ar-SA"/>
              </w:rPr>
              <w:t>Ciljana vrijednost</w:t>
            </w:r>
          </w:p>
          <w:p w14:paraId="01A628D6" w14:textId="77777777" w:rsidR="009D43ED" w:rsidRPr="00450FF4" w:rsidRDefault="009D43ED" w:rsidP="00A976B0">
            <w:pPr>
              <w:widowControl/>
              <w:suppressAutoHyphens w:val="0"/>
              <w:spacing w:before="0" w:after="0"/>
              <w:ind w:firstLine="0"/>
              <w:jc w:val="center"/>
            </w:pPr>
            <w:r w:rsidRPr="00450FF4">
              <w:rPr>
                <w:rFonts w:eastAsia="Times New Roman" w:cs="Times New Roman"/>
                <w:kern w:val="0"/>
                <w:lang w:eastAsia="hr-HR" w:bidi="ar-SA"/>
              </w:rPr>
              <w:t>2027.</w:t>
            </w:r>
          </w:p>
        </w:tc>
      </w:tr>
      <w:tr w:rsidR="009D43ED" w:rsidRPr="00450FF4" w14:paraId="7F4ADD15" w14:textId="77777777" w:rsidTr="00A976B0">
        <w:trPr>
          <w:trHeight w:val="564"/>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EF60E" w14:textId="77777777" w:rsidR="009D43ED" w:rsidRPr="00450FF4" w:rsidRDefault="009D43ED" w:rsidP="00A976B0">
            <w:pPr>
              <w:ind w:firstLine="0"/>
            </w:pPr>
            <w:r w:rsidRPr="00450FF4">
              <w:t>Zdravstvene ustanove kojima se sufinancira kreditna obveza za izgradnju i opremanje</w:t>
            </w:r>
          </w:p>
        </w:tc>
        <w:tc>
          <w:tcPr>
            <w:tcW w:w="1210" w:type="dxa"/>
            <w:tcBorders>
              <w:top w:val="single" w:sz="4" w:space="0" w:color="auto"/>
              <w:left w:val="nil"/>
              <w:bottom w:val="single" w:sz="4" w:space="0" w:color="auto"/>
              <w:right w:val="single" w:sz="4" w:space="0" w:color="auto"/>
            </w:tcBorders>
            <w:vAlign w:val="center"/>
          </w:tcPr>
          <w:p w14:paraId="68F26634" w14:textId="77777777" w:rsidR="009D43ED" w:rsidRPr="00450FF4" w:rsidRDefault="009D43ED" w:rsidP="00A976B0">
            <w:r w:rsidRPr="00450FF4">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647C11E" w14:textId="77777777" w:rsidR="009D43ED" w:rsidRPr="00450FF4" w:rsidRDefault="009D43ED" w:rsidP="00A976B0">
            <w:r w:rsidRPr="00450FF4">
              <w:t>1</w:t>
            </w:r>
          </w:p>
        </w:tc>
        <w:tc>
          <w:tcPr>
            <w:tcW w:w="1324" w:type="dxa"/>
            <w:tcBorders>
              <w:top w:val="single" w:sz="4" w:space="0" w:color="auto"/>
              <w:left w:val="nil"/>
              <w:bottom w:val="single" w:sz="4" w:space="0" w:color="auto"/>
              <w:right w:val="single" w:sz="4" w:space="0" w:color="auto"/>
            </w:tcBorders>
            <w:shd w:val="clear" w:color="auto" w:fill="auto"/>
            <w:vAlign w:val="center"/>
          </w:tcPr>
          <w:p w14:paraId="79C868C6" w14:textId="77777777" w:rsidR="009D43ED" w:rsidRPr="00450FF4" w:rsidRDefault="009D43ED" w:rsidP="00A976B0">
            <w:r w:rsidRPr="00450FF4">
              <w:t>1</w:t>
            </w:r>
          </w:p>
        </w:tc>
        <w:tc>
          <w:tcPr>
            <w:tcW w:w="1176" w:type="dxa"/>
            <w:tcBorders>
              <w:top w:val="single" w:sz="4" w:space="0" w:color="auto"/>
              <w:left w:val="nil"/>
              <w:bottom w:val="single" w:sz="4" w:space="0" w:color="auto"/>
              <w:right w:val="single" w:sz="4" w:space="0" w:color="auto"/>
            </w:tcBorders>
            <w:vAlign w:val="center"/>
          </w:tcPr>
          <w:p w14:paraId="18685BB5" w14:textId="77777777" w:rsidR="009D43ED" w:rsidRPr="00450FF4" w:rsidRDefault="009D43ED" w:rsidP="00A976B0">
            <w:r w:rsidRPr="00450FF4">
              <w:t>1</w:t>
            </w:r>
          </w:p>
        </w:tc>
        <w:tc>
          <w:tcPr>
            <w:tcW w:w="1176" w:type="dxa"/>
            <w:tcBorders>
              <w:top w:val="single" w:sz="4" w:space="0" w:color="auto"/>
              <w:left w:val="nil"/>
              <w:bottom w:val="single" w:sz="4" w:space="0" w:color="auto"/>
              <w:right w:val="single" w:sz="4" w:space="0" w:color="auto"/>
            </w:tcBorders>
            <w:vAlign w:val="center"/>
          </w:tcPr>
          <w:p w14:paraId="7692F841" w14:textId="77777777" w:rsidR="009D43ED" w:rsidRPr="00450FF4" w:rsidRDefault="009D43ED" w:rsidP="00A976B0">
            <w:r w:rsidRPr="00450FF4">
              <w:t>1</w:t>
            </w:r>
          </w:p>
        </w:tc>
      </w:tr>
    </w:tbl>
    <w:p w14:paraId="65D6255F" w14:textId="77777777" w:rsidR="00C628CB" w:rsidRPr="00C265A9" w:rsidRDefault="00C628CB" w:rsidP="00C628CB">
      <w:pPr>
        <w:rPr>
          <w:color w:val="FF0000"/>
          <w:lang w:eastAsia="en-US" w:bidi="ar-SA"/>
        </w:rPr>
      </w:pPr>
    </w:p>
    <w:p w14:paraId="77A0EAA9" w14:textId="77777777" w:rsidR="00D3613E" w:rsidRDefault="00D3613E" w:rsidP="00D3613E">
      <w:pPr>
        <w:spacing w:line="360" w:lineRule="auto"/>
        <w:rPr>
          <w:rFonts w:cs="Arial"/>
          <w:b/>
        </w:rPr>
      </w:pPr>
      <w:r>
        <w:rPr>
          <w:rFonts w:cs="Arial"/>
        </w:rPr>
        <w:t xml:space="preserve">NAZIV PROGRAMA : </w:t>
      </w:r>
      <w:r>
        <w:rPr>
          <w:rFonts w:cs="Arial"/>
          <w:b/>
          <w:bCs/>
        </w:rPr>
        <w:t>2602 Razvoj civilnog društva</w:t>
      </w:r>
    </w:p>
    <w:p w14:paraId="73574077" w14:textId="77777777" w:rsidR="00D3613E" w:rsidRDefault="00D3613E" w:rsidP="00D3613E">
      <w:pPr>
        <w:spacing w:line="243" w:lineRule="exact"/>
      </w:pPr>
      <w:r>
        <w:rPr>
          <w:rFonts w:cs="Arial"/>
          <w:bCs/>
        </w:rPr>
        <w:t xml:space="preserve">OPIS PROGRAMA: </w:t>
      </w:r>
    </w:p>
    <w:p w14:paraId="755104CC" w14:textId="77777777" w:rsidR="00D3613E" w:rsidRDefault="00D3613E" w:rsidP="00D3613E">
      <w:r>
        <w:t>Programom razvoja civilnog društva potiče se samoorganiziranje građana i jača volonterizam, te se omogućuje zadovoljavanje posebnih društvenih potreba i interesa građana. Posebna pažnja u programu razvoja civilnog društva bit će posvećena programima i projektima koji su posvećeni djeci i mladima.</w:t>
      </w:r>
    </w:p>
    <w:p w14:paraId="4031F1C8" w14:textId="77777777" w:rsidR="00D3613E" w:rsidRDefault="00D3613E" w:rsidP="00D3613E">
      <w:pPr>
        <w:rPr>
          <w:lang w:val="en-GB"/>
        </w:rPr>
      </w:pPr>
      <w:r>
        <w:t>Program</w:t>
      </w:r>
      <w:r>
        <w:rPr>
          <w:lang w:val="en-GB"/>
        </w:rPr>
        <w:t xml:space="preserve">  razvoja civilnog društva ostvarivat će se putem:</w:t>
      </w:r>
    </w:p>
    <w:p w14:paraId="5715603E" w14:textId="77777777" w:rsidR="00D3613E" w:rsidRDefault="00D3613E" w:rsidP="00D3613E">
      <w:pPr>
        <w:pStyle w:val="Odlomakpopisa"/>
        <w:numPr>
          <w:ilvl w:val="0"/>
          <w:numId w:val="6"/>
        </w:numPr>
        <w:spacing w:line="254" w:lineRule="auto"/>
      </w:pPr>
      <w:r>
        <w:t>Sufinanciranja udruga i programa dodjelom tekućih donacija</w:t>
      </w:r>
    </w:p>
    <w:p w14:paraId="6A1A1B83" w14:textId="77777777" w:rsidR="00D3613E" w:rsidRDefault="00D3613E" w:rsidP="00D3613E">
      <w:pPr>
        <w:pStyle w:val="Odlomakpopisa"/>
        <w:numPr>
          <w:ilvl w:val="0"/>
          <w:numId w:val="6"/>
        </w:numPr>
        <w:spacing w:line="254" w:lineRule="auto"/>
      </w:pPr>
      <w:r>
        <w:t>Sufinanciranje Zaklade za poticanje partnerstva i jačanje civilnog društva</w:t>
      </w:r>
    </w:p>
    <w:p w14:paraId="069E6D80" w14:textId="77777777" w:rsidR="00D3613E" w:rsidRDefault="00D3613E" w:rsidP="00D3613E">
      <w:pPr>
        <w:tabs>
          <w:tab w:val="left" w:pos="1080"/>
        </w:tabs>
        <w:spacing w:line="0" w:lineRule="atLeast"/>
        <w:rPr>
          <w:b/>
        </w:rPr>
      </w:pPr>
    </w:p>
    <w:p w14:paraId="06DB731D" w14:textId="77777777" w:rsidR="00D3613E" w:rsidRDefault="00D3613E" w:rsidP="00D3613E">
      <w:pPr>
        <w:spacing w:line="243" w:lineRule="exact"/>
        <w:rPr>
          <w:rFonts w:cs="Arial"/>
          <w:bCs/>
        </w:rPr>
      </w:pPr>
      <w:r>
        <w:rPr>
          <w:rFonts w:cs="Arial"/>
          <w:bCs/>
        </w:rPr>
        <w:t>ZAKONSKE I DRUGE OSNOVE:</w:t>
      </w:r>
    </w:p>
    <w:p w14:paraId="2BDBC813" w14:textId="77777777" w:rsidR="00D3613E" w:rsidRDefault="00D3613E" w:rsidP="00D3613E">
      <w:pPr>
        <w:pStyle w:val="Odlomakpopisa"/>
        <w:numPr>
          <w:ilvl w:val="0"/>
          <w:numId w:val="6"/>
        </w:numPr>
        <w:ind w:left="714" w:hanging="357"/>
        <w:rPr>
          <w:szCs w:val="24"/>
        </w:rPr>
      </w:pPr>
      <w:r>
        <w:rPr>
          <w:rFonts w:cs="Arial"/>
          <w:bCs/>
        </w:rPr>
        <w:t xml:space="preserve">Zakon o lokalnoj i područnoj (regionalnoj) samoupravi (NN, br. </w:t>
      </w:r>
      <w:hyperlink r:id="rId171" w:tooltip="Zakon o lokalnoj i područnoj (regionalnoj) samoupravi" w:history="1">
        <w:r>
          <w:rPr>
            <w:rStyle w:val="Hiperveza"/>
            <w:shd w:val="clear" w:color="auto" w:fill="FFFFFF"/>
          </w:rPr>
          <w:t>33/2001</w:t>
        </w:r>
      </w:hyperlink>
      <w:r>
        <w:rPr>
          <w:szCs w:val="24"/>
          <w:shd w:val="clear" w:color="auto" w:fill="FFFFFF"/>
        </w:rPr>
        <w:t>, </w:t>
      </w:r>
      <w:hyperlink r:id="rId172" w:tooltip="Vjerodostojno tumačenje članka 31. stavka 1., članka 46. stavka 1. i 2., članka 53. stavka 4. i članka 90. stavka 1. Zakona o lokalnoj i područnoj (regionalnoj) samoupravi (" w:history="1">
        <w:r>
          <w:rPr>
            <w:rStyle w:val="Hiperveza"/>
            <w:shd w:val="clear" w:color="auto" w:fill="FFFFFF"/>
          </w:rPr>
          <w:t>60/2001</w:t>
        </w:r>
      </w:hyperlink>
      <w:r>
        <w:rPr>
          <w:szCs w:val="24"/>
          <w:shd w:val="clear" w:color="auto" w:fill="FFFFFF"/>
        </w:rPr>
        <w:t xml:space="preserve">, </w:t>
      </w:r>
      <w:hyperlink r:id="rId173" w:tooltip="Zakon o izmjenama i dopunama Zakona o lokalnoj i područnoj (regionalnoj) samoupravi" w:history="1">
        <w:r>
          <w:rPr>
            <w:rStyle w:val="Hiperveza"/>
            <w:shd w:val="clear" w:color="auto" w:fill="FFFFFF"/>
          </w:rPr>
          <w:t>129/2005</w:t>
        </w:r>
      </w:hyperlink>
      <w:r>
        <w:rPr>
          <w:szCs w:val="24"/>
          <w:shd w:val="clear" w:color="auto" w:fill="FFFFFF"/>
        </w:rPr>
        <w:t xml:space="preserve">, </w:t>
      </w:r>
      <w:hyperlink r:id="rId174" w:tooltip="Zakon o izmjenama i dopunama Zakona o lokalnoj i područnoj (regionalnoj) samoupravi" w:history="1">
        <w:r>
          <w:rPr>
            <w:rStyle w:val="Hiperveza"/>
            <w:shd w:val="clear" w:color="auto" w:fill="FFFFFF"/>
          </w:rPr>
          <w:t>109/2007</w:t>
        </w:r>
      </w:hyperlink>
      <w:r>
        <w:rPr>
          <w:szCs w:val="24"/>
          <w:shd w:val="clear" w:color="auto" w:fill="FFFFFF"/>
        </w:rPr>
        <w:t xml:space="preserve">, </w:t>
      </w:r>
      <w:hyperlink r:id="rId175" w:tooltip="Zakon o izmjenama i dopunama Zakona o lokalnoj i područnoj (regionalnoj) samoupravi" w:history="1">
        <w:r>
          <w:rPr>
            <w:rStyle w:val="Hiperveza"/>
            <w:shd w:val="clear" w:color="auto" w:fill="FFFFFF"/>
          </w:rPr>
          <w:t>125/2008</w:t>
        </w:r>
      </w:hyperlink>
      <w:r>
        <w:rPr>
          <w:szCs w:val="24"/>
          <w:shd w:val="clear" w:color="auto" w:fill="FFFFFF"/>
        </w:rPr>
        <w:t xml:space="preserve">, </w:t>
      </w:r>
      <w:hyperlink r:id="rId176" w:tooltip="Zakon o izmjeni Zakona o izmjenama i dopunama Zakona o lokalnoj i područjoj (regionalnoj) samoupravi (&quot;Narodne novine&quot;, br. 125/08.)" w:history="1">
        <w:r>
          <w:rPr>
            <w:rStyle w:val="Hiperveza"/>
            <w:shd w:val="clear" w:color="auto" w:fill="FFFFFF"/>
          </w:rPr>
          <w:t>36/2009</w:t>
        </w:r>
      </w:hyperlink>
      <w:r>
        <w:rPr>
          <w:szCs w:val="24"/>
          <w:shd w:val="clear" w:color="auto" w:fill="FFFFFF"/>
        </w:rPr>
        <w:t xml:space="preserve">, </w:t>
      </w:r>
      <w:hyperlink r:id="rId177" w:tooltip="Zakon o izmjeni Zakona o lokalnoj i područnoj (regionalnoj) samoupravi" w:history="1">
        <w:r>
          <w:rPr>
            <w:rStyle w:val="Hiperveza"/>
            <w:shd w:val="clear" w:color="auto" w:fill="FFFFFF"/>
          </w:rPr>
          <w:t>150/2011</w:t>
        </w:r>
      </w:hyperlink>
      <w:r>
        <w:rPr>
          <w:szCs w:val="24"/>
          <w:shd w:val="clear" w:color="auto" w:fill="FFFFFF"/>
        </w:rPr>
        <w:t xml:space="preserve">, </w:t>
      </w:r>
      <w:hyperlink r:id="rId178" w:tooltip="Zakon o izmjenama i dopunama Zakona o lokalnoj i područnoj (regionalnoj) samooupravi" w:history="1">
        <w:r>
          <w:rPr>
            <w:rStyle w:val="Hiperveza"/>
            <w:shd w:val="clear" w:color="auto" w:fill="FFFFFF"/>
          </w:rPr>
          <w:t>144/2012</w:t>
        </w:r>
      </w:hyperlink>
      <w:r>
        <w:rPr>
          <w:szCs w:val="24"/>
        </w:rPr>
        <w:t xml:space="preserve">, 19/2013, 137/2015, </w:t>
      </w:r>
      <w:hyperlink r:id="rId179" w:tooltip="Zakon o izmjenama i dopunama Zakona o lokalnoj i područnoj (regionalnoj) samoupravi" w:history="1">
        <w:r>
          <w:rPr>
            <w:rStyle w:val="Hiperveza"/>
            <w:shd w:val="clear" w:color="auto" w:fill="FFFFFF"/>
          </w:rPr>
          <w:t>123/2017</w:t>
        </w:r>
      </w:hyperlink>
      <w:r>
        <w:rPr>
          <w:szCs w:val="24"/>
          <w:shd w:val="clear" w:color="auto" w:fill="FFFFFF"/>
        </w:rPr>
        <w:t xml:space="preserve">, </w:t>
      </w:r>
      <w:hyperlink r:id="rId180" w:tooltip="Zakon o izmjenama i dopunama Zakona o lokalnoj i područnoj (regionalnoj) samoupravi" w:history="1">
        <w:r>
          <w:rPr>
            <w:rStyle w:val="Hiperveza"/>
            <w:shd w:val="clear" w:color="auto" w:fill="FFFFFF"/>
          </w:rPr>
          <w:t>98/2019</w:t>
        </w:r>
      </w:hyperlink>
      <w:r>
        <w:rPr>
          <w:szCs w:val="24"/>
          <w:shd w:val="clear" w:color="auto" w:fill="FFFFFF"/>
        </w:rPr>
        <w:t xml:space="preserve">, </w:t>
      </w:r>
      <w:hyperlink r:id="rId181" w:tooltip="Zakon o izmjenama i dopunama Zakona o lokalnoj i područnoj (regionalnoj) samoupravi" w:history="1">
        <w:r>
          <w:rPr>
            <w:rStyle w:val="Hiperveza"/>
            <w:shd w:val="clear" w:color="auto" w:fill="FFFFFF"/>
          </w:rPr>
          <w:t>144/2020</w:t>
        </w:r>
      </w:hyperlink>
      <w:r>
        <w:rPr>
          <w:szCs w:val="24"/>
        </w:rPr>
        <w:t>)</w:t>
      </w:r>
    </w:p>
    <w:p w14:paraId="29973EA5" w14:textId="77777777" w:rsidR="00D3613E" w:rsidRDefault="00D3613E" w:rsidP="00D3613E">
      <w:pPr>
        <w:pStyle w:val="Odlomakpopisa"/>
        <w:numPr>
          <w:ilvl w:val="0"/>
          <w:numId w:val="6"/>
        </w:numPr>
        <w:ind w:left="714" w:hanging="357"/>
        <w:rPr>
          <w:rFonts w:ascii="Open Sans" w:hAnsi="Open Sans" w:cs="Open Sans"/>
          <w:sz w:val="21"/>
          <w:shd w:val="clear" w:color="auto" w:fill="FFFFFF"/>
        </w:rPr>
      </w:pPr>
      <w:r>
        <w:rPr>
          <w:rFonts w:cs="Arial"/>
          <w:bCs/>
        </w:rPr>
        <w:t>Zakon</w:t>
      </w:r>
      <w:r>
        <w:rPr>
          <w:szCs w:val="24"/>
        </w:rPr>
        <w:t xml:space="preserve"> o udrugama (NN, br.</w:t>
      </w:r>
      <w:r>
        <w:t xml:space="preserve"> </w:t>
      </w:r>
      <w:r>
        <w:rPr>
          <w:szCs w:val="24"/>
        </w:rPr>
        <w:t>74/14,70/17 i 98/19)</w:t>
      </w:r>
    </w:p>
    <w:p w14:paraId="2A4B0D32" w14:textId="77777777" w:rsidR="00D3613E" w:rsidRDefault="00D3613E" w:rsidP="00D3613E">
      <w:pPr>
        <w:pStyle w:val="Odlomakpopisa"/>
        <w:numPr>
          <w:ilvl w:val="0"/>
          <w:numId w:val="6"/>
        </w:numPr>
        <w:ind w:left="714" w:hanging="357"/>
        <w:rPr>
          <w:szCs w:val="24"/>
          <w:lang w:val="en-GB"/>
        </w:rPr>
      </w:pPr>
      <w:r>
        <w:rPr>
          <w:rFonts w:cs="Arial"/>
          <w:bCs/>
        </w:rPr>
        <w:t>Zakon</w:t>
      </w:r>
      <w:r>
        <w:rPr>
          <w:szCs w:val="24"/>
          <w:lang w:val="en-GB"/>
        </w:rPr>
        <w:t xml:space="preserve"> o zakladama  (NN, br.</w:t>
      </w:r>
      <w:r>
        <w:rPr>
          <w:rFonts w:ascii="Open Sans" w:hAnsi="Open Sans" w:cs="Open Sans"/>
          <w:sz w:val="21"/>
          <w:shd w:val="clear" w:color="auto" w:fill="FFFFFF"/>
        </w:rPr>
        <w:t xml:space="preserve"> 106/18 i 98/19)</w:t>
      </w:r>
    </w:p>
    <w:p w14:paraId="1C45F50F" w14:textId="77777777" w:rsidR="00D3613E" w:rsidRDefault="00D3613E" w:rsidP="00D3613E">
      <w:pPr>
        <w:pStyle w:val="Odlomakpopisa"/>
        <w:numPr>
          <w:ilvl w:val="0"/>
          <w:numId w:val="6"/>
        </w:numPr>
        <w:ind w:left="714" w:hanging="357"/>
        <w:rPr>
          <w:szCs w:val="24"/>
          <w:lang w:val="en-GB"/>
        </w:rPr>
      </w:pPr>
      <w:r>
        <w:rPr>
          <w:rFonts w:cs="Arial"/>
          <w:bCs/>
        </w:rPr>
        <w:t>Uredba</w:t>
      </w:r>
      <w:r>
        <w:rPr>
          <w:szCs w:val="24"/>
          <w:lang w:val="en-GB"/>
        </w:rPr>
        <w:t xml:space="preserve"> o kriterijima, mjerilima i postupcima financiranja i ugovaranja programa i projekata od interesa za opće dobro koje provode udruge (NN, br. 26/15, 37/21)</w:t>
      </w:r>
    </w:p>
    <w:p w14:paraId="42D6F546" w14:textId="77777777" w:rsidR="00D3613E" w:rsidRDefault="00D3613E" w:rsidP="00D3613E">
      <w:pPr>
        <w:pStyle w:val="Odlomakpopisa"/>
        <w:numPr>
          <w:ilvl w:val="0"/>
          <w:numId w:val="6"/>
        </w:numPr>
        <w:ind w:left="714" w:hanging="357"/>
        <w:rPr>
          <w:szCs w:val="24"/>
          <w:lang w:val="en-GB"/>
        </w:rPr>
      </w:pPr>
      <w:r>
        <w:rPr>
          <w:rFonts w:cs="Arial"/>
          <w:bCs/>
        </w:rPr>
        <w:t>Pravilnik</w:t>
      </w:r>
      <w:r>
        <w:rPr>
          <w:szCs w:val="24"/>
          <w:lang w:val="en-GB"/>
        </w:rPr>
        <w:t xml:space="preserve"> o kriterijima, mjerilima i postupcima financiranja programa i projekata od interesa za Općinu Vrsar-Orsera (SNOVO, br. 1/16, 1/22)</w:t>
      </w:r>
    </w:p>
    <w:p w14:paraId="4B8C5A71" w14:textId="77777777" w:rsidR="00D3613E" w:rsidRDefault="00D3613E" w:rsidP="00D3613E">
      <w:pPr>
        <w:spacing w:line="354" w:lineRule="exact"/>
      </w:pPr>
      <w:r>
        <w:rPr>
          <w:lang w:val="en-GB"/>
        </w:rPr>
        <w:t>OBRAZL</w:t>
      </w:r>
      <w:r>
        <w:t>OŽENJE AKTIVNOSTI:</w:t>
      </w:r>
    </w:p>
    <w:p w14:paraId="62767CFC" w14:textId="77777777" w:rsidR="00D3613E" w:rsidRDefault="00D3613E" w:rsidP="00D3613E">
      <w:pPr>
        <w:tabs>
          <w:tab w:val="left" w:pos="1080"/>
        </w:tabs>
        <w:spacing w:before="240" w:line="254" w:lineRule="auto"/>
        <w:rPr>
          <w:b/>
        </w:rPr>
      </w:pPr>
      <w:r>
        <w:rPr>
          <w:b/>
          <w:bCs/>
        </w:rPr>
        <w:t xml:space="preserve">Aktivnost: A260201 </w:t>
      </w:r>
      <w:r>
        <w:rPr>
          <w:b/>
        </w:rPr>
        <w:t>Sufinanciranja udruga i programa dodjelom tekućih donacija</w:t>
      </w:r>
    </w:p>
    <w:p w14:paraId="76A5CAE0" w14:textId="77777777" w:rsidR="00D3613E" w:rsidRDefault="00D3613E" w:rsidP="00D3613E">
      <w:r>
        <w:t xml:space="preserve">Planira se sufinancirati u pravilu sedam udruga čije područje djelatnosti je razvoj civilnog društva na području Općine, a sredstva će se dodijeliti putem javnog natječaja sukladno Pravilniku o kriterijima, mjerilima i postupcima financiranja programa i projekata od interesa </w:t>
      </w:r>
      <w:r>
        <w:lastRenderedPageBreak/>
        <w:t>za Općinu Vrsar.</w:t>
      </w:r>
    </w:p>
    <w:p w14:paraId="5164F2D4" w14:textId="77777777" w:rsidR="00D3613E" w:rsidRDefault="00D3613E" w:rsidP="00D3613E">
      <w:pPr>
        <w:rPr>
          <w:b/>
          <w:bCs/>
        </w:rPr>
      </w:pPr>
      <w:r>
        <w:t>Za sufinanciranje programa i projekata udruga planiraju se sredstva  u ukupnom iznosu od 59.600,00 eura.</w:t>
      </w:r>
      <w:r>
        <w:tab/>
      </w:r>
    </w:p>
    <w:p w14:paraId="28C487CF" w14:textId="77777777" w:rsidR="00D3613E" w:rsidRDefault="00D3613E" w:rsidP="00D3613E">
      <w:pPr>
        <w:tabs>
          <w:tab w:val="left" w:pos="1080"/>
        </w:tabs>
        <w:spacing w:before="240" w:line="254" w:lineRule="auto"/>
        <w:rPr>
          <w:b/>
        </w:rPr>
      </w:pPr>
      <w:r>
        <w:rPr>
          <w:b/>
          <w:bCs/>
        </w:rPr>
        <w:t>Aktivnost</w:t>
      </w:r>
      <w:r>
        <w:rPr>
          <w:b/>
        </w:rPr>
        <w:t>: A260202 Sufinanciranje Zaklade za poticanje partnerstva i jačanje civilnog društva</w:t>
      </w:r>
    </w:p>
    <w:p w14:paraId="169ACD0B" w14:textId="77777777" w:rsidR="00D3613E" w:rsidRDefault="00D3613E" w:rsidP="00D3613E">
      <w:r>
        <w:t xml:space="preserve">Općina Vrsar- Orsera već niz godina sufinancira Zakladu za poticanje partnerstva i jačanje civilnog društva koja je osnovana prema posebnom zakonu u svrhu poticanja i jačanja civilnog društva u lokalnim zajednicama i regionalnoj zajednici.  Sufinancirana sredstva ulaze u Fond gradova i općina Zaklade. Iz sredstava Fonda se, putem natječaja, financiraju mali projekti u zajednici udrugama koje imaju sjedište na području općina i gradova koji participiraju u  Fondu. Općina planira sufinancirati Zakladu s iznosom od 1.400,00 eura. </w:t>
      </w:r>
    </w:p>
    <w:p w14:paraId="4BB8E55A" w14:textId="77777777" w:rsidR="00D3613E" w:rsidRDefault="00D3613E" w:rsidP="00D3613E">
      <w:r>
        <w:tab/>
        <w:t xml:space="preserve">  </w:t>
      </w:r>
    </w:p>
    <w:p w14:paraId="0F439D0B" w14:textId="77777777" w:rsidR="00D3613E" w:rsidRDefault="00D3613E" w:rsidP="00D3613E">
      <w:pPr>
        <w:spacing w:line="354" w:lineRule="exact"/>
      </w:pPr>
      <w:r>
        <w:t xml:space="preserve">CILJEVI USPJEŠNOSTI  </w:t>
      </w:r>
    </w:p>
    <w:p w14:paraId="2FEC5F53" w14:textId="77777777" w:rsidR="00D3613E" w:rsidRDefault="00D3613E" w:rsidP="00D3613E">
      <w:pPr>
        <w:widowControl/>
        <w:suppressAutoHyphens w:val="0"/>
        <w:spacing w:before="0" w:after="0" w:line="354" w:lineRule="exact"/>
        <w:ind w:firstLine="0"/>
        <w:jc w:val="left"/>
      </w:pPr>
      <w:r>
        <w:t>(Iz Provedbenog programa Općine Vrsar – Orsera za razdoblje 2021.-2025.)</w:t>
      </w:r>
    </w:p>
    <w:p w14:paraId="1A11D310" w14:textId="77777777" w:rsidR="00D3613E" w:rsidRDefault="00D3613E" w:rsidP="00D3613E">
      <w:pPr>
        <w:widowControl/>
        <w:suppressAutoHyphens w:val="0"/>
        <w:spacing w:before="0" w:after="0" w:line="354" w:lineRule="exact"/>
        <w:ind w:firstLine="0"/>
        <w:jc w:val="left"/>
      </w:pPr>
      <w:r>
        <w:t>Strateški cilj Općine 1. Demografska obnova i visoki društveni standard</w:t>
      </w:r>
    </w:p>
    <w:p w14:paraId="38DAD378" w14:textId="77777777" w:rsidR="00D3613E" w:rsidRDefault="00D3613E" w:rsidP="00D3613E">
      <w:pPr>
        <w:widowControl/>
        <w:suppressAutoHyphens w:val="0"/>
        <w:spacing w:before="0" w:after="0" w:line="354" w:lineRule="exact"/>
        <w:ind w:firstLine="0"/>
        <w:jc w:val="left"/>
      </w:pPr>
      <w:r>
        <w:t>Posebni cilj: Unapređenje društvenih djelatnosti i razvoj civilnog društva</w:t>
      </w:r>
    </w:p>
    <w:p w14:paraId="3DEF8773" w14:textId="77777777" w:rsidR="00D3613E" w:rsidRDefault="00D3613E" w:rsidP="00D3613E">
      <w:pPr>
        <w:widowControl/>
        <w:suppressAutoHyphens w:val="0"/>
        <w:spacing w:before="0" w:after="0" w:line="354" w:lineRule="exact"/>
        <w:ind w:firstLine="0"/>
        <w:jc w:val="left"/>
      </w:pPr>
      <w:r>
        <w:t>Mjera: Civilno društvo</w:t>
      </w:r>
    </w:p>
    <w:tbl>
      <w:tblPr>
        <w:tblW w:w="8614" w:type="dxa"/>
        <w:tblInd w:w="93" w:type="dxa"/>
        <w:tblLook w:val="04A0" w:firstRow="1" w:lastRow="0" w:firstColumn="1" w:lastColumn="0" w:noHBand="0" w:noVBand="1"/>
      </w:tblPr>
      <w:tblGrid>
        <w:gridCol w:w="3163"/>
        <w:gridCol w:w="1383"/>
        <w:gridCol w:w="1356"/>
        <w:gridCol w:w="1356"/>
        <w:gridCol w:w="1356"/>
      </w:tblGrid>
      <w:tr w:rsidR="00D3613E" w14:paraId="2394A284" w14:textId="77777777" w:rsidTr="00A976B0">
        <w:trPr>
          <w:trHeight w:val="564"/>
        </w:trPr>
        <w:tc>
          <w:tcPr>
            <w:tcW w:w="3163" w:type="dxa"/>
            <w:tcBorders>
              <w:top w:val="single" w:sz="4" w:space="0" w:color="auto"/>
              <w:left w:val="single" w:sz="4" w:space="0" w:color="auto"/>
              <w:bottom w:val="single" w:sz="4" w:space="0" w:color="auto"/>
              <w:right w:val="single" w:sz="4" w:space="0" w:color="auto"/>
            </w:tcBorders>
            <w:noWrap/>
            <w:vAlign w:val="center"/>
            <w:hideMark/>
          </w:tcPr>
          <w:p w14:paraId="292C0CFD"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Naziv aktivnosti</w:t>
            </w:r>
          </w:p>
        </w:tc>
        <w:tc>
          <w:tcPr>
            <w:tcW w:w="1383" w:type="dxa"/>
            <w:tcBorders>
              <w:top w:val="single" w:sz="4" w:space="0" w:color="auto"/>
              <w:left w:val="nil"/>
              <w:bottom w:val="single" w:sz="4" w:space="0" w:color="auto"/>
              <w:right w:val="single" w:sz="4" w:space="0" w:color="auto"/>
            </w:tcBorders>
            <w:vAlign w:val="center"/>
            <w:hideMark/>
          </w:tcPr>
          <w:p w14:paraId="19FB00F5"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Proračun</w:t>
            </w:r>
          </w:p>
          <w:p w14:paraId="4D606F93"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2024.</w:t>
            </w:r>
          </w:p>
        </w:tc>
        <w:tc>
          <w:tcPr>
            <w:tcW w:w="1356" w:type="dxa"/>
            <w:tcBorders>
              <w:top w:val="single" w:sz="4" w:space="0" w:color="auto"/>
              <w:left w:val="nil"/>
              <w:bottom w:val="single" w:sz="4" w:space="0" w:color="auto"/>
              <w:right w:val="single" w:sz="4" w:space="0" w:color="auto"/>
            </w:tcBorders>
            <w:vAlign w:val="center"/>
            <w:hideMark/>
          </w:tcPr>
          <w:p w14:paraId="07A5399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Plan</w:t>
            </w:r>
          </w:p>
          <w:p w14:paraId="689E1703"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2025.</w:t>
            </w:r>
          </w:p>
        </w:tc>
        <w:tc>
          <w:tcPr>
            <w:tcW w:w="1356" w:type="dxa"/>
            <w:tcBorders>
              <w:top w:val="single" w:sz="4" w:space="0" w:color="auto"/>
              <w:left w:val="nil"/>
              <w:bottom w:val="single" w:sz="4" w:space="0" w:color="auto"/>
              <w:right w:val="single" w:sz="4" w:space="0" w:color="auto"/>
            </w:tcBorders>
            <w:vAlign w:val="center"/>
            <w:hideMark/>
          </w:tcPr>
          <w:p w14:paraId="13E5B5CB"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Projekcija 2026.</w:t>
            </w:r>
          </w:p>
        </w:tc>
        <w:tc>
          <w:tcPr>
            <w:tcW w:w="1356" w:type="dxa"/>
            <w:tcBorders>
              <w:top w:val="single" w:sz="4" w:space="0" w:color="auto"/>
              <w:left w:val="nil"/>
              <w:bottom w:val="single" w:sz="4" w:space="0" w:color="auto"/>
              <w:right w:val="single" w:sz="4" w:space="0" w:color="auto"/>
            </w:tcBorders>
          </w:tcPr>
          <w:p w14:paraId="6E7BEF3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Projekcija 2027.</w:t>
            </w:r>
          </w:p>
        </w:tc>
      </w:tr>
      <w:tr w:rsidR="00D3613E" w14:paraId="45C6C170" w14:textId="77777777" w:rsidTr="00A976B0">
        <w:trPr>
          <w:trHeight w:val="282"/>
        </w:trPr>
        <w:tc>
          <w:tcPr>
            <w:tcW w:w="3163" w:type="dxa"/>
            <w:tcBorders>
              <w:top w:val="single" w:sz="4" w:space="0" w:color="auto"/>
              <w:left w:val="single" w:sz="4" w:space="0" w:color="auto"/>
              <w:bottom w:val="single" w:sz="4" w:space="0" w:color="auto"/>
              <w:right w:val="single" w:sz="4" w:space="0" w:color="auto"/>
            </w:tcBorders>
            <w:hideMark/>
          </w:tcPr>
          <w:p w14:paraId="182B68EA"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A260201 Sufinanciranje rada udruga i programa civilnog društva </w:t>
            </w:r>
          </w:p>
        </w:tc>
        <w:tc>
          <w:tcPr>
            <w:tcW w:w="1383" w:type="dxa"/>
            <w:tcBorders>
              <w:top w:val="nil"/>
              <w:left w:val="nil"/>
              <w:bottom w:val="single" w:sz="4" w:space="0" w:color="auto"/>
              <w:right w:val="single" w:sz="4" w:space="0" w:color="auto"/>
            </w:tcBorders>
            <w:noWrap/>
            <w:vAlign w:val="bottom"/>
            <w:hideMark/>
          </w:tcPr>
          <w:p w14:paraId="54648D02"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33.360,00</w:t>
            </w:r>
          </w:p>
        </w:tc>
        <w:tc>
          <w:tcPr>
            <w:tcW w:w="1356" w:type="dxa"/>
            <w:tcBorders>
              <w:top w:val="nil"/>
              <w:left w:val="nil"/>
              <w:bottom w:val="single" w:sz="4" w:space="0" w:color="auto"/>
              <w:right w:val="single" w:sz="4" w:space="0" w:color="auto"/>
            </w:tcBorders>
            <w:noWrap/>
            <w:vAlign w:val="bottom"/>
            <w:hideMark/>
          </w:tcPr>
          <w:p w14:paraId="308261D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59.600,00</w:t>
            </w:r>
          </w:p>
        </w:tc>
        <w:tc>
          <w:tcPr>
            <w:tcW w:w="1356" w:type="dxa"/>
            <w:tcBorders>
              <w:top w:val="nil"/>
              <w:left w:val="nil"/>
              <w:bottom w:val="single" w:sz="4" w:space="0" w:color="auto"/>
              <w:right w:val="single" w:sz="4" w:space="0" w:color="auto"/>
            </w:tcBorders>
            <w:vAlign w:val="bottom"/>
            <w:hideMark/>
          </w:tcPr>
          <w:p w14:paraId="14EF4B79"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59.600,00</w:t>
            </w:r>
          </w:p>
        </w:tc>
        <w:tc>
          <w:tcPr>
            <w:tcW w:w="1356" w:type="dxa"/>
            <w:tcBorders>
              <w:top w:val="nil"/>
              <w:left w:val="nil"/>
              <w:bottom w:val="single" w:sz="4" w:space="0" w:color="auto"/>
              <w:right w:val="single" w:sz="4" w:space="0" w:color="auto"/>
            </w:tcBorders>
          </w:tcPr>
          <w:p w14:paraId="3B2F0B7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p>
          <w:p w14:paraId="16D6C785"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p>
          <w:p w14:paraId="48B0E825"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59.600,00</w:t>
            </w:r>
          </w:p>
        </w:tc>
      </w:tr>
      <w:tr w:rsidR="00D3613E" w14:paraId="12A47C23" w14:textId="77777777" w:rsidTr="00A976B0">
        <w:trPr>
          <w:trHeight w:val="282"/>
        </w:trPr>
        <w:tc>
          <w:tcPr>
            <w:tcW w:w="3163" w:type="dxa"/>
            <w:tcBorders>
              <w:top w:val="single" w:sz="4" w:space="0" w:color="auto"/>
              <w:left w:val="single" w:sz="4" w:space="0" w:color="auto"/>
              <w:bottom w:val="single" w:sz="4" w:space="0" w:color="auto"/>
              <w:right w:val="single" w:sz="4" w:space="0" w:color="auto"/>
            </w:tcBorders>
            <w:noWrap/>
            <w:hideMark/>
          </w:tcPr>
          <w:p w14:paraId="74F7B209"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A260202 Zaklada za poticanje partnerstva i jačanje civilnog društva</w:t>
            </w:r>
          </w:p>
        </w:tc>
        <w:tc>
          <w:tcPr>
            <w:tcW w:w="1383" w:type="dxa"/>
            <w:tcBorders>
              <w:top w:val="nil"/>
              <w:left w:val="nil"/>
              <w:bottom w:val="single" w:sz="4" w:space="0" w:color="auto"/>
              <w:right w:val="single" w:sz="4" w:space="0" w:color="auto"/>
            </w:tcBorders>
            <w:noWrap/>
            <w:vAlign w:val="bottom"/>
            <w:hideMark/>
          </w:tcPr>
          <w:p w14:paraId="5D7606FE"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1.400,00</w:t>
            </w:r>
          </w:p>
        </w:tc>
        <w:tc>
          <w:tcPr>
            <w:tcW w:w="1356" w:type="dxa"/>
            <w:tcBorders>
              <w:top w:val="nil"/>
              <w:left w:val="nil"/>
              <w:bottom w:val="single" w:sz="4" w:space="0" w:color="auto"/>
              <w:right w:val="single" w:sz="4" w:space="0" w:color="auto"/>
            </w:tcBorders>
            <w:noWrap/>
            <w:vAlign w:val="bottom"/>
            <w:hideMark/>
          </w:tcPr>
          <w:p w14:paraId="13F724B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1.400,00  </w:t>
            </w:r>
          </w:p>
        </w:tc>
        <w:tc>
          <w:tcPr>
            <w:tcW w:w="1356" w:type="dxa"/>
            <w:tcBorders>
              <w:top w:val="nil"/>
              <w:left w:val="nil"/>
              <w:bottom w:val="single" w:sz="4" w:space="0" w:color="auto"/>
              <w:right w:val="single" w:sz="4" w:space="0" w:color="auto"/>
            </w:tcBorders>
            <w:vAlign w:val="bottom"/>
            <w:hideMark/>
          </w:tcPr>
          <w:p w14:paraId="0B47CC7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1.400,00</w:t>
            </w:r>
          </w:p>
        </w:tc>
        <w:tc>
          <w:tcPr>
            <w:tcW w:w="1356" w:type="dxa"/>
            <w:tcBorders>
              <w:top w:val="nil"/>
              <w:left w:val="nil"/>
              <w:bottom w:val="single" w:sz="4" w:space="0" w:color="auto"/>
              <w:right w:val="single" w:sz="4" w:space="0" w:color="auto"/>
            </w:tcBorders>
          </w:tcPr>
          <w:p w14:paraId="5C7C6246"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p>
          <w:p w14:paraId="2AD2FE3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p>
          <w:p w14:paraId="7B6FFF5D"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1.400,00</w:t>
            </w:r>
          </w:p>
        </w:tc>
      </w:tr>
      <w:tr w:rsidR="00D3613E" w14:paraId="1BD789A9" w14:textId="77777777" w:rsidTr="00A976B0">
        <w:trPr>
          <w:trHeight w:val="282"/>
        </w:trPr>
        <w:tc>
          <w:tcPr>
            <w:tcW w:w="3163" w:type="dxa"/>
            <w:tcBorders>
              <w:top w:val="single" w:sz="4" w:space="0" w:color="auto"/>
              <w:left w:val="single" w:sz="4" w:space="0" w:color="auto"/>
              <w:bottom w:val="single" w:sz="4" w:space="0" w:color="auto"/>
              <w:right w:val="single" w:sz="4" w:space="0" w:color="auto"/>
            </w:tcBorders>
            <w:noWrap/>
            <w:hideMark/>
          </w:tcPr>
          <w:p w14:paraId="4B3B0D2D"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Ukupno program:</w:t>
            </w:r>
          </w:p>
        </w:tc>
        <w:tc>
          <w:tcPr>
            <w:tcW w:w="1383" w:type="dxa"/>
            <w:tcBorders>
              <w:top w:val="nil"/>
              <w:left w:val="nil"/>
              <w:bottom w:val="single" w:sz="4" w:space="0" w:color="auto"/>
              <w:right w:val="single" w:sz="4" w:space="0" w:color="auto"/>
            </w:tcBorders>
            <w:noWrap/>
            <w:vAlign w:val="bottom"/>
            <w:hideMark/>
          </w:tcPr>
          <w:p w14:paraId="3375559C"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34.760,00</w:t>
            </w:r>
          </w:p>
        </w:tc>
        <w:tc>
          <w:tcPr>
            <w:tcW w:w="1356" w:type="dxa"/>
            <w:tcBorders>
              <w:top w:val="nil"/>
              <w:left w:val="nil"/>
              <w:bottom w:val="single" w:sz="4" w:space="0" w:color="auto"/>
              <w:right w:val="single" w:sz="4" w:space="0" w:color="auto"/>
            </w:tcBorders>
            <w:noWrap/>
            <w:vAlign w:val="bottom"/>
            <w:hideMark/>
          </w:tcPr>
          <w:p w14:paraId="3762087B"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xml:space="preserve">61.000,00   </w:t>
            </w:r>
          </w:p>
        </w:tc>
        <w:tc>
          <w:tcPr>
            <w:tcW w:w="1356" w:type="dxa"/>
            <w:tcBorders>
              <w:top w:val="nil"/>
              <w:left w:val="nil"/>
              <w:bottom w:val="single" w:sz="4" w:space="0" w:color="auto"/>
              <w:right w:val="single" w:sz="4" w:space="0" w:color="auto"/>
            </w:tcBorders>
            <w:vAlign w:val="bottom"/>
            <w:hideMark/>
          </w:tcPr>
          <w:p w14:paraId="46EC231C"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xml:space="preserve">61.000,00  </w:t>
            </w:r>
          </w:p>
        </w:tc>
        <w:tc>
          <w:tcPr>
            <w:tcW w:w="1356" w:type="dxa"/>
            <w:tcBorders>
              <w:top w:val="nil"/>
              <w:left w:val="nil"/>
              <w:bottom w:val="single" w:sz="4" w:space="0" w:color="auto"/>
              <w:right w:val="single" w:sz="4" w:space="0" w:color="auto"/>
            </w:tcBorders>
          </w:tcPr>
          <w:p w14:paraId="6C0BCD80" w14:textId="77777777" w:rsidR="00D3613E" w:rsidRDefault="00D3613E" w:rsidP="00A976B0">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61.000,00</w:t>
            </w:r>
          </w:p>
        </w:tc>
      </w:tr>
    </w:tbl>
    <w:p w14:paraId="36C8CA13" w14:textId="77777777" w:rsidR="00D3613E" w:rsidRDefault="00D3613E" w:rsidP="00D3613E">
      <w:pPr>
        <w:rPr>
          <w:b/>
        </w:rPr>
      </w:pPr>
      <w:r>
        <w:rPr>
          <w:bCs/>
        </w:rPr>
        <w:t>Pokazatelji rezultata za:</w:t>
      </w:r>
    </w:p>
    <w:p w14:paraId="4FFCFEC9" w14:textId="77777777" w:rsidR="00D3613E" w:rsidRDefault="00D3613E" w:rsidP="00D3613E">
      <w:pPr>
        <w:widowControl/>
        <w:suppressAutoHyphens w:val="0"/>
        <w:spacing w:after="60"/>
        <w:jc w:val="left"/>
        <w:rPr>
          <w:rFonts w:eastAsia="Times New Roman" w:cs="Times New Roman"/>
          <w:bCs/>
          <w:kern w:val="0"/>
          <w:szCs w:val="20"/>
          <w:lang w:eastAsia="hr-HR" w:bidi="ar-SA"/>
        </w:rPr>
      </w:pPr>
      <w:r>
        <w:rPr>
          <w:rFonts w:eastAsia="Times New Roman" w:cs="Times New Roman"/>
          <w:bCs/>
          <w:kern w:val="0"/>
          <w:szCs w:val="20"/>
          <w:lang w:eastAsia="hr-HR" w:bidi="ar-SA"/>
        </w:rPr>
        <w:t xml:space="preserve">A260201 Sufinanciranje rada udruga i programa civilnog društva </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D3613E" w14:paraId="38ADED97"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37C75497"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7504EA16"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hideMark/>
          </w:tcPr>
          <w:p w14:paraId="589547E6"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1F430C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3FFFFD30"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5AA0EB9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6A7AA877"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E9DC84D"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061A217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3382B6D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D3613E" w14:paraId="4C37BED6"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03808144"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Sufinanciranje udruga civilnog društva</w:t>
            </w:r>
          </w:p>
        </w:tc>
        <w:tc>
          <w:tcPr>
            <w:tcW w:w="1003" w:type="dxa"/>
            <w:tcBorders>
              <w:top w:val="single" w:sz="4" w:space="0" w:color="auto"/>
              <w:left w:val="nil"/>
              <w:bottom w:val="single" w:sz="4" w:space="0" w:color="auto"/>
              <w:right w:val="single" w:sz="4" w:space="0" w:color="auto"/>
            </w:tcBorders>
            <w:vAlign w:val="center"/>
            <w:hideMark/>
          </w:tcPr>
          <w:p w14:paraId="73EBC526"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6F72C88"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7</w:t>
            </w:r>
          </w:p>
        </w:tc>
        <w:tc>
          <w:tcPr>
            <w:tcW w:w="1176" w:type="dxa"/>
            <w:tcBorders>
              <w:top w:val="single" w:sz="4" w:space="0" w:color="auto"/>
              <w:left w:val="nil"/>
              <w:bottom w:val="single" w:sz="4" w:space="0" w:color="auto"/>
              <w:right w:val="single" w:sz="4" w:space="0" w:color="auto"/>
            </w:tcBorders>
            <w:vAlign w:val="center"/>
            <w:hideMark/>
          </w:tcPr>
          <w:p w14:paraId="43741C45"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7</w:t>
            </w:r>
          </w:p>
        </w:tc>
        <w:tc>
          <w:tcPr>
            <w:tcW w:w="1176" w:type="dxa"/>
            <w:tcBorders>
              <w:top w:val="single" w:sz="4" w:space="0" w:color="auto"/>
              <w:left w:val="nil"/>
              <w:bottom w:val="single" w:sz="4" w:space="0" w:color="auto"/>
              <w:right w:val="single" w:sz="4" w:space="0" w:color="auto"/>
            </w:tcBorders>
            <w:vAlign w:val="center"/>
            <w:hideMark/>
          </w:tcPr>
          <w:p w14:paraId="586D6C1D"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7</w:t>
            </w:r>
          </w:p>
        </w:tc>
        <w:tc>
          <w:tcPr>
            <w:tcW w:w="1176" w:type="dxa"/>
            <w:tcBorders>
              <w:top w:val="single" w:sz="4" w:space="0" w:color="auto"/>
              <w:left w:val="nil"/>
              <w:bottom w:val="single" w:sz="4" w:space="0" w:color="auto"/>
              <w:right w:val="single" w:sz="4" w:space="0" w:color="auto"/>
            </w:tcBorders>
            <w:vAlign w:val="center"/>
            <w:hideMark/>
          </w:tcPr>
          <w:p w14:paraId="78D987B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7</w:t>
            </w:r>
          </w:p>
        </w:tc>
      </w:tr>
    </w:tbl>
    <w:p w14:paraId="11A0E54C" w14:textId="77777777" w:rsidR="00D3613E" w:rsidRDefault="00D3613E" w:rsidP="00D3613E">
      <w:pPr>
        <w:widowControl/>
        <w:suppressAutoHyphens w:val="0"/>
        <w:spacing w:after="60"/>
        <w:jc w:val="left"/>
        <w:rPr>
          <w:rFonts w:eastAsia="Times New Roman" w:cs="Times New Roman"/>
          <w:bCs/>
          <w:kern w:val="0"/>
          <w:szCs w:val="20"/>
          <w:lang w:eastAsia="hr-HR" w:bidi="ar-SA"/>
        </w:rPr>
      </w:pPr>
      <w:r>
        <w:rPr>
          <w:rFonts w:eastAsia="Times New Roman" w:cs="Times New Roman"/>
          <w:bCs/>
          <w:kern w:val="0"/>
          <w:szCs w:val="20"/>
          <w:lang w:eastAsia="hr-HR" w:bidi="ar-SA"/>
        </w:rPr>
        <w:t xml:space="preserve">A260202 Sufinanciranje Zaklade za poticanje i razvoj civilnog društva </w:t>
      </w:r>
    </w:p>
    <w:tbl>
      <w:tblPr>
        <w:tblW w:w="8274" w:type="dxa"/>
        <w:tblInd w:w="93" w:type="dxa"/>
        <w:tblLook w:val="04A0" w:firstRow="1" w:lastRow="0" w:firstColumn="1" w:lastColumn="0" w:noHBand="0" w:noVBand="1"/>
      </w:tblPr>
      <w:tblGrid>
        <w:gridCol w:w="2567"/>
        <w:gridCol w:w="1003"/>
        <w:gridCol w:w="1176"/>
        <w:gridCol w:w="1176"/>
        <w:gridCol w:w="1176"/>
        <w:gridCol w:w="1176"/>
      </w:tblGrid>
      <w:tr w:rsidR="00D3613E" w14:paraId="0E4EE949"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6489480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019C65CC"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hideMark/>
          </w:tcPr>
          <w:p w14:paraId="67F9FA4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C0283D3"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2024.</w:t>
            </w:r>
          </w:p>
        </w:tc>
        <w:tc>
          <w:tcPr>
            <w:tcW w:w="1176" w:type="dxa"/>
            <w:tcBorders>
              <w:top w:val="single" w:sz="4" w:space="0" w:color="auto"/>
              <w:left w:val="nil"/>
              <w:bottom w:val="single" w:sz="4" w:space="0" w:color="auto"/>
              <w:right w:val="single" w:sz="4" w:space="0" w:color="auto"/>
            </w:tcBorders>
            <w:vAlign w:val="center"/>
            <w:hideMark/>
          </w:tcPr>
          <w:p w14:paraId="078836C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0FA962C2"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2025.</w:t>
            </w:r>
          </w:p>
        </w:tc>
        <w:tc>
          <w:tcPr>
            <w:tcW w:w="1176" w:type="dxa"/>
            <w:tcBorders>
              <w:top w:val="single" w:sz="4" w:space="0" w:color="auto"/>
              <w:left w:val="nil"/>
              <w:bottom w:val="single" w:sz="4" w:space="0" w:color="auto"/>
              <w:right w:val="single" w:sz="4" w:space="0" w:color="auto"/>
            </w:tcBorders>
            <w:vAlign w:val="center"/>
            <w:hideMark/>
          </w:tcPr>
          <w:p w14:paraId="703E5B61"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23448D34"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2026.</w:t>
            </w:r>
          </w:p>
        </w:tc>
        <w:tc>
          <w:tcPr>
            <w:tcW w:w="1176" w:type="dxa"/>
            <w:tcBorders>
              <w:top w:val="single" w:sz="4" w:space="0" w:color="auto"/>
              <w:left w:val="nil"/>
              <w:bottom w:val="single" w:sz="4" w:space="0" w:color="auto"/>
              <w:right w:val="single" w:sz="4" w:space="0" w:color="auto"/>
            </w:tcBorders>
            <w:vAlign w:val="center"/>
            <w:hideMark/>
          </w:tcPr>
          <w:p w14:paraId="17E9CC33"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F4B7EDD" w14:textId="77777777" w:rsidR="00D3613E" w:rsidRDefault="00D3613E" w:rsidP="00A976B0">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2027.</w:t>
            </w:r>
          </w:p>
        </w:tc>
      </w:tr>
      <w:tr w:rsidR="00D3613E" w14:paraId="616B79E4"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045858E2"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Isplaćena sredstva Zakladi</w:t>
            </w:r>
          </w:p>
        </w:tc>
        <w:tc>
          <w:tcPr>
            <w:tcW w:w="1003" w:type="dxa"/>
            <w:tcBorders>
              <w:top w:val="single" w:sz="4" w:space="0" w:color="auto"/>
              <w:left w:val="nil"/>
              <w:bottom w:val="single" w:sz="4" w:space="0" w:color="auto"/>
              <w:right w:val="single" w:sz="4" w:space="0" w:color="auto"/>
            </w:tcBorders>
            <w:vAlign w:val="center"/>
            <w:hideMark/>
          </w:tcPr>
          <w:p w14:paraId="4C5694E4"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09AD0E9"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100%</w:t>
            </w:r>
          </w:p>
        </w:tc>
        <w:tc>
          <w:tcPr>
            <w:tcW w:w="1176" w:type="dxa"/>
            <w:tcBorders>
              <w:top w:val="single" w:sz="4" w:space="0" w:color="auto"/>
              <w:left w:val="nil"/>
              <w:bottom w:val="single" w:sz="4" w:space="0" w:color="auto"/>
              <w:right w:val="single" w:sz="4" w:space="0" w:color="auto"/>
            </w:tcBorders>
            <w:vAlign w:val="center"/>
            <w:hideMark/>
          </w:tcPr>
          <w:p w14:paraId="3E4D4B91"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100%</w:t>
            </w:r>
          </w:p>
        </w:tc>
        <w:tc>
          <w:tcPr>
            <w:tcW w:w="1176" w:type="dxa"/>
            <w:tcBorders>
              <w:top w:val="single" w:sz="4" w:space="0" w:color="auto"/>
              <w:left w:val="nil"/>
              <w:bottom w:val="single" w:sz="4" w:space="0" w:color="auto"/>
              <w:right w:val="single" w:sz="4" w:space="0" w:color="auto"/>
            </w:tcBorders>
            <w:vAlign w:val="center"/>
            <w:hideMark/>
          </w:tcPr>
          <w:p w14:paraId="3658DA1C"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100%</w:t>
            </w:r>
          </w:p>
        </w:tc>
        <w:tc>
          <w:tcPr>
            <w:tcW w:w="1176" w:type="dxa"/>
            <w:tcBorders>
              <w:top w:val="single" w:sz="4" w:space="0" w:color="auto"/>
              <w:left w:val="nil"/>
              <w:bottom w:val="single" w:sz="4" w:space="0" w:color="auto"/>
              <w:right w:val="single" w:sz="4" w:space="0" w:color="auto"/>
            </w:tcBorders>
            <w:vAlign w:val="center"/>
            <w:hideMark/>
          </w:tcPr>
          <w:p w14:paraId="09B4353F" w14:textId="77777777" w:rsidR="00D3613E" w:rsidRDefault="00D3613E" w:rsidP="00A976B0">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100%</w:t>
            </w:r>
          </w:p>
        </w:tc>
      </w:tr>
    </w:tbl>
    <w:p w14:paraId="168272BF" w14:textId="77777777" w:rsidR="007D0E4B" w:rsidRPr="00C265A9" w:rsidRDefault="007D0E4B" w:rsidP="00833E50">
      <w:pPr>
        <w:rPr>
          <w:color w:val="FF0000"/>
          <w:lang w:val="en-GB"/>
        </w:rPr>
      </w:pPr>
    </w:p>
    <w:p w14:paraId="12727360" w14:textId="77777777" w:rsidR="00CA2A33" w:rsidRPr="00665A17" w:rsidRDefault="00CA2A33" w:rsidP="00CA2A33">
      <w:pPr>
        <w:spacing w:line="360" w:lineRule="auto"/>
        <w:rPr>
          <w:rFonts w:cs="Arial"/>
          <w:b/>
        </w:rPr>
      </w:pPr>
      <w:r w:rsidRPr="00665A17">
        <w:rPr>
          <w:rFonts w:cs="Arial"/>
        </w:rPr>
        <w:lastRenderedPageBreak/>
        <w:t xml:space="preserve">NAZIV PROGRAMA :  </w:t>
      </w:r>
      <w:r w:rsidRPr="00665A17">
        <w:rPr>
          <w:rFonts w:cs="Arial"/>
          <w:b/>
          <w:bCs/>
        </w:rPr>
        <w:t>2701</w:t>
      </w:r>
      <w:r w:rsidRPr="00665A17">
        <w:rPr>
          <w:rFonts w:cs="Arial"/>
        </w:rPr>
        <w:t xml:space="preserve"> </w:t>
      </w:r>
      <w:r w:rsidRPr="00665A17">
        <w:rPr>
          <w:rFonts w:cs="Arial"/>
          <w:b/>
        </w:rPr>
        <w:t>Održavanje komunalne infrastrukture</w:t>
      </w:r>
    </w:p>
    <w:p w14:paraId="4BC0EF55" w14:textId="77777777" w:rsidR="00CA2A33" w:rsidRPr="00665A17" w:rsidRDefault="00CA2A33" w:rsidP="00CA2A33">
      <w:pPr>
        <w:spacing w:line="243" w:lineRule="exact"/>
        <w:rPr>
          <w:rFonts w:cs="Arial"/>
          <w:bCs/>
        </w:rPr>
      </w:pPr>
      <w:r w:rsidRPr="00665A17">
        <w:rPr>
          <w:rFonts w:cs="Arial"/>
          <w:bCs/>
        </w:rPr>
        <w:t xml:space="preserve">OPIS PROGRAMA: </w:t>
      </w:r>
    </w:p>
    <w:p w14:paraId="43AA7854" w14:textId="77777777" w:rsidR="00CA2A33" w:rsidRPr="00665A17" w:rsidRDefault="00CA2A33" w:rsidP="00CA2A33">
      <w:r w:rsidRPr="00665A17">
        <w:rPr>
          <w:rFonts w:cs="Times New Roman"/>
        </w:rPr>
        <w:t>Programom</w:t>
      </w:r>
      <w:r w:rsidRPr="00665A17">
        <w:t xml:space="preserve"> </w:t>
      </w:r>
      <w:r w:rsidRPr="00665A17">
        <w:rPr>
          <w:rFonts w:cs="Arial"/>
        </w:rPr>
        <w:t>održavanja komunalne infrastrukture</w:t>
      </w:r>
      <w:r w:rsidRPr="00665A17">
        <w:t xml:space="preserve"> utvrđuju se opisi i opsezi poslova koji se obavljaju kontinuirano, i na način potreban da se komunalna infrastruktura održava u stanju funkcionalne ispravnosti. Planiranim aktivnostima omogućuje se dostupnost i korištenje  komunalne infrastrukture svim korisnicima pod jednakim uvjetima. </w:t>
      </w:r>
    </w:p>
    <w:p w14:paraId="7DD7104B" w14:textId="77777777" w:rsidR="00CA2A33" w:rsidRPr="00665A17" w:rsidRDefault="00CA2A33" w:rsidP="00CA2A33">
      <w:r w:rsidRPr="00665A17">
        <w:rPr>
          <w:rFonts w:cs="Times New Roman"/>
        </w:rPr>
        <w:t>Sredstva</w:t>
      </w:r>
      <w:r w:rsidRPr="00665A17">
        <w:t xml:space="preserve"> potrebna za održavanje komunalne infrastrukture osiguravaju se iz sredstava komunalne naknade, koncesija i koncesijskih odobrenja, prihoda od prodaje ili zamjene nefin. imovine i naknade šteta proračuna Općine Vrsar-Orsera, turističke pristojbe, prihoda po posebnim ugovorim i ostalih prihoda po posebnim propisima.</w:t>
      </w:r>
    </w:p>
    <w:p w14:paraId="3E990F06" w14:textId="77777777" w:rsidR="00CA2A33" w:rsidRPr="00665A17" w:rsidRDefault="00CA2A33" w:rsidP="00CA2A33">
      <w:r w:rsidRPr="00665A17">
        <w:rPr>
          <w:rFonts w:cs="Times New Roman"/>
        </w:rPr>
        <w:t>Radi</w:t>
      </w:r>
      <w:r w:rsidRPr="00665A17">
        <w:t xml:space="preserve"> ostvarenja tih ciljeva, Općina Vrsar-Orsera je Odlukom o komunalnim djelatnostima na području Općine Vrsar-Orsera (SNOV 2/19) održavanje komunalne infrastrukture, osim javne rasvjete, povjerila općinskom trgovačkom poduzeću „Montraker“ d.o.o., Obala m. Tita 1a, Vrsar.</w:t>
      </w:r>
    </w:p>
    <w:p w14:paraId="10E223BD" w14:textId="77777777" w:rsidR="00CA2A33" w:rsidRPr="00665A17" w:rsidRDefault="00CA2A33" w:rsidP="00CA2A33">
      <w:r w:rsidRPr="00665A17">
        <w:rPr>
          <w:rFonts w:cs="Times New Roman"/>
        </w:rPr>
        <w:t>Održavanje</w:t>
      </w:r>
      <w:r w:rsidRPr="00665A17">
        <w:t xml:space="preserve"> javne rasvjete povjerava se fizičkoj ili pravnoj osobi temeljem pisanog ugovora, sukladno raspisanom natječaju, poštujući propise kojima se uređuje javna nabava. </w:t>
      </w:r>
    </w:p>
    <w:p w14:paraId="4E81B2DF" w14:textId="77777777" w:rsidR="00CA2A33" w:rsidRPr="00665A17" w:rsidRDefault="00CA2A33" w:rsidP="00CA2A33">
      <w:r w:rsidRPr="00665A17">
        <w:rPr>
          <w:rFonts w:cs="Times New Roman"/>
        </w:rPr>
        <w:t>Održavanje</w:t>
      </w:r>
      <w:r w:rsidRPr="00665A17">
        <w:t xml:space="preserve"> javne rasvjete u dijelu koji podrazumijeva podmirivanje troškova električne energije povjerava se najpovoljnijem opskrbljivaču, dok se održavanje javne rasvjete u dijelu koji se odnosi na održavanje instalacije povjerava najpovoljnijem ponuditelju. </w:t>
      </w:r>
    </w:p>
    <w:p w14:paraId="60B7EB1A" w14:textId="77777777" w:rsidR="00CA2A33" w:rsidRPr="00665A17" w:rsidRDefault="00CA2A33" w:rsidP="00CA2A33">
      <w:r w:rsidRPr="00665A17">
        <w:rPr>
          <w:rFonts w:cs="Times New Roman"/>
        </w:rPr>
        <w:t>Program</w:t>
      </w:r>
      <w:r w:rsidRPr="00665A17">
        <w:t xml:space="preserve"> Održavanje komunalne infrastrukture u 202</w:t>
      </w:r>
      <w:r>
        <w:t>5</w:t>
      </w:r>
      <w:r w:rsidRPr="00665A17">
        <w:t xml:space="preserve">. god. obuhvaća sljedeće aktivnosti: </w:t>
      </w:r>
    </w:p>
    <w:p w14:paraId="0AC33956" w14:textId="77777777" w:rsidR="00CA2A33" w:rsidRPr="00665A17" w:rsidRDefault="00CA2A33" w:rsidP="00CA2A33">
      <w:pPr>
        <w:tabs>
          <w:tab w:val="left" w:pos="1701"/>
        </w:tabs>
        <w:spacing w:before="60" w:after="60"/>
      </w:pPr>
      <w:r w:rsidRPr="00665A17">
        <w:t>A270101</w:t>
      </w:r>
      <w:r w:rsidRPr="00665A17">
        <w:tab/>
        <w:t>Održavanje čistoće javnih površina i drugih javnih prostora</w:t>
      </w:r>
    </w:p>
    <w:p w14:paraId="7E7B5980" w14:textId="77777777" w:rsidR="00CA2A33" w:rsidRPr="00665A17" w:rsidRDefault="00CA2A33" w:rsidP="00CA2A33">
      <w:pPr>
        <w:tabs>
          <w:tab w:val="left" w:pos="1701"/>
        </w:tabs>
        <w:spacing w:before="60" w:after="60"/>
      </w:pPr>
      <w:r w:rsidRPr="00665A17">
        <w:t>A270102</w:t>
      </w:r>
      <w:r w:rsidRPr="00665A17">
        <w:tab/>
        <w:t>Održavanje javnih površina i drugih javnih prostora</w:t>
      </w:r>
    </w:p>
    <w:p w14:paraId="5D258BB8" w14:textId="77777777" w:rsidR="00CA2A33" w:rsidRPr="00665A17" w:rsidRDefault="00CA2A33" w:rsidP="00CA2A33">
      <w:pPr>
        <w:tabs>
          <w:tab w:val="left" w:pos="1701"/>
        </w:tabs>
        <w:spacing w:before="60" w:after="60"/>
      </w:pPr>
      <w:r w:rsidRPr="00665A17">
        <w:t>A270103</w:t>
      </w:r>
      <w:r w:rsidRPr="00665A17">
        <w:tab/>
        <w:t>Održavanje zelenih površina</w:t>
      </w:r>
    </w:p>
    <w:p w14:paraId="046DF461" w14:textId="77777777" w:rsidR="00CA2A33" w:rsidRPr="00665A17" w:rsidRDefault="00CA2A33" w:rsidP="00CA2A33">
      <w:pPr>
        <w:tabs>
          <w:tab w:val="left" w:pos="1701"/>
        </w:tabs>
        <w:spacing w:before="60" w:after="60"/>
      </w:pPr>
      <w:r w:rsidRPr="00665A17">
        <w:t>A270104</w:t>
      </w:r>
      <w:r w:rsidRPr="00665A17">
        <w:tab/>
        <w:t>Održavanje nerazvrstanih cesta i ulica</w:t>
      </w:r>
    </w:p>
    <w:p w14:paraId="0944DB3F" w14:textId="77777777" w:rsidR="00CA2A33" w:rsidRPr="00665A17" w:rsidRDefault="00CA2A33" w:rsidP="00CA2A33">
      <w:pPr>
        <w:tabs>
          <w:tab w:val="left" w:pos="1701"/>
        </w:tabs>
        <w:spacing w:before="60" w:after="60"/>
      </w:pPr>
      <w:r w:rsidRPr="00665A17">
        <w:t>A270105</w:t>
      </w:r>
      <w:r w:rsidRPr="00665A17">
        <w:tab/>
        <w:t>Održavanje javnih plaža i otoka</w:t>
      </w:r>
    </w:p>
    <w:p w14:paraId="319BC798" w14:textId="77777777" w:rsidR="00CA2A33" w:rsidRPr="00665A17" w:rsidRDefault="00CA2A33" w:rsidP="00CA2A33">
      <w:pPr>
        <w:tabs>
          <w:tab w:val="left" w:pos="1701"/>
        </w:tabs>
        <w:spacing w:before="60" w:after="60"/>
      </w:pPr>
      <w:r w:rsidRPr="00665A17">
        <w:t>A270106</w:t>
      </w:r>
      <w:r w:rsidRPr="00665A17">
        <w:tab/>
        <w:t>Održavanje javne rasvjete</w:t>
      </w:r>
    </w:p>
    <w:p w14:paraId="4044E58A" w14:textId="77777777" w:rsidR="00CA2A33" w:rsidRPr="00665A17" w:rsidRDefault="00CA2A33" w:rsidP="00CA2A33">
      <w:pPr>
        <w:tabs>
          <w:tab w:val="left" w:pos="1701"/>
        </w:tabs>
        <w:spacing w:before="60" w:after="60"/>
      </w:pPr>
      <w:r w:rsidRPr="00665A17">
        <w:t xml:space="preserve">A270108 </w:t>
      </w:r>
      <w:r w:rsidRPr="00665A17">
        <w:tab/>
        <w:t>Održavanja općinskih objekata</w:t>
      </w:r>
    </w:p>
    <w:p w14:paraId="2E26B860" w14:textId="77777777" w:rsidR="00CA2A33" w:rsidRPr="00665A17" w:rsidRDefault="00CA2A33" w:rsidP="00CA2A33">
      <w:pPr>
        <w:tabs>
          <w:tab w:val="left" w:pos="1701"/>
        </w:tabs>
        <w:spacing w:before="60" w:after="60"/>
      </w:pPr>
      <w:r w:rsidRPr="00665A17">
        <w:t xml:space="preserve">A270109 </w:t>
      </w:r>
      <w:r w:rsidRPr="00665A17">
        <w:tab/>
        <w:t>Ostalo komunalno održavanje</w:t>
      </w:r>
    </w:p>
    <w:p w14:paraId="1E7BFB2A" w14:textId="77777777" w:rsidR="00CA2A33" w:rsidRPr="00665A17" w:rsidRDefault="00CA2A33" w:rsidP="00CA2A33">
      <w:pPr>
        <w:tabs>
          <w:tab w:val="left" w:pos="1701"/>
        </w:tabs>
        <w:spacing w:before="60" w:after="60"/>
      </w:pPr>
    </w:p>
    <w:p w14:paraId="155F4E41" w14:textId="77777777" w:rsidR="00CA2A33" w:rsidRPr="00665A17" w:rsidRDefault="00CA2A33" w:rsidP="00CA2A33">
      <w:pPr>
        <w:spacing w:line="243" w:lineRule="exact"/>
        <w:rPr>
          <w:rFonts w:cs="Arial"/>
          <w:bCs/>
        </w:rPr>
      </w:pPr>
    </w:p>
    <w:p w14:paraId="0449DED8" w14:textId="77777777" w:rsidR="00CA2A33" w:rsidRPr="00665A17" w:rsidRDefault="00CA2A33" w:rsidP="00CA2A33">
      <w:pPr>
        <w:spacing w:line="243" w:lineRule="exact"/>
        <w:rPr>
          <w:rFonts w:cs="Arial"/>
          <w:bCs/>
        </w:rPr>
      </w:pPr>
      <w:r w:rsidRPr="00665A17">
        <w:rPr>
          <w:rFonts w:cs="Arial"/>
          <w:bCs/>
        </w:rPr>
        <w:t>ZAKONSKE I DRUGE OSNOVE:</w:t>
      </w:r>
    </w:p>
    <w:p w14:paraId="20F6C609" w14:textId="77777777" w:rsidR="00CA2A33" w:rsidRPr="00665A17" w:rsidRDefault="00CA2A33" w:rsidP="00CA2A33">
      <w:pPr>
        <w:pStyle w:val="Odlomakpopisa"/>
        <w:numPr>
          <w:ilvl w:val="0"/>
          <w:numId w:val="6"/>
        </w:numPr>
        <w:ind w:left="714" w:hanging="357"/>
        <w:rPr>
          <w:szCs w:val="24"/>
        </w:rPr>
      </w:pPr>
      <w:r w:rsidRPr="00665A17">
        <w:rPr>
          <w:rFonts w:cs="Arial"/>
          <w:bCs/>
        </w:rPr>
        <w:t xml:space="preserve">Zakon o lokalnoj i područnoj (regionalnoj) samoupravi (NN, br. </w:t>
      </w:r>
      <w:hyperlink r:id="rId182" w:tooltip="Zakon o lokalnoj i područnoj (regionalnoj) samoupravi" w:history="1">
        <w:r w:rsidRPr="00665A17">
          <w:rPr>
            <w:rStyle w:val="Hiperveza"/>
            <w:shd w:val="clear" w:color="auto" w:fill="FFFFFF"/>
          </w:rPr>
          <w:t>33/2001</w:t>
        </w:r>
      </w:hyperlink>
      <w:r w:rsidRPr="00665A17">
        <w:rPr>
          <w:szCs w:val="24"/>
          <w:shd w:val="clear" w:color="auto" w:fill="FFFFFF"/>
        </w:rPr>
        <w:t>, </w:t>
      </w:r>
      <w:hyperlink r:id="rId183" w:tooltip="Vjerodostojno tumačenje članka 31. stavka 1., članka 46. stavka 1. i 2., članka 53. stavka 4. i članka 90. stavka 1. Zakona o lokalnoj i područnoj (regionalnoj) samoupravi (" w:history="1">
        <w:r w:rsidRPr="00665A17">
          <w:rPr>
            <w:rStyle w:val="Hiperveza"/>
            <w:shd w:val="clear" w:color="auto" w:fill="FFFFFF"/>
          </w:rPr>
          <w:t>60/2001</w:t>
        </w:r>
      </w:hyperlink>
      <w:r w:rsidRPr="00665A17">
        <w:rPr>
          <w:szCs w:val="24"/>
          <w:shd w:val="clear" w:color="auto" w:fill="FFFFFF"/>
        </w:rPr>
        <w:t xml:space="preserve">, </w:t>
      </w:r>
      <w:hyperlink r:id="rId184" w:tooltip="Zakon o izmjenama i dopunama Zakona o lokalnoj i područnoj (regionalnoj) samoupravi" w:history="1">
        <w:r w:rsidRPr="00665A17">
          <w:rPr>
            <w:rStyle w:val="Hiperveza"/>
            <w:shd w:val="clear" w:color="auto" w:fill="FFFFFF"/>
          </w:rPr>
          <w:t>129/2005</w:t>
        </w:r>
      </w:hyperlink>
      <w:r w:rsidRPr="00665A17">
        <w:rPr>
          <w:szCs w:val="24"/>
          <w:shd w:val="clear" w:color="auto" w:fill="FFFFFF"/>
        </w:rPr>
        <w:t xml:space="preserve">, </w:t>
      </w:r>
      <w:hyperlink r:id="rId185" w:tooltip="Zakon o izmjenama i dopunama Zakona o lokalnoj i područnoj (regionalnoj) samoupravi" w:history="1">
        <w:r w:rsidRPr="00665A17">
          <w:rPr>
            <w:rStyle w:val="Hiperveza"/>
            <w:shd w:val="clear" w:color="auto" w:fill="FFFFFF"/>
          </w:rPr>
          <w:t>109/2007</w:t>
        </w:r>
      </w:hyperlink>
      <w:r w:rsidRPr="00665A17">
        <w:rPr>
          <w:szCs w:val="24"/>
          <w:shd w:val="clear" w:color="auto" w:fill="FFFFFF"/>
        </w:rPr>
        <w:t xml:space="preserve">, </w:t>
      </w:r>
      <w:hyperlink r:id="rId186" w:tooltip="Zakon o izmjenama i dopunama Zakona o lokalnoj i područnoj (regionalnoj) samoupravi" w:history="1">
        <w:r w:rsidRPr="00665A17">
          <w:rPr>
            <w:rStyle w:val="Hiperveza"/>
            <w:shd w:val="clear" w:color="auto" w:fill="FFFFFF"/>
          </w:rPr>
          <w:t>125/2008</w:t>
        </w:r>
      </w:hyperlink>
      <w:r w:rsidRPr="00665A17">
        <w:rPr>
          <w:szCs w:val="24"/>
          <w:shd w:val="clear" w:color="auto" w:fill="FFFFFF"/>
        </w:rPr>
        <w:t xml:space="preserve">, </w:t>
      </w:r>
      <w:hyperlink r:id="rId187" w:tooltip="Zakon o izmjeni Zakona o izmjenama i dopunama Zakona o lokalnoj i područjoj (regionalnoj) samoupravi (&quot;Narodne novine&quot;, br. 125/08.)" w:history="1">
        <w:r w:rsidRPr="00665A17">
          <w:rPr>
            <w:rStyle w:val="Hiperveza"/>
            <w:shd w:val="clear" w:color="auto" w:fill="FFFFFF"/>
          </w:rPr>
          <w:t>36/2009</w:t>
        </w:r>
      </w:hyperlink>
      <w:r w:rsidRPr="00665A17">
        <w:rPr>
          <w:szCs w:val="24"/>
          <w:shd w:val="clear" w:color="auto" w:fill="FFFFFF"/>
        </w:rPr>
        <w:t xml:space="preserve">, </w:t>
      </w:r>
      <w:hyperlink r:id="rId188" w:tooltip="Zakon o izmjeni Zakona o lokalnoj i područnoj (regionalnoj) samoupravi" w:history="1">
        <w:r w:rsidRPr="00665A17">
          <w:rPr>
            <w:rStyle w:val="Hiperveza"/>
            <w:shd w:val="clear" w:color="auto" w:fill="FFFFFF"/>
          </w:rPr>
          <w:t>150/2011</w:t>
        </w:r>
      </w:hyperlink>
      <w:r w:rsidRPr="00665A17">
        <w:rPr>
          <w:szCs w:val="24"/>
          <w:shd w:val="clear" w:color="auto" w:fill="FFFFFF"/>
        </w:rPr>
        <w:t xml:space="preserve">, </w:t>
      </w:r>
      <w:hyperlink r:id="rId189" w:tooltip="Zakon o izmjenama i dopunama Zakona o lokalnoj i područnoj (regionalnoj) samooupravi" w:history="1">
        <w:r w:rsidRPr="00665A17">
          <w:rPr>
            <w:rStyle w:val="Hiperveza"/>
            <w:shd w:val="clear" w:color="auto" w:fill="FFFFFF"/>
          </w:rPr>
          <w:t>144/2012</w:t>
        </w:r>
      </w:hyperlink>
      <w:r w:rsidRPr="00665A17">
        <w:rPr>
          <w:szCs w:val="24"/>
        </w:rPr>
        <w:t xml:space="preserve">, 19/2013, 137/2015, </w:t>
      </w:r>
      <w:hyperlink r:id="rId190" w:tooltip="Zakon o izmjenama i dopunama Zakona o lokalnoj i područnoj (regionalnoj) samoupravi" w:history="1">
        <w:r w:rsidRPr="00665A17">
          <w:rPr>
            <w:rStyle w:val="Hiperveza"/>
            <w:shd w:val="clear" w:color="auto" w:fill="FFFFFF"/>
          </w:rPr>
          <w:t>123/2017</w:t>
        </w:r>
      </w:hyperlink>
      <w:r w:rsidRPr="00665A17">
        <w:rPr>
          <w:szCs w:val="24"/>
          <w:shd w:val="clear" w:color="auto" w:fill="FFFFFF"/>
        </w:rPr>
        <w:t xml:space="preserve">, </w:t>
      </w:r>
      <w:hyperlink r:id="rId191" w:tooltip="Zakon o izmjenama i dopunama Zakona o lokalnoj i područnoj (regionalnoj) samoupravi" w:history="1">
        <w:r w:rsidRPr="00665A17">
          <w:rPr>
            <w:rStyle w:val="Hiperveza"/>
            <w:shd w:val="clear" w:color="auto" w:fill="FFFFFF"/>
          </w:rPr>
          <w:t>98/2019</w:t>
        </w:r>
      </w:hyperlink>
      <w:r w:rsidRPr="00665A17">
        <w:rPr>
          <w:szCs w:val="24"/>
          <w:shd w:val="clear" w:color="auto" w:fill="FFFFFF"/>
        </w:rPr>
        <w:t xml:space="preserve">, </w:t>
      </w:r>
      <w:hyperlink r:id="rId192" w:tooltip="Zakon o izmjenama i dopunama Zakona o lokalnoj i područnoj (regionalnoj) samoupravi" w:history="1">
        <w:r w:rsidRPr="00665A17">
          <w:rPr>
            <w:rStyle w:val="Hiperveza"/>
            <w:shd w:val="clear" w:color="auto" w:fill="FFFFFF"/>
          </w:rPr>
          <w:t>144/2020</w:t>
        </w:r>
      </w:hyperlink>
      <w:r w:rsidRPr="00665A17">
        <w:rPr>
          <w:szCs w:val="24"/>
        </w:rPr>
        <w:t>)</w:t>
      </w:r>
    </w:p>
    <w:p w14:paraId="3617F846" w14:textId="77777777" w:rsidR="00CA2A33" w:rsidRPr="00665A17" w:rsidRDefault="00CA2A33" w:rsidP="00CA2A33">
      <w:pPr>
        <w:pStyle w:val="Odlomakpopisa"/>
        <w:numPr>
          <w:ilvl w:val="0"/>
          <w:numId w:val="6"/>
        </w:numPr>
        <w:ind w:left="714" w:hanging="357"/>
        <w:rPr>
          <w:szCs w:val="24"/>
        </w:rPr>
      </w:pPr>
      <w:r w:rsidRPr="00665A17">
        <w:rPr>
          <w:rFonts w:cs="Arial"/>
          <w:bCs/>
        </w:rPr>
        <w:t>Statut</w:t>
      </w:r>
      <w:r w:rsidRPr="00665A17">
        <w:rPr>
          <w:szCs w:val="24"/>
        </w:rPr>
        <w:t xml:space="preserve"> Općine Vrsar-Orsera (SNOVO, br. 2/21)</w:t>
      </w:r>
    </w:p>
    <w:p w14:paraId="509C6753" w14:textId="77777777" w:rsidR="00CA2A33" w:rsidRPr="00665A17" w:rsidRDefault="00CA2A33" w:rsidP="00CA2A33">
      <w:pPr>
        <w:pStyle w:val="Odlomakpopisa"/>
        <w:numPr>
          <w:ilvl w:val="0"/>
          <w:numId w:val="6"/>
        </w:numPr>
        <w:ind w:left="714" w:hanging="357"/>
        <w:rPr>
          <w:szCs w:val="24"/>
        </w:rPr>
      </w:pPr>
      <w:r w:rsidRPr="00665A17">
        <w:rPr>
          <w:rFonts w:cs="Arial"/>
          <w:bCs/>
        </w:rPr>
        <w:t>Zakon</w:t>
      </w:r>
      <w:r w:rsidRPr="00665A17">
        <w:rPr>
          <w:szCs w:val="24"/>
        </w:rPr>
        <w:t xml:space="preserve"> o komunalnom gospodarstvu  (NN, broj 68/18, 110/18 i 32/20)</w:t>
      </w:r>
    </w:p>
    <w:p w14:paraId="1B34C973" w14:textId="77777777" w:rsidR="00CA2A33" w:rsidRPr="00665A17" w:rsidRDefault="00CA2A33" w:rsidP="00CA2A33">
      <w:pPr>
        <w:pStyle w:val="Odlomakpopisa"/>
        <w:numPr>
          <w:ilvl w:val="0"/>
          <w:numId w:val="6"/>
        </w:numPr>
        <w:ind w:left="714" w:hanging="357"/>
        <w:rPr>
          <w:szCs w:val="24"/>
        </w:rPr>
      </w:pPr>
      <w:r w:rsidRPr="00665A17">
        <w:rPr>
          <w:rFonts w:cs="Arial"/>
          <w:bCs/>
        </w:rPr>
        <w:t>Zakon</w:t>
      </w:r>
      <w:r w:rsidRPr="00665A17">
        <w:rPr>
          <w:szCs w:val="24"/>
        </w:rPr>
        <w:t xml:space="preserve"> o </w:t>
      </w:r>
      <w:r w:rsidRPr="00665A17">
        <w:t>pomorskom</w:t>
      </w:r>
      <w:r w:rsidRPr="00665A17">
        <w:rPr>
          <w:szCs w:val="24"/>
        </w:rPr>
        <w:t xml:space="preserve"> dobru i morskim lukama (NN, br. 158/03, 100/04, 141/06, 38/09, 123/11, 56/16, 98/19)</w:t>
      </w:r>
    </w:p>
    <w:p w14:paraId="532102A3" w14:textId="77777777" w:rsidR="00CA2A33" w:rsidRPr="00665A17" w:rsidRDefault="00CA2A33" w:rsidP="00CA2A33">
      <w:pPr>
        <w:pStyle w:val="Odlomakpopisa"/>
        <w:numPr>
          <w:ilvl w:val="0"/>
          <w:numId w:val="6"/>
        </w:numPr>
        <w:ind w:left="714" w:hanging="357"/>
        <w:rPr>
          <w:szCs w:val="24"/>
        </w:rPr>
      </w:pPr>
      <w:r w:rsidRPr="00665A17">
        <w:rPr>
          <w:rFonts w:cs="Arial"/>
          <w:bCs/>
        </w:rPr>
        <w:t>Uredba</w:t>
      </w:r>
      <w:r w:rsidRPr="00665A17">
        <w:rPr>
          <w:szCs w:val="24"/>
        </w:rPr>
        <w:t xml:space="preserve"> o postupku davanja koncesijskog odobrenja na pomorskom dobru (NN, br. </w:t>
      </w:r>
      <w:hyperlink r:id="rId193" w:tooltip="Uredba o postupku davanja koncesijskog odobrenja na pomorskom dobru" w:history="1">
        <w:r w:rsidRPr="00665A17">
          <w:rPr>
            <w:szCs w:val="24"/>
          </w:rPr>
          <w:t>36/2004</w:t>
        </w:r>
      </w:hyperlink>
      <w:r w:rsidRPr="00665A17">
        <w:rPr>
          <w:szCs w:val="24"/>
        </w:rPr>
        <w:t>, </w:t>
      </w:r>
      <w:hyperlink r:id="rId194" w:tooltip="Uredba o izmjenama i dopunama Uredbe o postupku davanja koncesijskog   odobrenja na pomorskom dobru" w:history="1">
        <w:r w:rsidRPr="00665A17">
          <w:rPr>
            <w:szCs w:val="24"/>
          </w:rPr>
          <w:t>63/2008</w:t>
        </w:r>
      </w:hyperlink>
      <w:r w:rsidRPr="00665A17">
        <w:rPr>
          <w:szCs w:val="24"/>
        </w:rPr>
        <w:t>, </w:t>
      </w:r>
      <w:hyperlink r:id="rId195" w:tooltip="Uredba o izmjenama Uredbe o postupku davanja koncesijskog odobrenja na pomorskom dobru" w:history="1">
        <w:r w:rsidRPr="00665A17">
          <w:rPr>
            <w:szCs w:val="24"/>
          </w:rPr>
          <w:t>133/2013</w:t>
        </w:r>
      </w:hyperlink>
      <w:r w:rsidRPr="00665A17">
        <w:rPr>
          <w:szCs w:val="24"/>
        </w:rPr>
        <w:t>, </w:t>
      </w:r>
      <w:hyperlink r:id="rId196" w:tooltip="Uredba o izmjenama i dopunama Uredbe o postupku davanja koncesijskog odobrenja na pomorskom dobru" w:history="1">
        <w:r w:rsidRPr="00665A17">
          <w:rPr>
            <w:szCs w:val="24"/>
          </w:rPr>
          <w:t>63/2014</w:t>
        </w:r>
      </w:hyperlink>
      <w:r w:rsidRPr="00665A17">
        <w:rPr>
          <w:szCs w:val="24"/>
        </w:rPr>
        <w:t>)</w:t>
      </w:r>
    </w:p>
    <w:p w14:paraId="346F1A75" w14:textId="77777777" w:rsidR="00CA2A33" w:rsidRPr="00665A17" w:rsidRDefault="00CA2A33" w:rsidP="00CA2A33">
      <w:pPr>
        <w:pStyle w:val="Odlomakpopisa"/>
        <w:numPr>
          <w:ilvl w:val="0"/>
          <w:numId w:val="6"/>
        </w:numPr>
        <w:ind w:left="714" w:hanging="357"/>
        <w:rPr>
          <w:szCs w:val="24"/>
        </w:rPr>
      </w:pPr>
      <w:r w:rsidRPr="00665A17">
        <w:rPr>
          <w:rFonts w:cs="Arial"/>
          <w:bCs/>
        </w:rPr>
        <w:t>Odluka</w:t>
      </w:r>
      <w:r w:rsidRPr="00665A17">
        <w:rPr>
          <w:szCs w:val="24"/>
        </w:rPr>
        <w:t xml:space="preserve"> o </w:t>
      </w:r>
      <w:r w:rsidRPr="00665A17">
        <w:t>povjeravanju</w:t>
      </w:r>
      <w:r w:rsidRPr="00665A17">
        <w:rPr>
          <w:szCs w:val="24"/>
        </w:rPr>
        <w:t xml:space="preserve"> ovlaštenja Općini Vrsar-Orsera za davanje koncesija na pomorskom dobru (SNIŽ, br. 11/17) </w:t>
      </w:r>
    </w:p>
    <w:p w14:paraId="2556BBEB" w14:textId="77777777" w:rsidR="00CA2A33" w:rsidRPr="00665A17" w:rsidRDefault="00CA2A33" w:rsidP="00CA2A33">
      <w:pPr>
        <w:pStyle w:val="Odlomakpopisa"/>
        <w:numPr>
          <w:ilvl w:val="0"/>
          <w:numId w:val="6"/>
        </w:numPr>
        <w:ind w:left="714" w:hanging="357"/>
        <w:rPr>
          <w:szCs w:val="24"/>
        </w:rPr>
      </w:pPr>
      <w:r w:rsidRPr="00665A17">
        <w:rPr>
          <w:rFonts w:cs="Arial"/>
          <w:bCs/>
        </w:rPr>
        <w:t>Odluka</w:t>
      </w:r>
      <w:r w:rsidRPr="00665A17">
        <w:rPr>
          <w:szCs w:val="24"/>
        </w:rPr>
        <w:t xml:space="preserve"> o komunalnim djelatnostima na području Općine Vrsar-Orsera (SNOV, br. 2/19)</w:t>
      </w:r>
    </w:p>
    <w:p w14:paraId="0B73EFCE" w14:textId="77777777" w:rsidR="00CA2A33" w:rsidRPr="00665A17" w:rsidRDefault="00CA2A33" w:rsidP="00CA2A33">
      <w:pPr>
        <w:pStyle w:val="Odlomakpopisa"/>
        <w:numPr>
          <w:ilvl w:val="0"/>
          <w:numId w:val="6"/>
        </w:numPr>
        <w:ind w:left="714" w:hanging="357"/>
        <w:rPr>
          <w:szCs w:val="24"/>
        </w:rPr>
      </w:pPr>
      <w:r w:rsidRPr="00665A17">
        <w:rPr>
          <w:rFonts w:cs="Arial"/>
          <w:bCs/>
        </w:rPr>
        <w:lastRenderedPageBreak/>
        <w:t>Odluka</w:t>
      </w:r>
      <w:r w:rsidRPr="00665A17">
        <w:rPr>
          <w:szCs w:val="24"/>
        </w:rPr>
        <w:t xml:space="preserve"> o </w:t>
      </w:r>
      <w:r w:rsidRPr="00665A17">
        <w:t>komunalnoj</w:t>
      </w:r>
      <w:r w:rsidRPr="00665A17">
        <w:rPr>
          <w:szCs w:val="24"/>
        </w:rPr>
        <w:t xml:space="preserve"> naknadi (SNOV, br. 14/18, 9/20 i 10/22)</w:t>
      </w:r>
    </w:p>
    <w:p w14:paraId="79C3659C" w14:textId="77777777" w:rsidR="00CA2A33" w:rsidRPr="00665A17" w:rsidRDefault="00CA2A33" w:rsidP="00CA2A33">
      <w:pPr>
        <w:spacing w:line="354" w:lineRule="exact"/>
      </w:pPr>
      <w:r w:rsidRPr="00665A17">
        <w:t>OBRAZLOŽENJE AKTIVNOSTI/PROJEKTA:</w:t>
      </w:r>
    </w:p>
    <w:p w14:paraId="581DFF37" w14:textId="77777777" w:rsidR="00CA2A33" w:rsidRPr="00665A17" w:rsidRDefault="00CA2A33" w:rsidP="00CA2A33">
      <w:pPr>
        <w:spacing w:before="240" w:line="259" w:lineRule="auto"/>
        <w:rPr>
          <w:b/>
          <w:bCs/>
        </w:rPr>
      </w:pPr>
      <w:r w:rsidRPr="00665A17">
        <w:rPr>
          <w:b/>
          <w:bCs/>
        </w:rPr>
        <w:t>Aktivnost: A270101 Održavanje čistoće javnih površina i drugih javnih prostora</w:t>
      </w:r>
    </w:p>
    <w:p w14:paraId="11D4D067" w14:textId="77777777" w:rsidR="00CA2A33" w:rsidRPr="00665A17" w:rsidRDefault="00CA2A33" w:rsidP="00CA2A33">
      <w:r w:rsidRPr="00665A17">
        <w:rPr>
          <w:rFonts w:cs="Times New Roman"/>
        </w:rPr>
        <w:t>Pod</w:t>
      </w:r>
      <w:r w:rsidRPr="00665A17">
        <w:t xml:space="preserve"> održavanjem čistoće javnih površina i drugih javnih površina podrazumijeva se </w:t>
      </w:r>
      <w:r w:rsidRPr="00665A17">
        <w:rPr>
          <w:rFonts w:ascii="Cambria" w:eastAsia="Cambria" w:hAnsi="Cambria" w:cs="Calibri"/>
          <w:szCs w:val="21"/>
        </w:rPr>
        <w:t>čišćenje</w:t>
      </w:r>
      <w:r w:rsidRPr="00665A17">
        <w:t xml:space="preserv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w:t>
      </w:r>
    </w:p>
    <w:p w14:paraId="2C4BB6B7" w14:textId="77777777" w:rsidR="00CA2A33" w:rsidRPr="00665A17" w:rsidRDefault="00CA2A33" w:rsidP="00CA2A33">
      <w:r w:rsidRPr="00665A17">
        <w:rPr>
          <w:rFonts w:cs="Times New Roman"/>
        </w:rPr>
        <w:t>Za o</w:t>
      </w:r>
      <w:r w:rsidRPr="00665A17">
        <w:t>državanje čistoće javnih površina i drugih javnih prostora u 202</w:t>
      </w:r>
      <w:r>
        <w:t>5</w:t>
      </w:r>
      <w:r w:rsidRPr="00665A17">
        <w:t>. godini  planiraju se sredstva  u visini  105.700,00</w:t>
      </w:r>
      <w:r w:rsidRPr="00665A17">
        <w:rPr>
          <w:b/>
          <w:bCs/>
        </w:rPr>
        <w:t xml:space="preserve"> </w:t>
      </w:r>
      <w:r w:rsidRPr="00665A17">
        <w:t>eura, a aktivnost podrazumijeva:</w:t>
      </w:r>
    </w:p>
    <w:p w14:paraId="6FAD6644" w14:textId="77777777" w:rsidR="00CA2A33" w:rsidRPr="00665A17" w:rsidRDefault="00CA2A33" w:rsidP="00CA2A33">
      <w:pPr>
        <w:widowControl/>
        <w:numPr>
          <w:ilvl w:val="0"/>
          <w:numId w:val="2"/>
        </w:numPr>
        <w:suppressAutoHyphens w:val="0"/>
      </w:pPr>
      <w:r w:rsidRPr="00665A17">
        <w:t>pražnjenje velikih kontejnera sa sakupljenim nepropisno odloženim stvarima na javnim površinama i otpadom nastalim nakon raznih događanja u organizaciji Općine Vrsar-Orsera ili sl., te njegovo zbrinjavanje u iznosu od 15.000,00 eura</w:t>
      </w:r>
    </w:p>
    <w:p w14:paraId="6A392C19" w14:textId="77777777" w:rsidR="00CA2A33" w:rsidRPr="00665A17" w:rsidRDefault="00CA2A33" w:rsidP="00CA2A33">
      <w:pPr>
        <w:widowControl/>
        <w:numPr>
          <w:ilvl w:val="0"/>
          <w:numId w:val="2"/>
        </w:numPr>
        <w:suppressAutoHyphens w:val="0"/>
      </w:pPr>
      <w:r w:rsidRPr="00665A17">
        <w:t>čišćenje javnih sanitarnih čvorova na autobusnoj stanici, na parkiralištu "Saline" i uz „Dancing“ za vrijeme turističke sezone u iznosu od 8.000,00 eura</w:t>
      </w:r>
    </w:p>
    <w:p w14:paraId="2E5D9C6A" w14:textId="77777777" w:rsidR="00CA2A33" w:rsidRPr="00665A17" w:rsidRDefault="00CA2A33" w:rsidP="00CA2A33">
      <w:pPr>
        <w:widowControl/>
        <w:numPr>
          <w:ilvl w:val="0"/>
          <w:numId w:val="2"/>
        </w:numPr>
        <w:suppressAutoHyphens w:val="0"/>
      </w:pPr>
      <w:r w:rsidRPr="00665A17">
        <w:t xml:space="preserve">svakodnevno ručno pometanje ulica i trgova s pražnjenjem koševa, te po potrebi čišćenje javnih površina od nepropisno odbačenih stvari u iznosu od 53.000,00 eura </w:t>
      </w:r>
    </w:p>
    <w:p w14:paraId="58466679" w14:textId="77777777" w:rsidR="00CA2A33" w:rsidRPr="00665A17" w:rsidRDefault="00CA2A33" w:rsidP="00CA2A33">
      <w:pPr>
        <w:widowControl/>
        <w:numPr>
          <w:ilvl w:val="0"/>
          <w:numId w:val="2"/>
        </w:numPr>
        <w:suppressAutoHyphens w:val="0"/>
      </w:pPr>
      <w:r w:rsidRPr="00665A17">
        <w:t>mehaničko pometanje ulica i trgova u iznosu od 25.000,00  eura</w:t>
      </w:r>
    </w:p>
    <w:p w14:paraId="1FD6133D" w14:textId="77777777" w:rsidR="00CA2A33" w:rsidRPr="00665A17" w:rsidRDefault="00CA2A33" w:rsidP="00CA2A33">
      <w:pPr>
        <w:widowControl/>
        <w:numPr>
          <w:ilvl w:val="0"/>
          <w:numId w:val="2"/>
        </w:numPr>
        <w:suppressAutoHyphens w:val="0"/>
      </w:pPr>
      <w:r w:rsidRPr="00665A17">
        <w:t>pranje ulica i trgova na području općine Vrsar-Orsera u iznosu od 1.500,00 eura</w:t>
      </w:r>
    </w:p>
    <w:p w14:paraId="72ACD87C" w14:textId="77777777" w:rsidR="00CA2A33" w:rsidRPr="00665A17" w:rsidRDefault="00CA2A33" w:rsidP="00CA2A33">
      <w:pPr>
        <w:widowControl/>
        <w:numPr>
          <w:ilvl w:val="0"/>
          <w:numId w:val="2"/>
        </w:numPr>
        <w:suppressAutoHyphens w:val="0"/>
      </w:pPr>
      <w:r w:rsidRPr="00665A17">
        <w:t>čišćenje kanala i ispusta oborinske odvodnje u iznosu od 500,00 eura</w:t>
      </w:r>
    </w:p>
    <w:p w14:paraId="6BF9F844" w14:textId="77777777" w:rsidR="00CA2A33" w:rsidRPr="00665A17" w:rsidRDefault="00CA2A33" w:rsidP="00CA2A33">
      <w:pPr>
        <w:widowControl/>
        <w:numPr>
          <w:ilvl w:val="0"/>
          <w:numId w:val="2"/>
        </w:numPr>
        <w:suppressAutoHyphens w:val="0"/>
      </w:pPr>
      <w:r w:rsidRPr="00665A17">
        <w:t>redovno čišćenje slivnika oborinske odvodnje na području općine Vrsar-Orsera  (minimalno dva  puta godišnje) u iznosu od 2.700,00 eura</w:t>
      </w:r>
    </w:p>
    <w:p w14:paraId="6FB64635" w14:textId="77777777" w:rsidR="00CA2A33" w:rsidRPr="00665A17" w:rsidRDefault="00CA2A33" w:rsidP="00CA2A33">
      <w:pPr>
        <w:spacing w:before="240" w:line="259" w:lineRule="auto"/>
        <w:rPr>
          <w:b/>
          <w:bCs/>
        </w:rPr>
      </w:pPr>
      <w:r w:rsidRPr="00665A17">
        <w:rPr>
          <w:b/>
          <w:bCs/>
        </w:rPr>
        <w:t>Aktivnost: A270102 Održavanje javnih površina i drugih javnih prostora</w:t>
      </w:r>
    </w:p>
    <w:p w14:paraId="3EB042AF" w14:textId="77777777" w:rsidR="00CA2A33" w:rsidRPr="00665A17" w:rsidRDefault="00CA2A33" w:rsidP="00CA2A33">
      <w:r w:rsidRPr="00665A17">
        <w:rPr>
          <w:rFonts w:cs="Times New Roman"/>
        </w:rPr>
        <w:t xml:space="preserve">Pod </w:t>
      </w:r>
      <w:r w:rsidRPr="00665A17">
        <w:t>održavanjem javnih površina i drugih javnih prostora podrazumijeva se održavanje i popravci tih površina kojima se osigurava njihova funkcionalna ispravnost.</w:t>
      </w:r>
    </w:p>
    <w:p w14:paraId="0AFB0EEA" w14:textId="77777777" w:rsidR="00CA2A33" w:rsidRPr="00665A17" w:rsidRDefault="00CA2A33" w:rsidP="00CA2A33">
      <w:r w:rsidRPr="00665A17">
        <w:rPr>
          <w:rFonts w:cs="Times New Roman"/>
        </w:rPr>
        <w:t>Za o</w:t>
      </w:r>
      <w:r w:rsidRPr="00665A17">
        <w:t>državanje javnih površina i drugih javnih prostora u 2025. godini planiraju se sredstva  u visini  377.400,00</w:t>
      </w:r>
      <w:r w:rsidRPr="00665A17">
        <w:rPr>
          <w:b/>
          <w:bCs/>
        </w:rPr>
        <w:t xml:space="preserve"> </w:t>
      </w:r>
      <w:r w:rsidRPr="00665A17">
        <w:t>eura.</w:t>
      </w:r>
    </w:p>
    <w:p w14:paraId="5C77EA97" w14:textId="77777777" w:rsidR="00CA2A33" w:rsidRPr="00665A17" w:rsidRDefault="00CA2A33" w:rsidP="00CA2A33">
      <w:r w:rsidRPr="00665A17">
        <w:t>Aktivnost održavanja javnih površina i drugih javnih prostora podrazumijeva:</w:t>
      </w:r>
    </w:p>
    <w:p w14:paraId="7F6F9CE9" w14:textId="77777777" w:rsidR="00CA2A33" w:rsidRPr="00665A17" w:rsidRDefault="00CA2A33" w:rsidP="00CA2A33">
      <w:pPr>
        <w:widowControl/>
        <w:numPr>
          <w:ilvl w:val="0"/>
          <w:numId w:val="2"/>
        </w:numPr>
        <w:suppressAutoHyphens w:val="0"/>
      </w:pPr>
      <w:r w:rsidRPr="00665A17">
        <w:t>plaćanje utroška el. energije za javne površine u iznosu od 40.000,00 eura</w:t>
      </w:r>
    </w:p>
    <w:p w14:paraId="77E392B9" w14:textId="77777777" w:rsidR="00CA2A33" w:rsidRPr="00665A17" w:rsidRDefault="00CA2A33" w:rsidP="00CA2A33">
      <w:pPr>
        <w:widowControl/>
        <w:numPr>
          <w:ilvl w:val="0"/>
          <w:numId w:val="2"/>
        </w:numPr>
        <w:suppressAutoHyphens w:val="0"/>
      </w:pPr>
      <w:r w:rsidRPr="00665A17">
        <w:t>nabavu novogodišnjih ukrasa manje vrijednosti u iznosu od 12.000,00 eura</w:t>
      </w:r>
    </w:p>
    <w:p w14:paraId="7080BB9D" w14:textId="77777777" w:rsidR="00CA2A33" w:rsidRPr="00665A17" w:rsidRDefault="00CA2A33" w:rsidP="00CA2A33">
      <w:pPr>
        <w:widowControl/>
        <w:numPr>
          <w:ilvl w:val="0"/>
          <w:numId w:val="2"/>
        </w:numPr>
        <w:suppressAutoHyphens w:val="0"/>
      </w:pPr>
      <w:r w:rsidRPr="00665A17">
        <w:t>uređenje partera za ugradnju skulptura nastalih izradom u sklopu kiparske škole  „Montraker" u iznosu od 1.500,00 eura</w:t>
      </w:r>
    </w:p>
    <w:p w14:paraId="15AA7258" w14:textId="77777777" w:rsidR="00CA2A33" w:rsidRPr="00665A17" w:rsidRDefault="00CA2A33" w:rsidP="00CA2A33">
      <w:pPr>
        <w:widowControl/>
        <w:numPr>
          <w:ilvl w:val="0"/>
          <w:numId w:val="2"/>
        </w:numPr>
        <w:suppressAutoHyphens w:val="0"/>
      </w:pPr>
      <w:r w:rsidRPr="00665A17">
        <w:t>uređenje partera, i njegovog okoliša radi montaže sanitarnog kontejnera na području Rive u Vrsaru (kod "Dancinga") u iznosu od 10.000,00 eura</w:t>
      </w:r>
    </w:p>
    <w:p w14:paraId="46F15AA2" w14:textId="77777777" w:rsidR="00CA2A33" w:rsidRPr="00665A17" w:rsidRDefault="00CA2A33" w:rsidP="00CA2A33">
      <w:pPr>
        <w:widowControl/>
        <w:numPr>
          <w:ilvl w:val="0"/>
          <w:numId w:val="2"/>
        </w:numPr>
        <w:suppressAutoHyphens w:val="0"/>
      </w:pPr>
      <w:r w:rsidRPr="00665A17">
        <w:t>održavanje autobusnih čekaonica i ostale komunalne opreme u iznosu od 3.000,00 eura</w:t>
      </w:r>
    </w:p>
    <w:p w14:paraId="342EC953" w14:textId="77777777" w:rsidR="00CA2A33" w:rsidRPr="00665A17" w:rsidRDefault="00CA2A33" w:rsidP="00CA2A33">
      <w:pPr>
        <w:widowControl/>
        <w:numPr>
          <w:ilvl w:val="0"/>
          <w:numId w:val="2"/>
        </w:numPr>
        <w:suppressAutoHyphens w:val="0"/>
      </w:pPr>
      <w:r w:rsidRPr="00665A17">
        <w:t>zamjenu dotrajalih i oštećenih metalnih stupića u ulici A. Negri,  R. Končara i ostalim ulicama, u iznosu od 5.000,00 eura</w:t>
      </w:r>
    </w:p>
    <w:p w14:paraId="01EE5224" w14:textId="77777777" w:rsidR="00CA2A33" w:rsidRPr="00665A17" w:rsidRDefault="00CA2A33" w:rsidP="00CA2A33">
      <w:pPr>
        <w:widowControl/>
        <w:numPr>
          <w:ilvl w:val="0"/>
          <w:numId w:val="2"/>
        </w:numPr>
        <w:suppressAutoHyphens w:val="0"/>
      </w:pPr>
      <w:r w:rsidRPr="00665A17">
        <w:t xml:space="preserve">dokup električne energije za potrebe punionice električnih automobila na području Salina u iznosu od 10.000,00 eura </w:t>
      </w:r>
    </w:p>
    <w:p w14:paraId="2ED1F284" w14:textId="77777777" w:rsidR="00CA2A33" w:rsidRPr="00665A17" w:rsidRDefault="00CA2A33" w:rsidP="00CA2A33">
      <w:pPr>
        <w:widowControl/>
        <w:numPr>
          <w:ilvl w:val="0"/>
          <w:numId w:val="2"/>
        </w:numPr>
        <w:suppressAutoHyphens w:val="0"/>
      </w:pPr>
      <w:bookmarkStart w:id="32" w:name="_Hlk183689271"/>
      <w:r w:rsidRPr="00665A17">
        <w:lastRenderedPageBreak/>
        <w:t xml:space="preserve">održavanje ograde nogometnog i ostalih igrališta u iznosu od 3.000,00 eura </w:t>
      </w:r>
    </w:p>
    <w:bookmarkEnd w:id="32"/>
    <w:p w14:paraId="475177B7" w14:textId="77777777" w:rsidR="00CA2A33" w:rsidRPr="00665A17" w:rsidRDefault="00CA2A33" w:rsidP="00CA2A33">
      <w:pPr>
        <w:widowControl/>
        <w:numPr>
          <w:ilvl w:val="0"/>
          <w:numId w:val="2"/>
        </w:numPr>
        <w:suppressAutoHyphens w:val="0"/>
      </w:pPr>
      <w:r w:rsidRPr="00665A17">
        <w:t>ostala –  neplanirana održavanja javnih površina u iznosu od 15.000,00 eura</w:t>
      </w:r>
    </w:p>
    <w:p w14:paraId="1B6A7615" w14:textId="77777777" w:rsidR="00CA2A33" w:rsidRPr="00665A17" w:rsidRDefault="00CA2A33" w:rsidP="00CA2A33">
      <w:pPr>
        <w:widowControl/>
        <w:numPr>
          <w:ilvl w:val="0"/>
          <w:numId w:val="2"/>
        </w:numPr>
        <w:suppressAutoHyphens w:val="0"/>
      </w:pPr>
      <w:r w:rsidRPr="00665A17">
        <w:t>nastavak uređenja dječjeg parka u Flengima i uređenje ostali parkova  - ugradnja gumene podloge i pripremi za ugradnja igrala u iznosu od 20.000,00 eura</w:t>
      </w:r>
    </w:p>
    <w:p w14:paraId="5E40CBDC" w14:textId="77777777" w:rsidR="00CA2A33" w:rsidRPr="00665A17" w:rsidRDefault="00CA2A33" w:rsidP="00CA2A33">
      <w:pPr>
        <w:widowControl/>
        <w:numPr>
          <w:ilvl w:val="0"/>
          <w:numId w:val="2"/>
        </w:numPr>
        <w:suppressAutoHyphens w:val="0"/>
      </w:pPr>
      <w:r w:rsidRPr="00665A17">
        <w:t>uređenje dječjeg ljetnog kampa (drveni podesti i sl.) u iznosu od 5.500,00 eura</w:t>
      </w:r>
    </w:p>
    <w:p w14:paraId="76D994A7" w14:textId="77777777" w:rsidR="00CA2A33" w:rsidRPr="00665A17" w:rsidRDefault="00CA2A33" w:rsidP="00CA2A33">
      <w:pPr>
        <w:widowControl/>
        <w:numPr>
          <w:ilvl w:val="0"/>
          <w:numId w:val="2"/>
        </w:numPr>
        <w:suppressAutoHyphens w:val="0"/>
      </w:pPr>
      <w:r w:rsidRPr="00665A17">
        <w:t>nastavak uređenja područja Saline - proširenje zone štandova i uređenje dječjeg igrališta (uključujući nadzor nad izvođenjem radova) u iznosu od 87.000,00 eura</w:t>
      </w:r>
    </w:p>
    <w:p w14:paraId="1428D3CA" w14:textId="77777777" w:rsidR="00CA2A33" w:rsidRPr="00665A17" w:rsidRDefault="00CA2A33" w:rsidP="00CA2A33">
      <w:pPr>
        <w:widowControl/>
        <w:numPr>
          <w:ilvl w:val="0"/>
          <w:numId w:val="2"/>
        </w:numPr>
        <w:suppressAutoHyphens w:val="0"/>
      </w:pPr>
      <w:r w:rsidRPr="00665A17">
        <w:t>Održavanje sanitarnih čvorova na autobusnoj stanici u Vrsaru, na području „Salina“ i uz „Dancing“ u iznosu od 1.000,00 eura</w:t>
      </w:r>
    </w:p>
    <w:p w14:paraId="7D51AF71" w14:textId="77777777" w:rsidR="00CA2A33" w:rsidRPr="00665A17" w:rsidRDefault="00CA2A33" w:rsidP="00CA2A33">
      <w:pPr>
        <w:widowControl/>
        <w:numPr>
          <w:ilvl w:val="0"/>
          <w:numId w:val="2"/>
        </w:numPr>
        <w:suppressAutoHyphens w:val="0"/>
      </w:pPr>
      <w:r w:rsidRPr="00665A17">
        <w:t>bojanje, popravak (zamjena dijelova) postojećih klupa,  vidikovca, dječjih igrala, metalnih ograda i sl.) u iznosu od 23.000,00 eura</w:t>
      </w:r>
      <w:r w:rsidRPr="00665A17">
        <w:tab/>
      </w:r>
    </w:p>
    <w:p w14:paraId="41C471B2" w14:textId="77777777" w:rsidR="00CA2A33" w:rsidRPr="00665A17" w:rsidRDefault="00CA2A33" w:rsidP="00CA2A33">
      <w:pPr>
        <w:widowControl/>
        <w:numPr>
          <w:ilvl w:val="0"/>
          <w:numId w:val="2"/>
        </w:numPr>
        <w:suppressAutoHyphens w:val="0"/>
      </w:pPr>
      <w:r w:rsidRPr="00665A17">
        <w:t>redovno održavanje videonadzora (po ugovoru) u iznosu od 2.400,00 eura</w:t>
      </w:r>
    </w:p>
    <w:p w14:paraId="284A8605" w14:textId="77777777" w:rsidR="00CA2A33" w:rsidRPr="00665A17" w:rsidRDefault="00CA2A33" w:rsidP="00CA2A33">
      <w:pPr>
        <w:widowControl/>
        <w:numPr>
          <w:ilvl w:val="0"/>
          <w:numId w:val="2"/>
        </w:numPr>
        <w:suppressAutoHyphens w:val="0"/>
      </w:pPr>
      <w:r w:rsidRPr="00665A17">
        <w:t>popravak i redovno servisiranje rampi i podiznih stupića u iznosu od 9.000,00 eura</w:t>
      </w:r>
    </w:p>
    <w:p w14:paraId="4E0424D0" w14:textId="77777777" w:rsidR="00CA2A33" w:rsidRPr="00665A17" w:rsidRDefault="00CA2A33" w:rsidP="00CA2A33">
      <w:pPr>
        <w:widowControl/>
        <w:numPr>
          <w:ilvl w:val="0"/>
          <w:numId w:val="2"/>
        </w:numPr>
        <w:suppressAutoHyphens w:val="0"/>
      </w:pPr>
      <w:r w:rsidRPr="00665A17">
        <w:t>popravak šteta nastalih zbog nepredvidivih situacija (vremenske nepogode i sl.), te ostali nepredvidivi troškovi u iznosu od 5.000,00 eura</w:t>
      </w:r>
    </w:p>
    <w:p w14:paraId="100525D8" w14:textId="77777777" w:rsidR="00CA2A33" w:rsidRPr="00665A17" w:rsidRDefault="00CA2A33" w:rsidP="00CA2A33">
      <w:pPr>
        <w:widowControl/>
        <w:numPr>
          <w:ilvl w:val="0"/>
          <w:numId w:val="2"/>
        </w:numPr>
        <w:suppressAutoHyphens w:val="0"/>
      </w:pPr>
      <w:r w:rsidRPr="00665A17">
        <w:t>plaćanje utroška vode za javne površine u iznosu od 22.000,00 eura</w:t>
      </w:r>
    </w:p>
    <w:p w14:paraId="3089809F" w14:textId="77777777" w:rsidR="00CA2A33" w:rsidRPr="00665A17" w:rsidRDefault="00CA2A33" w:rsidP="00CA2A33">
      <w:pPr>
        <w:widowControl/>
        <w:numPr>
          <w:ilvl w:val="0"/>
          <w:numId w:val="2"/>
        </w:numPr>
        <w:suppressAutoHyphens w:val="0"/>
      </w:pPr>
      <w:r w:rsidRPr="00665A17">
        <w:t>uslugu montaže, demontaže i popravka novogodišnjih ukrasa na području općine Vrsar-Orsera i osvjetljavanje pročelja zgrada u iznosu od 16.000,00 eura</w:t>
      </w:r>
    </w:p>
    <w:p w14:paraId="26183399" w14:textId="77777777" w:rsidR="00CA2A33" w:rsidRPr="00665A17" w:rsidRDefault="00CA2A33" w:rsidP="00CA2A33">
      <w:pPr>
        <w:widowControl/>
        <w:numPr>
          <w:ilvl w:val="0"/>
          <w:numId w:val="2"/>
        </w:numPr>
        <w:suppressAutoHyphens w:val="0"/>
      </w:pPr>
      <w:r w:rsidRPr="00665A17">
        <w:t>nabavu nosača za bicikle, klupa, koševa za smeće i sl u iznosu od 12.500,00 eura</w:t>
      </w:r>
    </w:p>
    <w:p w14:paraId="09803446" w14:textId="77777777" w:rsidR="00CA2A33" w:rsidRPr="00665A17" w:rsidRDefault="00CA2A33" w:rsidP="00CA2A33">
      <w:pPr>
        <w:widowControl/>
        <w:numPr>
          <w:ilvl w:val="0"/>
          <w:numId w:val="2"/>
        </w:numPr>
        <w:suppressAutoHyphens w:val="0"/>
      </w:pPr>
      <w:r w:rsidRPr="00665A17">
        <w:t>nabava i montaža igrala na dječjem igralištima na cijelom području Općine Vrsar-Orsera u iznosu od 5.000,00 eura</w:t>
      </w:r>
    </w:p>
    <w:p w14:paraId="1662240B" w14:textId="77777777" w:rsidR="00CA2A33" w:rsidRPr="00665A17" w:rsidRDefault="00CA2A33" w:rsidP="00CA2A33">
      <w:pPr>
        <w:widowControl/>
        <w:numPr>
          <w:ilvl w:val="0"/>
          <w:numId w:val="2"/>
        </w:numPr>
        <w:suppressAutoHyphens w:val="0"/>
      </w:pPr>
      <w:r w:rsidRPr="00665A17">
        <w:t>nabava novih štandova za uređenje područja Salina u iznosu od 66.000,00 eura</w:t>
      </w:r>
    </w:p>
    <w:p w14:paraId="4E0D7FD4" w14:textId="77777777" w:rsidR="00CA2A33" w:rsidRPr="00665A17" w:rsidRDefault="00CA2A33" w:rsidP="00CA2A33">
      <w:pPr>
        <w:widowControl/>
        <w:numPr>
          <w:ilvl w:val="0"/>
          <w:numId w:val="2"/>
        </w:numPr>
        <w:suppressAutoHyphens w:val="0"/>
      </w:pPr>
      <w:r w:rsidRPr="00665A17">
        <w:t>nabavu kamera za video nadzor u iznosu od 3.500,00 eura</w:t>
      </w:r>
    </w:p>
    <w:p w14:paraId="76EDCCF1" w14:textId="77777777" w:rsidR="00CA2A33" w:rsidRPr="00665A17" w:rsidRDefault="00CA2A33" w:rsidP="00CA2A33">
      <w:pPr>
        <w:spacing w:before="240" w:line="259" w:lineRule="auto"/>
        <w:rPr>
          <w:b/>
          <w:bCs/>
        </w:rPr>
      </w:pPr>
      <w:r w:rsidRPr="00665A17">
        <w:rPr>
          <w:b/>
          <w:bCs/>
        </w:rPr>
        <w:t xml:space="preserve">Aktivnost: A270103 Održavanje zelenih površina </w:t>
      </w:r>
    </w:p>
    <w:p w14:paraId="1BDC2D18" w14:textId="77777777" w:rsidR="00CA2A33" w:rsidRPr="00665A17" w:rsidRDefault="00CA2A33" w:rsidP="00CA2A33">
      <w:r w:rsidRPr="00665A17">
        <w:t>Po</w:t>
      </w:r>
      <w:r w:rsidRPr="00665A17">
        <w:rPr>
          <w:rFonts w:cs="Times New Roman"/>
        </w:rPr>
        <w:t>d</w:t>
      </w:r>
      <w:r w:rsidRPr="00665A17">
        <w:t xml:space="preserve"> održavanjem zelenih površina podrazumijeva se košnja, obrezivanje i sakupljanje biološkog otpada s javnih zelenih površina, obnova, održavanje i njega drveća, ukrasnog grmlja i drugog bilja, fitosanitarna zaštita bilja i biljnog materijala za potrebe održavanja i drugi poslovi potrebni za održavanje tih površina.</w:t>
      </w:r>
    </w:p>
    <w:p w14:paraId="68BAA8CA" w14:textId="77777777" w:rsidR="00CA2A33" w:rsidRPr="00665A17" w:rsidRDefault="00CA2A33" w:rsidP="00CA2A33">
      <w:r w:rsidRPr="00665A17">
        <w:rPr>
          <w:rFonts w:cs="Times New Roman"/>
        </w:rPr>
        <w:t>Za o</w:t>
      </w:r>
      <w:r w:rsidRPr="00665A17">
        <w:t>državanje zelenih površina u 2025. godini  planiraju se sredstva  u visini  227.000,00</w:t>
      </w:r>
      <w:r w:rsidRPr="00665A17">
        <w:rPr>
          <w:b/>
          <w:bCs/>
        </w:rPr>
        <w:t xml:space="preserve"> </w:t>
      </w:r>
      <w:r w:rsidRPr="00665A17">
        <w:t>eura, a aktivnost podrazumijeva:</w:t>
      </w:r>
    </w:p>
    <w:p w14:paraId="5BEA3AA0" w14:textId="77777777" w:rsidR="00CA2A33" w:rsidRPr="00665A17" w:rsidRDefault="00CA2A33" w:rsidP="00CA2A33">
      <w:pPr>
        <w:widowControl/>
        <w:numPr>
          <w:ilvl w:val="0"/>
          <w:numId w:val="2"/>
        </w:numPr>
        <w:suppressAutoHyphens w:val="0"/>
      </w:pPr>
      <w:r w:rsidRPr="00665A17">
        <w:t>redovnu košnju zelenih površina na području općine Vrsar – Orsera tijekom cijele godine  po  prihvaćenom rasporedu učestalosti košnje u iznosu od 99.000,00 eura</w:t>
      </w:r>
    </w:p>
    <w:p w14:paraId="43D805E2" w14:textId="77777777" w:rsidR="00CA2A33" w:rsidRPr="00665A17" w:rsidRDefault="00CA2A33" w:rsidP="00CA2A33">
      <w:pPr>
        <w:widowControl/>
        <w:numPr>
          <w:ilvl w:val="0"/>
          <w:numId w:val="2"/>
        </w:numPr>
        <w:suppressAutoHyphens w:val="0"/>
      </w:pPr>
      <w:r w:rsidRPr="00665A17">
        <w:t>redovno održavanje cvjetnih gredica i trajnica parkova na području općine Vrsar-Orsera tijekom cijele godine - okopavanje, gnojenje, zalijevanje, sadnja i sadni materijal u iznosu od 80.000,00 eura</w:t>
      </w:r>
    </w:p>
    <w:p w14:paraId="51668F4F" w14:textId="77777777" w:rsidR="00CA2A33" w:rsidRPr="00665A17" w:rsidRDefault="00CA2A33" w:rsidP="00CA2A33">
      <w:pPr>
        <w:widowControl/>
        <w:numPr>
          <w:ilvl w:val="0"/>
          <w:numId w:val="2"/>
        </w:numPr>
        <w:suppressAutoHyphens w:val="0"/>
      </w:pPr>
      <w:r w:rsidRPr="00665A17">
        <w:t>ostalo održavanje zelenih površina (piljenje, odvoz grana, odvoz trave i sl.) u iznosu od 20.000,00 eura</w:t>
      </w:r>
    </w:p>
    <w:p w14:paraId="6694AC3A" w14:textId="77777777" w:rsidR="00CA2A33" w:rsidRPr="00665A17" w:rsidRDefault="00CA2A33" w:rsidP="00CA2A33">
      <w:pPr>
        <w:widowControl/>
        <w:numPr>
          <w:ilvl w:val="0"/>
          <w:numId w:val="2"/>
        </w:numPr>
        <w:suppressAutoHyphens w:val="0"/>
      </w:pPr>
      <w:r w:rsidRPr="00665A17">
        <w:t>hortikulturno i ostalo uređenje dijela zelenih površina u Vrsaru (zelena površina na području Salina i ostalo), sukladno projektu njihovog uređenja u iznosu od 18.000,00 eura</w:t>
      </w:r>
    </w:p>
    <w:p w14:paraId="70A027CD" w14:textId="77777777" w:rsidR="00CA2A33" w:rsidRPr="00665A17" w:rsidRDefault="00CA2A33" w:rsidP="00CA2A33">
      <w:pPr>
        <w:widowControl/>
        <w:numPr>
          <w:ilvl w:val="0"/>
          <w:numId w:val="2"/>
        </w:numPr>
        <w:suppressAutoHyphens w:val="0"/>
      </w:pPr>
      <w:r w:rsidRPr="00665A17">
        <w:lastRenderedPageBreak/>
        <w:t>tretiranje hrasta crnike i hrasta medunca protiv napada štitastih ušiju, potkornjaka, hrastova prstenara i gljivice čađavice, te palmi od raznih nametnika u iznosu od 2.000,00 eura</w:t>
      </w:r>
    </w:p>
    <w:p w14:paraId="4B23D18B" w14:textId="77777777" w:rsidR="00CA2A33" w:rsidRPr="00665A17" w:rsidRDefault="00CA2A33" w:rsidP="00CA2A33">
      <w:pPr>
        <w:widowControl/>
        <w:numPr>
          <w:ilvl w:val="0"/>
          <w:numId w:val="2"/>
        </w:numPr>
        <w:suppressAutoHyphens w:val="0"/>
        <w:rPr>
          <w:b/>
          <w:bCs/>
        </w:rPr>
      </w:pPr>
      <w:r w:rsidRPr="00665A17">
        <w:t>troškove utroška vode za redovno zalijevanje nasada u iznosu od 8.000,00 eura</w:t>
      </w:r>
    </w:p>
    <w:p w14:paraId="382A94E4" w14:textId="77777777" w:rsidR="00CA2A33" w:rsidRPr="00665A17" w:rsidRDefault="00CA2A33" w:rsidP="00CA2A33">
      <w:pPr>
        <w:spacing w:before="240" w:line="259" w:lineRule="auto"/>
        <w:rPr>
          <w:b/>
          <w:bCs/>
        </w:rPr>
      </w:pPr>
      <w:r w:rsidRPr="00665A17">
        <w:rPr>
          <w:b/>
          <w:bCs/>
        </w:rPr>
        <w:t>Aktivnost: A270104 Održavanje nerazvrstanih cesta i ulica</w:t>
      </w:r>
    </w:p>
    <w:p w14:paraId="549ECF09" w14:textId="77777777" w:rsidR="00CA2A33" w:rsidRPr="00665A17" w:rsidRDefault="00CA2A33" w:rsidP="00CA2A33">
      <w:r w:rsidRPr="00665A17">
        <w:rPr>
          <w:rFonts w:cs="Times New Roman"/>
        </w:rPr>
        <w:t>Pod</w:t>
      </w:r>
      <w:r w:rsidRPr="00665A17">
        <w:t xml:space="preserve"> održavanjem nerazvrstanih cesta i ulica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6B796ECC" w14:textId="77777777" w:rsidR="00CA2A33" w:rsidRPr="00665A17" w:rsidRDefault="00CA2A33" w:rsidP="00CA2A33">
      <w:r w:rsidRPr="00665A17">
        <w:t>Za održavanje nerazvrstanih cesta i ulica  u 2025. godini planiraju se sredstva  u visini  974.400,00</w:t>
      </w:r>
      <w:r w:rsidRPr="00665A17">
        <w:rPr>
          <w:b/>
          <w:bCs/>
        </w:rPr>
        <w:t xml:space="preserve"> </w:t>
      </w:r>
      <w:r w:rsidRPr="00665A17">
        <w:t>eura</w:t>
      </w:r>
    </w:p>
    <w:p w14:paraId="2C9C82D8" w14:textId="77777777" w:rsidR="00CA2A33" w:rsidRPr="00665A17" w:rsidRDefault="00CA2A33" w:rsidP="00CA2A33">
      <w:pPr>
        <w:ind w:firstLine="360"/>
      </w:pPr>
      <w:r w:rsidRPr="00665A17">
        <w:t>Aktivnost održavanja javnih nerazvrstanih cesta i ulica podrazumijeva:</w:t>
      </w:r>
    </w:p>
    <w:p w14:paraId="0B546054" w14:textId="77777777" w:rsidR="00CA2A33" w:rsidRPr="00665A17" w:rsidRDefault="00CA2A33" w:rsidP="00CA2A33">
      <w:pPr>
        <w:widowControl/>
        <w:numPr>
          <w:ilvl w:val="0"/>
          <w:numId w:val="2"/>
        </w:numPr>
        <w:suppressAutoHyphens w:val="0"/>
      </w:pPr>
      <w:r w:rsidRPr="00665A17">
        <w:t>posipavanje kolnika i nogostupa na području općine Vrsar-Orsera šljunkom i solju, u slučaju potrebe, tijekom zimskih mjeseci (tzv zimska služba) u iznosu od 2.000,00 eura</w:t>
      </w:r>
    </w:p>
    <w:p w14:paraId="3F003169" w14:textId="77777777" w:rsidR="00CA2A33" w:rsidRPr="00665A17" w:rsidRDefault="00CA2A33" w:rsidP="00CA2A33">
      <w:pPr>
        <w:widowControl/>
        <w:numPr>
          <w:ilvl w:val="0"/>
          <w:numId w:val="2"/>
        </w:numPr>
        <w:suppressAutoHyphens w:val="0"/>
      </w:pPr>
      <w:r w:rsidRPr="00665A17">
        <w:t>čišćenje nanosa šljunka i blata s kolnika i nogostupa u iznosu od 3.200,00 eura</w:t>
      </w:r>
    </w:p>
    <w:p w14:paraId="05745A25" w14:textId="77777777" w:rsidR="00CA2A33" w:rsidRPr="00665A17" w:rsidRDefault="00CA2A33" w:rsidP="00CA2A33">
      <w:pPr>
        <w:widowControl/>
        <w:numPr>
          <w:ilvl w:val="0"/>
          <w:numId w:val="2"/>
        </w:numPr>
        <w:suppressAutoHyphens w:val="0"/>
      </w:pPr>
      <w:r w:rsidRPr="00665A17">
        <w:t>čišćenje nogostupa i kolnika od trave i sl. (čupanjem, herbicidima i sl.) u iznosu od 2.200,00 eura</w:t>
      </w:r>
    </w:p>
    <w:p w14:paraId="5BB2FE7A" w14:textId="77777777" w:rsidR="00CA2A33" w:rsidRPr="00665A17" w:rsidRDefault="00CA2A33" w:rsidP="00CA2A33">
      <w:pPr>
        <w:widowControl/>
        <w:numPr>
          <w:ilvl w:val="0"/>
          <w:numId w:val="2"/>
        </w:numPr>
        <w:suppressAutoHyphens w:val="0"/>
      </w:pPr>
      <w:r w:rsidRPr="00665A17">
        <w:t>održavanje šumskih i ostalih putova po potrebi na području općine Vrsar-Orsera u iznosu od 6.500,00 eura</w:t>
      </w:r>
    </w:p>
    <w:p w14:paraId="7CD981A2" w14:textId="77777777" w:rsidR="00CA2A33" w:rsidRPr="00665A17" w:rsidRDefault="00CA2A33" w:rsidP="00CA2A33">
      <w:pPr>
        <w:widowControl/>
        <w:numPr>
          <w:ilvl w:val="0"/>
          <w:numId w:val="2"/>
        </w:numPr>
        <w:suppressAutoHyphens w:val="0"/>
      </w:pPr>
      <w:r w:rsidRPr="00665A17">
        <w:t>uređenje parkirališta na ulazu u Vrsar na k.č. 287/1 k.o. Vrsar u iznosu od 50.000,00 eura uključujući nadzor radova</w:t>
      </w:r>
    </w:p>
    <w:p w14:paraId="3F4F1299" w14:textId="77777777" w:rsidR="00CA2A33" w:rsidRPr="00665A17" w:rsidRDefault="00CA2A33" w:rsidP="00CA2A33">
      <w:pPr>
        <w:widowControl/>
        <w:numPr>
          <w:ilvl w:val="0"/>
          <w:numId w:val="2"/>
        </w:numPr>
        <w:suppressAutoHyphens w:val="0"/>
      </w:pPr>
      <w:r w:rsidRPr="00665A17">
        <w:t>uređenje pješačke staze uz osnovnu školu V. Nazora, uključujući i nadzor radova u iznosu od 60.000,00 eura</w:t>
      </w:r>
    </w:p>
    <w:p w14:paraId="57893D0A" w14:textId="77777777" w:rsidR="00CA2A33" w:rsidRPr="00665A17" w:rsidRDefault="00CA2A33" w:rsidP="00CA2A33">
      <w:pPr>
        <w:widowControl/>
        <w:numPr>
          <w:ilvl w:val="0"/>
          <w:numId w:val="2"/>
        </w:numPr>
        <w:suppressAutoHyphens w:val="0"/>
      </w:pPr>
      <w:r w:rsidRPr="00665A17">
        <w:t>uređenje dijela ul. Brostolade sukladno izrađenoj projektnoj dokumentaciji u iznosu od 453.000,00 eura uključujući nadzor radova</w:t>
      </w:r>
    </w:p>
    <w:p w14:paraId="46F79115" w14:textId="77777777" w:rsidR="00CA2A33" w:rsidRPr="00665A17" w:rsidRDefault="00CA2A33" w:rsidP="00CA2A33">
      <w:pPr>
        <w:widowControl/>
        <w:numPr>
          <w:ilvl w:val="0"/>
          <w:numId w:val="2"/>
        </w:numPr>
        <w:suppressAutoHyphens w:val="0"/>
      </w:pPr>
      <w:r w:rsidRPr="00665A17">
        <w:t>uređenje dijela ceste (popravak oštećenja) u selu Begi u iznosu od 30.000,00 eura uključujući nadzor radova</w:t>
      </w:r>
    </w:p>
    <w:p w14:paraId="2285B46A" w14:textId="77777777" w:rsidR="00CA2A33" w:rsidRPr="00665A17" w:rsidRDefault="00CA2A33" w:rsidP="00CA2A33">
      <w:pPr>
        <w:widowControl/>
        <w:numPr>
          <w:ilvl w:val="0"/>
          <w:numId w:val="2"/>
        </w:numPr>
        <w:suppressAutoHyphens w:val="0"/>
      </w:pPr>
      <w:r w:rsidRPr="00665A17">
        <w:t>uređenje dijela ceste/puta (popravak oštećenja) u selu Flengi u iznosu od 30.000,00 eura uključujući nadzor radova</w:t>
      </w:r>
    </w:p>
    <w:p w14:paraId="7E66FB8E" w14:textId="77777777" w:rsidR="00CA2A33" w:rsidRPr="00665A17" w:rsidRDefault="00CA2A33" w:rsidP="00CA2A33">
      <w:pPr>
        <w:widowControl/>
        <w:numPr>
          <w:ilvl w:val="0"/>
          <w:numId w:val="2"/>
        </w:numPr>
        <w:suppressAutoHyphens w:val="0"/>
      </w:pPr>
      <w:r w:rsidRPr="00665A17">
        <w:t>početak investicijskog održavanja nerazvrstane ceste između sela Bralići i Delići ceste (popravak oštećenja, širenje na dijelovima) u iznosu od 180.000,00 eura uključujući nadzor radova</w:t>
      </w:r>
    </w:p>
    <w:p w14:paraId="4FCD6781" w14:textId="77777777" w:rsidR="00CA2A33" w:rsidRPr="00665A17" w:rsidRDefault="00CA2A33" w:rsidP="00CA2A33">
      <w:pPr>
        <w:widowControl/>
        <w:numPr>
          <w:ilvl w:val="0"/>
          <w:numId w:val="2"/>
        </w:numPr>
        <w:suppressAutoHyphens w:val="0"/>
      </w:pPr>
      <w:r w:rsidRPr="00665A17">
        <w:t>popravak oštećenja nekoliko cesta/puteva (od recepcije NP Koversada u smjeru Blesičke, te Kapetanova stancija i okolica) u iznosu od 40.000,00 eura uključujući nadzor radova</w:t>
      </w:r>
    </w:p>
    <w:p w14:paraId="16088F84" w14:textId="77777777" w:rsidR="00CA2A33" w:rsidRPr="00665A17" w:rsidRDefault="00CA2A33" w:rsidP="00CA2A33">
      <w:pPr>
        <w:widowControl/>
        <w:suppressAutoHyphens w:val="0"/>
      </w:pPr>
    </w:p>
    <w:p w14:paraId="617671A6" w14:textId="77777777" w:rsidR="00CA2A33" w:rsidRPr="00665A17" w:rsidRDefault="00CA2A33" w:rsidP="00CA2A33">
      <w:pPr>
        <w:widowControl/>
        <w:numPr>
          <w:ilvl w:val="0"/>
          <w:numId w:val="2"/>
        </w:numPr>
        <w:suppressAutoHyphens w:val="0"/>
      </w:pPr>
      <w:r w:rsidRPr="00665A17">
        <w:t>po potrebi ostale sanacije prometnih površina u naselju Vrsar sa Stancijama u iznosu od 80.000,00  eura</w:t>
      </w:r>
    </w:p>
    <w:p w14:paraId="17F2DE13" w14:textId="77777777" w:rsidR="00CA2A33" w:rsidRPr="00665A17" w:rsidRDefault="00CA2A33" w:rsidP="00CA2A33">
      <w:pPr>
        <w:widowControl/>
        <w:numPr>
          <w:ilvl w:val="0"/>
          <w:numId w:val="2"/>
        </w:numPr>
        <w:suppressAutoHyphens w:val="0"/>
      </w:pPr>
      <w:r w:rsidRPr="00665A17">
        <w:lastRenderedPageBreak/>
        <w:t>održavanje/obnovu horizontalne signalizacije uz nadopunu po potrebi u iznosu od 17.500,00 eura</w:t>
      </w:r>
    </w:p>
    <w:p w14:paraId="5B3E408A" w14:textId="77777777" w:rsidR="00CA2A33" w:rsidRPr="00665A17" w:rsidRDefault="00CA2A33" w:rsidP="00CA2A33">
      <w:pPr>
        <w:widowControl/>
        <w:numPr>
          <w:ilvl w:val="0"/>
          <w:numId w:val="2"/>
        </w:numPr>
        <w:suppressAutoHyphens w:val="0"/>
      </w:pPr>
      <w:r w:rsidRPr="00665A17">
        <w:t>zamjenu dotrajalih znakova i nadopuna vertikalne signalizacije sukladno novoizrađenim prometnim projektima za usporavanje prometa i sl. u iznosu od 6.000,00 eura</w:t>
      </w:r>
    </w:p>
    <w:p w14:paraId="7E3ECC77" w14:textId="77777777" w:rsidR="00CA2A33" w:rsidRPr="00665A17" w:rsidRDefault="00CA2A33" w:rsidP="00CA2A33">
      <w:pPr>
        <w:widowControl/>
        <w:numPr>
          <w:ilvl w:val="0"/>
          <w:numId w:val="2"/>
        </w:numPr>
        <w:suppressAutoHyphens w:val="0"/>
      </w:pPr>
      <w:r w:rsidRPr="00665A17">
        <w:t>zamjenu rešetki, taložnica i sl. oborinske odvodnje na dijelu gdje se gradi kanal oborinske odvodne i drugdje po potrebi u iznosu od 10.000,00 eura</w:t>
      </w:r>
    </w:p>
    <w:p w14:paraId="4A36E55E" w14:textId="77777777" w:rsidR="00CA2A33" w:rsidRPr="00665A17" w:rsidRDefault="00CA2A33" w:rsidP="00CA2A33">
      <w:pPr>
        <w:widowControl/>
        <w:numPr>
          <w:ilvl w:val="0"/>
          <w:numId w:val="2"/>
        </w:numPr>
        <w:suppressAutoHyphens w:val="0"/>
      </w:pPr>
      <w:r w:rsidRPr="00665A17">
        <w:t>izradu prometnih projekata (elaborata) na raznim lokacijama na području Općine Vrsar-Orsera, u iznosu od 4.000,00 eura</w:t>
      </w:r>
      <w:r w:rsidRPr="00665A17">
        <w:tab/>
      </w:r>
    </w:p>
    <w:p w14:paraId="370A35F8" w14:textId="77777777" w:rsidR="00CA2A33" w:rsidRPr="00665A17" w:rsidRDefault="00CA2A33" w:rsidP="00CA2A33">
      <w:pPr>
        <w:spacing w:before="240" w:line="259" w:lineRule="auto"/>
        <w:rPr>
          <w:b/>
          <w:bCs/>
        </w:rPr>
      </w:pPr>
      <w:r w:rsidRPr="00665A17">
        <w:rPr>
          <w:b/>
          <w:bCs/>
        </w:rPr>
        <w:t>Aktivnost: A270105 Održavanje javnih plaža i otoka</w:t>
      </w:r>
    </w:p>
    <w:p w14:paraId="1DC53760" w14:textId="77777777" w:rsidR="00CA2A33" w:rsidRPr="00665A17" w:rsidRDefault="00CA2A33" w:rsidP="00CA2A33">
      <w:r w:rsidRPr="00665A17">
        <w:rPr>
          <w:rFonts w:cs="Times New Roman"/>
        </w:rPr>
        <w:t>Pod</w:t>
      </w:r>
      <w:r w:rsidRPr="00665A17">
        <w:t xml:space="preserve"> održavanjem javnih plaža i otoka podrazumijeva se održavanje pomorskog dobra kojim upravlja Općina Vrsar-Orsera i prostora neposredno povezanog s njim, čime se kontinuirano zadovoljavaju potrebe važne za lokalno stanovništvo, ali i za mnogobrojne turiste i posjetitelje. </w:t>
      </w:r>
    </w:p>
    <w:p w14:paraId="31EA0DE8" w14:textId="77777777" w:rsidR="00CA2A33" w:rsidRPr="00665A17" w:rsidRDefault="00CA2A33" w:rsidP="00CA2A33">
      <w:r w:rsidRPr="00665A17">
        <w:rPr>
          <w:rFonts w:cs="Times New Roman"/>
        </w:rPr>
        <w:t>Održavanje</w:t>
      </w:r>
      <w:r w:rsidRPr="00665A17">
        <w:t xml:space="preserve"> javnih plaža i otoka nije Zakonom o komunalnom gospodarstvu propisano kao komunalna djelatnost kojom se osigurava održavanje komunalne infrastrukture, ali je Zakonom  dana mogućnost jedinici lokalne samouprave da odlukom odredi i druge djelatnosti koje će se smatrati komunalnom djelatnosti, a koje će bitno utjecati na kvalitetu života lokalnog stanovništva. Obzirom da život uz more, kao i bavljenje morskim aktivnostima bitno utječe na zdravlje i kvalitetu življenja stanovništva, te da turizam predstavlja značajnu privrednu granu na području Općine, Odlukom o komunalnim djelatnostima na području Općine Vrsar-Orsera (SNOV 2/19) održavanje javnih plaža i otoka uvršteno je na popis  komunalnih djelatnosti.</w:t>
      </w:r>
    </w:p>
    <w:p w14:paraId="7B244150" w14:textId="77777777" w:rsidR="00CA2A33" w:rsidRPr="00665A17" w:rsidRDefault="00CA2A33" w:rsidP="00CA2A33">
      <w:r w:rsidRPr="00665A17">
        <w:rPr>
          <w:rFonts w:cs="Times New Roman"/>
        </w:rPr>
        <w:t>Za</w:t>
      </w:r>
      <w:r w:rsidRPr="00665A17">
        <w:t xml:space="preserve"> održavanje javnih plaža i otoka u 2025. godini  planiraju se sredstva  u visini  107.100,00</w:t>
      </w:r>
      <w:r w:rsidRPr="00665A17">
        <w:rPr>
          <w:b/>
          <w:bCs/>
        </w:rPr>
        <w:t xml:space="preserve"> </w:t>
      </w:r>
      <w:r w:rsidRPr="00665A17">
        <w:t>eura</w:t>
      </w:r>
    </w:p>
    <w:p w14:paraId="38EA9791" w14:textId="77777777" w:rsidR="00CA2A33" w:rsidRPr="00665A17" w:rsidRDefault="00CA2A33" w:rsidP="00CA2A33">
      <w:r w:rsidRPr="00665A17">
        <w:t>Aktivnost održavanje javnih plaža i otoka podrazumijeva:</w:t>
      </w:r>
    </w:p>
    <w:p w14:paraId="1AC5791C" w14:textId="77777777" w:rsidR="00CA2A33" w:rsidRPr="00665A17" w:rsidRDefault="00CA2A33" w:rsidP="00CA2A33">
      <w:pPr>
        <w:widowControl/>
        <w:numPr>
          <w:ilvl w:val="0"/>
          <w:numId w:val="2"/>
        </w:numPr>
        <w:suppressAutoHyphens w:val="0"/>
      </w:pPr>
      <w:r w:rsidRPr="00665A17">
        <w:t>plaćanje utroška električne energije na gradskoj plaži u iznosu od 5.000,00 eura</w:t>
      </w:r>
    </w:p>
    <w:p w14:paraId="24C3DC13" w14:textId="77777777" w:rsidR="00CA2A33" w:rsidRPr="00665A17" w:rsidRDefault="00CA2A33" w:rsidP="00CA2A33">
      <w:pPr>
        <w:widowControl/>
        <w:numPr>
          <w:ilvl w:val="0"/>
          <w:numId w:val="2"/>
        </w:numPr>
        <w:suppressAutoHyphens w:val="0"/>
      </w:pPr>
      <w:r w:rsidRPr="00665A17">
        <w:t>nabavu i dovoz pijeska potrebnog za održavanje terena za odbojku na Gradskoj plaži i nabavu i dovoz oblutaka za dohranu plaža u iznosu od 9.000,00 eura</w:t>
      </w:r>
    </w:p>
    <w:p w14:paraId="08DE8186" w14:textId="77777777" w:rsidR="00CA2A33" w:rsidRPr="00665A17" w:rsidRDefault="00CA2A33" w:rsidP="00CA2A33">
      <w:pPr>
        <w:widowControl/>
        <w:numPr>
          <w:ilvl w:val="0"/>
          <w:numId w:val="2"/>
        </w:numPr>
        <w:suppressAutoHyphens w:val="0"/>
      </w:pPr>
      <w:r w:rsidRPr="00665A17">
        <w:t>nabavu ograde za plažu (tzv. psiholoških linija ili barijera) u iznosu od 3.000,00 eura</w:t>
      </w:r>
    </w:p>
    <w:p w14:paraId="5B1BA322" w14:textId="77777777" w:rsidR="00CA2A33" w:rsidRPr="00665A17" w:rsidRDefault="00CA2A33" w:rsidP="00CA2A33">
      <w:pPr>
        <w:widowControl/>
        <w:numPr>
          <w:ilvl w:val="0"/>
          <w:numId w:val="2"/>
        </w:numPr>
        <w:suppressAutoHyphens w:val="0"/>
      </w:pPr>
      <w:r w:rsidRPr="00665A17">
        <w:t>nabavu opreme za odbojkaško igralište na Gradskoj plaži (mreža, granične linije) u iznosu od 1.000,00 eura</w:t>
      </w:r>
    </w:p>
    <w:p w14:paraId="4E4E24B2" w14:textId="77777777" w:rsidR="00CA2A33" w:rsidRPr="00665A17" w:rsidRDefault="00CA2A33" w:rsidP="00CA2A33">
      <w:pPr>
        <w:widowControl/>
        <w:numPr>
          <w:ilvl w:val="0"/>
          <w:numId w:val="2"/>
        </w:numPr>
        <w:suppressAutoHyphens w:val="0"/>
      </w:pPr>
      <w:r w:rsidRPr="00665A17">
        <w:t>uslugu prijevoza po potrebi za pijesak, oblutke ili ostalo na Gradskoj plaži u iznosu od 600,00 eura</w:t>
      </w:r>
    </w:p>
    <w:p w14:paraId="26E2963C" w14:textId="77777777" w:rsidR="00CA2A33" w:rsidRPr="00665A17" w:rsidRDefault="00CA2A33" w:rsidP="00CA2A33">
      <w:pPr>
        <w:widowControl/>
        <w:numPr>
          <w:ilvl w:val="0"/>
          <w:numId w:val="2"/>
        </w:numPr>
        <w:suppressAutoHyphens w:val="0"/>
      </w:pPr>
      <w:r w:rsidRPr="00665A17">
        <w:t>građevinski radovi na održavanju ležališta, ulaza u more i ostaloga u iznosu od 18.000,00 eura</w:t>
      </w:r>
    </w:p>
    <w:p w14:paraId="5DAA3FE8" w14:textId="77777777" w:rsidR="00CA2A33" w:rsidRPr="00665A17" w:rsidRDefault="00CA2A33" w:rsidP="00CA2A33">
      <w:pPr>
        <w:widowControl/>
        <w:numPr>
          <w:ilvl w:val="0"/>
          <w:numId w:val="2"/>
        </w:numPr>
        <w:suppressAutoHyphens w:val="0"/>
      </w:pPr>
      <w:r w:rsidRPr="00665A17">
        <w:t>popravak oglasnih ploča na ulazima na javnu plažu iz smjera luke Vrsar i iz smjera Starog grada u iznosu od 1.500,00 eura</w:t>
      </w:r>
    </w:p>
    <w:p w14:paraId="67628564" w14:textId="77777777" w:rsidR="00CA2A33" w:rsidRPr="00665A17" w:rsidRDefault="00CA2A33" w:rsidP="00CA2A33">
      <w:pPr>
        <w:widowControl/>
        <w:numPr>
          <w:ilvl w:val="0"/>
          <w:numId w:val="2"/>
        </w:numPr>
        <w:suppressAutoHyphens w:val="0"/>
      </w:pPr>
      <w:r w:rsidRPr="00665A17">
        <w:t>održavanje sanitarnih čvorova, tuševa, odbojkaškog igrališta, dječjih igrala, koševa, klupa i sl. na Gradskoj plaži i SRZ Montraker u iznosu od 3.500,00 eura</w:t>
      </w:r>
    </w:p>
    <w:p w14:paraId="49A42C90" w14:textId="77777777" w:rsidR="00CA2A33" w:rsidRPr="00665A17" w:rsidRDefault="00CA2A33" w:rsidP="00CA2A33">
      <w:pPr>
        <w:widowControl/>
        <w:numPr>
          <w:ilvl w:val="0"/>
          <w:numId w:val="2"/>
        </w:numPr>
        <w:suppressAutoHyphens w:val="0"/>
      </w:pPr>
      <w:r w:rsidRPr="00665A17">
        <w:t>piljenje suhih grana, pošumljavanje, podizanje krošnji postojećih stabala i sl. na Gradskoj plaži i SRZ Montraker u iznosu od 5.000,00 eura</w:t>
      </w:r>
    </w:p>
    <w:p w14:paraId="3A4E64FB" w14:textId="77777777" w:rsidR="00CA2A33" w:rsidRPr="00665A17" w:rsidRDefault="00CA2A33" w:rsidP="00CA2A33">
      <w:pPr>
        <w:widowControl/>
        <w:numPr>
          <w:ilvl w:val="0"/>
          <w:numId w:val="2"/>
        </w:numPr>
        <w:suppressAutoHyphens w:val="0"/>
      </w:pPr>
      <w:r w:rsidRPr="00665A17">
        <w:lastRenderedPageBreak/>
        <w:t>održavanje otoka u okolici Vrsara tijekom turističke sezone (povremena košnja, svakodnevno čišćenje Svetog Juraja, te ostalih otoka po potrebi i izrada protupožarnih prolaza i sl.) u iznosu od 3.000,00 eura</w:t>
      </w:r>
    </w:p>
    <w:p w14:paraId="6C84D4C3" w14:textId="77777777" w:rsidR="00CA2A33" w:rsidRPr="00665A17" w:rsidRDefault="00CA2A33" w:rsidP="00CA2A33">
      <w:pPr>
        <w:widowControl/>
        <w:numPr>
          <w:ilvl w:val="0"/>
          <w:numId w:val="2"/>
        </w:numPr>
        <w:suppressAutoHyphens w:val="0"/>
      </w:pPr>
      <w:r w:rsidRPr="00665A17">
        <w:t>plaćanje utroška vode na gradskoj plaži u iznosu od 3.000,00 eura</w:t>
      </w:r>
    </w:p>
    <w:p w14:paraId="3EE3260A" w14:textId="77777777" w:rsidR="00CA2A33" w:rsidRPr="00665A17" w:rsidRDefault="00CA2A33" w:rsidP="00CA2A33">
      <w:pPr>
        <w:widowControl/>
        <w:numPr>
          <w:ilvl w:val="0"/>
          <w:numId w:val="2"/>
        </w:numPr>
        <w:suppressAutoHyphens w:val="0"/>
      </w:pPr>
      <w:r w:rsidRPr="00665A17">
        <w:t>redovnu košnju Gradske plaže i SRZ Montraker jednom mjesečno, odnosno po potrebi, tijekom turističke sezone u iznosu od 12.000,00 eura</w:t>
      </w:r>
    </w:p>
    <w:p w14:paraId="2B37285F" w14:textId="77777777" w:rsidR="00CA2A33" w:rsidRPr="00665A17" w:rsidRDefault="00CA2A33" w:rsidP="00CA2A33">
      <w:pPr>
        <w:widowControl/>
        <w:numPr>
          <w:ilvl w:val="0"/>
          <w:numId w:val="2"/>
        </w:numPr>
        <w:suppressAutoHyphens w:val="0"/>
      </w:pPr>
      <w:r w:rsidRPr="00665A17">
        <w:t>ručno čišćenje plaža i sanitarnih čvorova na Gradskoj plaži uz nadopunu potrebnog higijenskog materijala, svakodnevno tijekom turističke sezone u iznosu od 32.000,00 eura</w:t>
      </w:r>
    </w:p>
    <w:p w14:paraId="7E149D13" w14:textId="77777777" w:rsidR="00CA2A33" w:rsidRPr="00665A17" w:rsidRDefault="00CA2A33" w:rsidP="00CA2A33">
      <w:pPr>
        <w:widowControl/>
        <w:numPr>
          <w:ilvl w:val="0"/>
          <w:numId w:val="2"/>
        </w:numPr>
        <w:suppressAutoHyphens w:val="0"/>
        <w:rPr>
          <w:b/>
          <w:bCs/>
        </w:rPr>
      </w:pPr>
      <w:r w:rsidRPr="00665A17">
        <w:t>nabavu koševa, klupa, rukohvata i stepenica za ulaz u more, protuklizne rešetke, namazi i sl. na Gradskoj plaži i SRZ Montraker po potrebi i ograde za Malu plažu u SRZ Montraker u iznosu od 10.000,00 eura</w:t>
      </w:r>
    </w:p>
    <w:p w14:paraId="77DAD690" w14:textId="77777777" w:rsidR="00CA2A33" w:rsidRPr="00665A17" w:rsidRDefault="00CA2A33" w:rsidP="00CA2A33">
      <w:pPr>
        <w:spacing w:before="240" w:line="259" w:lineRule="auto"/>
        <w:rPr>
          <w:b/>
          <w:bCs/>
        </w:rPr>
      </w:pPr>
      <w:r w:rsidRPr="00665A17">
        <w:rPr>
          <w:b/>
          <w:bCs/>
        </w:rPr>
        <w:t xml:space="preserve">Aktivnost: A270106 Održavanje javne rasvjete </w:t>
      </w:r>
    </w:p>
    <w:p w14:paraId="21664B79" w14:textId="77777777" w:rsidR="00CA2A33" w:rsidRPr="00665A17" w:rsidRDefault="00CA2A33" w:rsidP="00CA2A33">
      <w:r w:rsidRPr="00665A17">
        <w:rPr>
          <w:rFonts w:cs="Times New Roman"/>
        </w:rPr>
        <w:t>Pod</w:t>
      </w:r>
      <w:r w:rsidRPr="00665A17">
        <w:t xml:space="preserve"> održavanjem javne rasvjete podrazumijeva se upravljanje i održavanje instalacija javne rasvjete, uključujući podmirivanje troškova električne energije, za rasvjetljavanje površina javne namjene.</w:t>
      </w:r>
    </w:p>
    <w:p w14:paraId="6C6A2FDB" w14:textId="77777777" w:rsidR="00CA2A33" w:rsidRPr="00665A17" w:rsidRDefault="00CA2A33" w:rsidP="00CA2A33">
      <w:r w:rsidRPr="00665A17">
        <w:t>Z</w:t>
      </w:r>
      <w:r w:rsidRPr="00665A17">
        <w:rPr>
          <w:rFonts w:cs="Times New Roman"/>
        </w:rPr>
        <w:t xml:space="preserve">a </w:t>
      </w:r>
      <w:r w:rsidRPr="00665A17">
        <w:t>održavanje javne rasvjete  u 2025. godini  planiraju se sredstva  u visini  105.000,00</w:t>
      </w:r>
      <w:r w:rsidRPr="00665A17">
        <w:rPr>
          <w:b/>
          <w:bCs/>
        </w:rPr>
        <w:t xml:space="preserve"> </w:t>
      </w:r>
      <w:r w:rsidRPr="00665A17">
        <w:t>eura</w:t>
      </w:r>
    </w:p>
    <w:p w14:paraId="40BAC8AA" w14:textId="77777777" w:rsidR="00CA2A33" w:rsidRPr="00665A17" w:rsidRDefault="00CA2A33" w:rsidP="00CA2A33">
      <w:r w:rsidRPr="00665A17">
        <w:t>Aktivnost održavanje javne rasvjete podrazumijeva:</w:t>
      </w:r>
    </w:p>
    <w:p w14:paraId="58B0EF02" w14:textId="77777777" w:rsidR="00CA2A33" w:rsidRPr="00665A17" w:rsidRDefault="00CA2A33" w:rsidP="00CA2A33">
      <w:pPr>
        <w:widowControl/>
        <w:numPr>
          <w:ilvl w:val="0"/>
          <w:numId w:val="2"/>
        </w:numPr>
        <w:suppressAutoHyphens w:val="0"/>
      </w:pPr>
      <w:r w:rsidRPr="00665A17">
        <w:t>plaćanje utroška  električne energije za potrebe javne rasvjete  na području Općine Vrsar-Orsera u iznosu od 45.000,00 eura</w:t>
      </w:r>
    </w:p>
    <w:p w14:paraId="16CE03FC" w14:textId="77777777" w:rsidR="00CA2A33" w:rsidRPr="00665A17" w:rsidRDefault="00CA2A33" w:rsidP="00CA2A33">
      <w:pPr>
        <w:widowControl/>
        <w:numPr>
          <w:ilvl w:val="0"/>
          <w:numId w:val="2"/>
        </w:numPr>
        <w:suppressAutoHyphens w:val="0"/>
        <w:rPr>
          <w:b/>
          <w:bCs/>
        </w:rPr>
      </w:pPr>
      <w:r w:rsidRPr="00665A17">
        <w:t>obilazak javne rasvjete na podru</w:t>
      </w:r>
      <w:r w:rsidRPr="00665A17">
        <w:rPr>
          <w:rFonts w:ascii="Cambria" w:hAnsi="Cambria" w:cs="Cambria"/>
        </w:rPr>
        <w:t>č</w:t>
      </w:r>
      <w:r w:rsidRPr="00665A17">
        <w:t>ju Op</w:t>
      </w:r>
      <w:r w:rsidRPr="00665A17">
        <w:rPr>
          <w:rFonts w:ascii="Cambria" w:hAnsi="Cambria" w:cs="Cambria"/>
        </w:rPr>
        <w:t>ć</w:t>
      </w:r>
      <w:r w:rsidRPr="00665A17">
        <w:t>ine Vrsar-Orsera sa zamjenom pregorjelih elemenata rasvjetnog sustava i ostaloga vezanog uz javnu rasvjetu u iznosu od 60.000,00 eura</w:t>
      </w:r>
    </w:p>
    <w:p w14:paraId="787B8F5E" w14:textId="77777777" w:rsidR="00CA2A33" w:rsidRPr="00665A17" w:rsidRDefault="00CA2A33" w:rsidP="00CA2A33">
      <w:pPr>
        <w:spacing w:before="240" w:line="259" w:lineRule="auto"/>
        <w:rPr>
          <w:b/>
          <w:bCs/>
        </w:rPr>
      </w:pPr>
      <w:r w:rsidRPr="00665A17">
        <w:rPr>
          <w:b/>
          <w:bCs/>
        </w:rPr>
        <w:t>Aktivnost: A270108 Održavanje općinskih objekata</w:t>
      </w:r>
    </w:p>
    <w:p w14:paraId="37380B86" w14:textId="77777777" w:rsidR="00CA2A33" w:rsidRPr="00665A17" w:rsidRDefault="00CA2A33" w:rsidP="00CA2A33">
      <w:pPr>
        <w:rPr>
          <w:b/>
          <w:bCs/>
        </w:rPr>
      </w:pPr>
      <w:r w:rsidRPr="00665A17">
        <w:rPr>
          <w:rFonts w:cs="Times New Roman"/>
        </w:rPr>
        <w:t xml:space="preserve">Pod </w:t>
      </w:r>
      <w:r w:rsidRPr="00665A17">
        <w:t>održavanjem općinskih objekata</w:t>
      </w:r>
      <w:r w:rsidRPr="00665A17">
        <w:rPr>
          <w:rStyle w:val="Istaknuto"/>
        </w:rPr>
        <w:t xml:space="preserve"> </w:t>
      </w:r>
      <w:r w:rsidRPr="00665A17">
        <w:t>podrazumijeva se održavanje, popravci i čišćenje građevina, uređaja i predmeta javne namjene.</w:t>
      </w:r>
    </w:p>
    <w:p w14:paraId="7C1EEF9D" w14:textId="77777777" w:rsidR="00CA2A33" w:rsidRPr="00665A17" w:rsidRDefault="00CA2A33" w:rsidP="00CA2A33">
      <w:r w:rsidRPr="00665A17">
        <w:t>Za održavanje općinskih objekata  u 2025. godini  planiraju se sredstva  u visini  51.200,00</w:t>
      </w:r>
      <w:r w:rsidRPr="00665A17">
        <w:rPr>
          <w:b/>
          <w:bCs/>
        </w:rPr>
        <w:t xml:space="preserve"> </w:t>
      </w:r>
      <w:r w:rsidRPr="00665A17">
        <w:t>eura.</w:t>
      </w:r>
    </w:p>
    <w:p w14:paraId="49DB555E" w14:textId="77777777" w:rsidR="00CA2A33" w:rsidRPr="00665A17" w:rsidRDefault="00CA2A33" w:rsidP="00CA2A33">
      <w:r w:rsidRPr="00665A17">
        <w:t>Aktivnost održavanja općinskih objekata podrazumijeva:</w:t>
      </w:r>
    </w:p>
    <w:p w14:paraId="7E66D062" w14:textId="77777777" w:rsidR="00CA2A33" w:rsidRPr="00665A17" w:rsidRDefault="00CA2A33" w:rsidP="00CA2A33">
      <w:pPr>
        <w:widowControl/>
        <w:numPr>
          <w:ilvl w:val="0"/>
          <w:numId w:val="2"/>
        </w:numPr>
        <w:suppressAutoHyphens w:val="0"/>
        <w:rPr>
          <w:b/>
          <w:bCs/>
        </w:rPr>
      </w:pPr>
      <w:r w:rsidRPr="00665A17">
        <w:t>plaćanje ostalih usluga u iznosu od 2.800,00 eura</w:t>
      </w:r>
    </w:p>
    <w:p w14:paraId="49554C9E" w14:textId="77777777" w:rsidR="00CA2A33" w:rsidRPr="00665A17" w:rsidRDefault="00CA2A33" w:rsidP="00CA2A33">
      <w:pPr>
        <w:widowControl/>
        <w:numPr>
          <w:ilvl w:val="0"/>
          <w:numId w:val="2"/>
        </w:numPr>
        <w:suppressAutoHyphens w:val="0"/>
        <w:rPr>
          <w:b/>
          <w:bCs/>
        </w:rPr>
      </w:pPr>
      <w:r w:rsidRPr="00665A17">
        <w:t>materijal i dijelovi za investicijsko održavanje općinskih zgrada– „stara škola“ Vrsar i nekadašnje škole u Gradini u iznosu od 1.000,00 eura</w:t>
      </w:r>
    </w:p>
    <w:p w14:paraId="68691D8A" w14:textId="77777777" w:rsidR="00CA2A33" w:rsidRPr="00665A17" w:rsidRDefault="00CA2A33" w:rsidP="00CA2A33">
      <w:pPr>
        <w:widowControl/>
        <w:numPr>
          <w:ilvl w:val="0"/>
          <w:numId w:val="2"/>
        </w:numPr>
        <w:suppressAutoHyphens w:val="0"/>
      </w:pPr>
      <w:r w:rsidRPr="00665A17">
        <w:t xml:space="preserve">plaćanje utroška el. Energije za sportsku dvoranu u ul. A. Negri i svlačionice nogometnog kluba Vrsar u iznosu od 11.000,00 eura </w:t>
      </w:r>
    </w:p>
    <w:p w14:paraId="239F36AA" w14:textId="77777777" w:rsidR="00CA2A33" w:rsidRPr="00665A17" w:rsidRDefault="00CA2A33" w:rsidP="00CA2A33">
      <w:pPr>
        <w:widowControl/>
        <w:numPr>
          <w:ilvl w:val="0"/>
          <w:numId w:val="2"/>
        </w:numPr>
        <w:suppressAutoHyphens w:val="0"/>
        <w:rPr>
          <w:b/>
          <w:bCs/>
        </w:rPr>
      </w:pPr>
      <w:r w:rsidRPr="00665A17">
        <w:t>materijal za ostalo održavanje općinskih zgrada (boja, kistovi, brusni papir i sl.) u iznosu od 500,00 eura</w:t>
      </w:r>
    </w:p>
    <w:p w14:paraId="2E00D114" w14:textId="77777777" w:rsidR="00CA2A33" w:rsidRPr="00665A17" w:rsidRDefault="00CA2A33" w:rsidP="00CA2A33">
      <w:pPr>
        <w:widowControl/>
        <w:numPr>
          <w:ilvl w:val="0"/>
          <w:numId w:val="2"/>
        </w:numPr>
        <w:suppressAutoHyphens w:val="0"/>
      </w:pPr>
      <w:r w:rsidRPr="00665A17">
        <w:t>usluga ostalog tekućeg i investicijskog održavanja, te djelatnika na održavanju vrtića (kućni majstor) u iznosu od 17.000,00 eura</w:t>
      </w:r>
    </w:p>
    <w:p w14:paraId="7061C461" w14:textId="77777777" w:rsidR="00CA2A33" w:rsidRPr="00665A17" w:rsidRDefault="00CA2A33" w:rsidP="00CA2A33">
      <w:pPr>
        <w:widowControl/>
        <w:numPr>
          <w:ilvl w:val="0"/>
          <w:numId w:val="2"/>
        </w:numPr>
        <w:suppressAutoHyphens w:val="0"/>
      </w:pPr>
      <w:r w:rsidRPr="00665A17">
        <w:lastRenderedPageBreak/>
        <w:t xml:space="preserve">plaćanje utroška vode za „staru školu“ u Vrsaru i sportsku dvoranu u ul. A. Negri u iznosu od 2.000,00 eura </w:t>
      </w:r>
    </w:p>
    <w:p w14:paraId="71B7AE74" w14:textId="77777777" w:rsidR="00CA2A33" w:rsidRPr="00665A17" w:rsidRDefault="00CA2A33" w:rsidP="00CA2A33">
      <w:pPr>
        <w:widowControl/>
        <w:numPr>
          <w:ilvl w:val="0"/>
          <w:numId w:val="2"/>
        </w:numPr>
        <w:suppressAutoHyphens w:val="0"/>
        <w:rPr>
          <w:b/>
          <w:bCs/>
        </w:rPr>
      </w:pPr>
      <w:r w:rsidRPr="00665A17">
        <w:t xml:space="preserve">održavanje sportskih objekata i terena (oružar nogometnog kluba) u iznosu od 16.100,00 eura </w:t>
      </w:r>
    </w:p>
    <w:p w14:paraId="2EAC83AA" w14:textId="77777777" w:rsidR="00CA2A33" w:rsidRPr="00665A17" w:rsidRDefault="00CA2A33" w:rsidP="00CA2A33">
      <w:pPr>
        <w:widowControl/>
        <w:numPr>
          <w:ilvl w:val="0"/>
          <w:numId w:val="2"/>
        </w:numPr>
        <w:suppressAutoHyphens w:val="0"/>
        <w:rPr>
          <w:b/>
          <w:bCs/>
        </w:rPr>
      </w:pPr>
      <w:r w:rsidRPr="00665A17">
        <w:t>plaćanje komunalnih usluga za navedene objekte u iznosu od 800,00 eura</w:t>
      </w:r>
    </w:p>
    <w:p w14:paraId="2B43DD69" w14:textId="77777777" w:rsidR="00CA2A33" w:rsidRPr="00665A17" w:rsidRDefault="00CA2A33" w:rsidP="00CA2A33">
      <w:pPr>
        <w:spacing w:before="240" w:line="259" w:lineRule="auto"/>
        <w:rPr>
          <w:b/>
          <w:bCs/>
        </w:rPr>
      </w:pPr>
      <w:r w:rsidRPr="00665A17">
        <w:rPr>
          <w:b/>
          <w:bCs/>
        </w:rPr>
        <w:t xml:space="preserve">Aktivnost: A270109 Ostalo komunalno održavanje </w:t>
      </w:r>
    </w:p>
    <w:p w14:paraId="6591D803" w14:textId="77777777" w:rsidR="00CA2A33" w:rsidRPr="00665A17" w:rsidRDefault="00CA2A33" w:rsidP="00CA2A33">
      <w:r w:rsidRPr="00665A17">
        <w:rPr>
          <w:rFonts w:cs="Times New Roman"/>
        </w:rPr>
        <w:t>Pod</w:t>
      </w:r>
      <w:r w:rsidRPr="00665A17">
        <w:t xml:space="preserve"> ostalim komunalnim održavanjem podrazumijevaju se radovi i usluge koje se ne mogu svrstati u komunalne djelatnosti, ali služe zadovoljavanju javnih potreba i  obavljaju se  prema načelima komunalnog gospodarstva.</w:t>
      </w:r>
    </w:p>
    <w:p w14:paraId="2718E73F" w14:textId="77777777" w:rsidR="00CA2A33" w:rsidRPr="00665A17" w:rsidRDefault="00CA2A33" w:rsidP="00CA2A33">
      <w:r w:rsidRPr="00665A17">
        <w:rPr>
          <w:rFonts w:cs="Times New Roman"/>
        </w:rPr>
        <w:t>Za o</w:t>
      </w:r>
      <w:r w:rsidRPr="00665A17">
        <w:t>stalo komunalno održavanje  u 2025. godini  planiraju se sredstva  u visini  3.300,00</w:t>
      </w:r>
      <w:r w:rsidRPr="00665A17">
        <w:rPr>
          <w:b/>
          <w:bCs/>
        </w:rPr>
        <w:t xml:space="preserve"> </w:t>
      </w:r>
      <w:r w:rsidRPr="00665A17">
        <w:t>eura, a aktivnost podrazumijeva nepredviđene i nespomenute rashode poslovanja (npr.  mjerenje buke, nabava kućnih brojeva i sl.)</w:t>
      </w:r>
    </w:p>
    <w:p w14:paraId="016C34E8" w14:textId="77777777" w:rsidR="00CA2A33" w:rsidRPr="00665A17" w:rsidRDefault="00CA2A33" w:rsidP="00CA2A33">
      <w:pPr>
        <w:spacing w:line="354" w:lineRule="exact"/>
      </w:pPr>
    </w:p>
    <w:p w14:paraId="2F3653AB" w14:textId="77777777" w:rsidR="00CA2A33" w:rsidRPr="00665A17" w:rsidRDefault="00CA2A33" w:rsidP="00CA2A33">
      <w:pPr>
        <w:spacing w:line="354" w:lineRule="exact"/>
      </w:pPr>
      <w:r w:rsidRPr="00665A17">
        <w:t xml:space="preserve">CILJEVI USPJEŠNOSTI  </w:t>
      </w:r>
    </w:p>
    <w:p w14:paraId="5234811E" w14:textId="77777777" w:rsidR="00CA2A33" w:rsidRPr="00665A17" w:rsidRDefault="00CA2A33" w:rsidP="00CA2A33">
      <w:pPr>
        <w:widowControl/>
        <w:suppressAutoHyphens w:val="0"/>
        <w:spacing w:before="0" w:after="0" w:line="354" w:lineRule="exact"/>
        <w:ind w:firstLine="0"/>
        <w:jc w:val="left"/>
      </w:pPr>
      <w:r w:rsidRPr="00665A17">
        <w:t>(Iz Provedbenog programa Općine Vrsar – Orsera za razdoblje 2021.-2025.)</w:t>
      </w:r>
    </w:p>
    <w:p w14:paraId="434A3181" w14:textId="77777777" w:rsidR="00CA2A33" w:rsidRPr="00665A17" w:rsidRDefault="00CA2A33" w:rsidP="00CA2A33">
      <w:pPr>
        <w:widowControl/>
        <w:suppressAutoHyphens w:val="0"/>
        <w:spacing w:before="0" w:after="0" w:line="354" w:lineRule="exact"/>
        <w:ind w:firstLine="0"/>
        <w:jc w:val="left"/>
      </w:pPr>
      <w:r w:rsidRPr="00665A17">
        <w:t>Strateški cilj Općine: Zaštita prostora i razvoj infrastrukture prilagođen ekološkoj i                                    energetskoj održivosti</w:t>
      </w:r>
    </w:p>
    <w:p w14:paraId="1059FCAE" w14:textId="77777777" w:rsidR="00CA2A33" w:rsidRPr="00665A17" w:rsidRDefault="00CA2A33" w:rsidP="00CA2A33">
      <w:pPr>
        <w:widowControl/>
        <w:suppressAutoHyphens w:val="0"/>
        <w:spacing w:before="0" w:after="0" w:line="354" w:lineRule="exact"/>
        <w:ind w:firstLine="0"/>
        <w:jc w:val="left"/>
      </w:pPr>
      <w:r w:rsidRPr="00665A17">
        <w:t>Posebni cilj: : Unapređenje održavanja komunalne infrastrukture</w:t>
      </w:r>
    </w:p>
    <w:p w14:paraId="673F5861" w14:textId="77777777" w:rsidR="00CA2A33" w:rsidRPr="00665A17" w:rsidRDefault="00CA2A33" w:rsidP="00CA2A33">
      <w:pPr>
        <w:widowControl/>
        <w:suppressAutoHyphens w:val="0"/>
        <w:spacing w:before="0" w:after="240"/>
        <w:ind w:firstLine="0"/>
        <w:jc w:val="left"/>
      </w:pPr>
      <w:r w:rsidRPr="00665A17">
        <w:t>Mjera: Komunalno gospodarstvo - održavanje</w:t>
      </w:r>
    </w:p>
    <w:tbl>
      <w:tblPr>
        <w:tblW w:w="8549" w:type="dxa"/>
        <w:tblInd w:w="93" w:type="dxa"/>
        <w:tblLayout w:type="fixed"/>
        <w:tblLook w:val="04A0" w:firstRow="1" w:lastRow="0" w:firstColumn="1" w:lastColumn="0" w:noHBand="0" w:noVBand="1"/>
      </w:tblPr>
      <w:tblGrid>
        <w:gridCol w:w="2170"/>
        <w:gridCol w:w="1701"/>
        <w:gridCol w:w="1560"/>
        <w:gridCol w:w="1559"/>
        <w:gridCol w:w="1559"/>
      </w:tblGrid>
      <w:tr w:rsidR="00CA2A33" w:rsidRPr="00665A17" w14:paraId="15667DC0" w14:textId="77777777" w:rsidTr="00A976B0">
        <w:trPr>
          <w:trHeight w:val="564"/>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71C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Naziv aktivnosti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CFD8C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Proračun</w:t>
            </w:r>
          </w:p>
          <w:p w14:paraId="34BB287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B906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Plan</w:t>
            </w:r>
          </w:p>
          <w:p w14:paraId="55B09ED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CA272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Projekcija 2026.</w:t>
            </w:r>
          </w:p>
        </w:tc>
        <w:tc>
          <w:tcPr>
            <w:tcW w:w="1559" w:type="dxa"/>
            <w:tcBorders>
              <w:top w:val="single" w:sz="4" w:space="0" w:color="auto"/>
              <w:left w:val="nil"/>
              <w:bottom w:val="single" w:sz="4" w:space="0" w:color="auto"/>
              <w:right w:val="single" w:sz="4" w:space="0" w:color="auto"/>
            </w:tcBorders>
            <w:vAlign w:val="center"/>
          </w:tcPr>
          <w:p w14:paraId="2D4D9C0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Projekcija 2027.</w:t>
            </w:r>
          </w:p>
        </w:tc>
      </w:tr>
      <w:tr w:rsidR="00CA2A33" w:rsidRPr="00665A17" w14:paraId="7F86B98F"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17F2E8B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A270101 - Održavanje čistoće javnih površina i drugih javnih prostora</w:t>
            </w:r>
          </w:p>
        </w:tc>
        <w:tc>
          <w:tcPr>
            <w:tcW w:w="1701" w:type="dxa"/>
            <w:tcBorders>
              <w:top w:val="nil"/>
              <w:left w:val="nil"/>
              <w:bottom w:val="single" w:sz="4" w:space="0" w:color="auto"/>
              <w:right w:val="single" w:sz="4" w:space="0" w:color="auto"/>
            </w:tcBorders>
            <w:shd w:val="clear" w:color="auto" w:fill="auto"/>
            <w:noWrap/>
            <w:hideMark/>
          </w:tcPr>
          <w:p w14:paraId="5CD7B17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 84.050,00</w:t>
            </w:r>
          </w:p>
        </w:tc>
        <w:tc>
          <w:tcPr>
            <w:tcW w:w="1560" w:type="dxa"/>
            <w:tcBorders>
              <w:top w:val="nil"/>
              <w:left w:val="single" w:sz="4" w:space="0" w:color="auto"/>
              <w:bottom w:val="single" w:sz="4" w:space="0" w:color="auto"/>
              <w:right w:val="single" w:sz="4" w:space="0" w:color="auto"/>
            </w:tcBorders>
            <w:shd w:val="clear" w:color="auto" w:fill="auto"/>
            <w:noWrap/>
            <w:hideMark/>
          </w:tcPr>
          <w:p w14:paraId="59C0FAE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 105.700,00</w:t>
            </w:r>
          </w:p>
        </w:tc>
        <w:tc>
          <w:tcPr>
            <w:tcW w:w="1559" w:type="dxa"/>
            <w:tcBorders>
              <w:top w:val="nil"/>
              <w:left w:val="nil"/>
              <w:bottom w:val="single" w:sz="4" w:space="0" w:color="auto"/>
              <w:right w:val="single" w:sz="4" w:space="0" w:color="auto"/>
            </w:tcBorders>
            <w:shd w:val="clear" w:color="auto" w:fill="auto"/>
            <w:noWrap/>
            <w:hideMark/>
          </w:tcPr>
          <w:p w14:paraId="5B66385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105.700,00</w:t>
            </w:r>
          </w:p>
        </w:tc>
        <w:tc>
          <w:tcPr>
            <w:tcW w:w="1559" w:type="dxa"/>
            <w:tcBorders>
              <w:top w:val="nil"/>
              <w:left w:val="nil"/>
              <w:bottom w:val="single" w:sz="4" w:space="0" w:color="auto"/>
              <w:right w:val="single" w:sz="4" w:space="0" w:color="auto"/>
            </w:tcBorders>
          </w:tcPr>
          <w:p w14:paraId="7B8D872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105.700,00</w:t>
            </w:r>
          </w:p>
        </w:tc>
      </w:tr>
      <w:tr w:rsidR="00CA2A33" w:rsidRPr="00665A17" w14:paraId="183000D1"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6E898D6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A270102 - Održavanje javnih površina i drugih javnih prostora</w:t>
            </w:r>
          </w:p>
        </w:tc>
        <w:tc>
          <w:tcPr>
            <w:tcW w:w="1701" w:type="dxa"/>
            <w:tcBorders>
              <w:top w:val="nil"/>
              <w:left w:val="nil"/>
              <w:bottom w:val="single" w:sz="4" w:space="0" w:color="auto"/>
              <w:right w:val="single" w:sz="4" w:space="0" w:color="auto"/>
            </w:tcBorders>
            <w:shd w:val="clear" w:color="auto" w:fill="auto"/>
            <w:noWrap/>
          </w:tcPr>
          <w:p w14:paraId="2E03466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566.300,00</w:t>
            </w:r>
          </w:p>
        </w:tc>
        <w:tc>
          <w:tcPr>
            <w:tcW w:w="1560" w:type="dxa"/>
            <w:tcBorders>
              <w:top w:val="nil"/>
              <w:left w:val="single" w:sz="4" w:space="0" w:color="auto"/>
              <w:bottom w:val="single" w:sz="4" w:space="0" w:color="auto"/>
              <w:right w:val="single" w:sz="4" w:space="0" w:color="auto"/>
            </w:tcBorders>
            <w:shd w:val="clear" w:color="auto" w:fill="auto"/>
            <w:noWrap/>
          </w:tcPr>
          <w:p w14:paraId="4EB15D2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377.400,00</w:t>
            </w:r>
          </w:p>
        </w:tc>
        <w:tc>
          <w:tcPr>
            <w:tcW w:w="1559" w:type="dxa"/>
            <w:tcBorders>
              <w:top w:val="nil"/>
              <w:left w:val="nil"/>
              <w:bottom w:val="single" w:sz="4" w:space="0" w:color="auto"/>
              <w:right w:val="single" w:sz="4" w:space="0" w:color="auto"/>
            </w:tcBorders>
            <w:shd w:val="clear" w:color="auto" w:fill="auto"/>
            <w:noWrap/>
          </w:tcPr>
          <w:p w14:paraId="054F525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215.936,00</w:t>
            </w:r>
          </w:p>
        </w:tc>
        <w:tc>
          <w:tcPr>
            <w:tcW w:w="1559" w:type="dxa"/>
            <w:tcBorders>
              <w:top w:val="nil"/>
              <w:left w:val="nil"/>
              <w:bottom w:val="single" w:sz="4" w:space="0" w:color="auto"/>
              <w:right w:val="single" w:sz="4" w:space="0" w:color="auto"/>
            </w:tcBorders>
          </w:tcPr>
          <w:p w14:paraId="4F15F39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215.936,00</w:t>
            </w:r>
          </w:p>
        </w:tc>
      </w:tr>
      <w:tr w:rsidR="00CA2A33" w:rsidRPr="00665A17" w14:paraId="17BDCE5B"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049C148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A270103 - Održavanje zelenih površina</w:t>
            </w:r>
          </w:p>
        </w:tc>
        <w:tc>
          <w:tcPr>
            <w:tcW w:w="1701" w:type="dxa"/>
            <w:tcBorders>
              <w:top w:val="nil"/>
              <w:left w:val="nil"/>
              <w:bottom w:val="single" w:sz="4" w:space="0" w:color="auto"/>
              <w:right w:val="single" w:sz="4" w:space="0" w:color="auto"/>
            </w:tcBorders>
            <w:shd w:val="clear" w:color="auto" w:fill="auto"/>
            <w:noWrap/>
          </w:tcPr>
          <w:p w14:paraId="72CCB7F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202.200,00</w:t>
            </w:r>
          </w:p>
        </w:tc>
        <w:tc>
          <w:tcPr>
            <w:tcW w:w="1560" w:type="dxa"/>
            <w:tcBorders>
              <w:top w:val="nil"/>
              <w:left w:val="single" w:sz="4" w:space="0" w:color="auto"/>
              <w:bottom w:val="single" w:sz="4" w:space="0" w:color="auto"/>
              <w:right w:val="single" w:sz="4" w:space="0" w:color="auto"/>
            </w:tcBorders>
            <w:shd w:val="clear" w:color="auto" w:fill="auto"/>
            <w:noWrap/>
          </w:tcPr>
          <w:p w14:paraId="32BA63A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227.000,00</w:t>
            </w:r>
          </w:p>
        </w:tc>
        <w:tc>
          <w:tcPr>
            <w:tcW w:w="1559" w:type="dxa"/>
            <w:tcBorders>
              <w:top w:val="nil"/>
              <w:left w:val="nil"/>
              <w:bottom w:val="single" w:sz="4" w:space="0" w:color="auto"/>
              <w:right w:val="single" w:sz="4" w:space="0" w:color="auto"/>
            </w:tcBorders>
            <w:shd w:val="clear" w:color="auto" w:fill="auto"/>
            <w:noWrap/>
          </w:tcPr>
          <w:p w14:paraId="338E17A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227.000,00</w:t>
            </w:r>
          </w:p>
        </w:tc>
        <w:tc>
          <w:tcPr>
            <w:tcW w:w="1559" w:type="dxa"/>
            <w:tcBorders>
              <w:top w:val="nil"/>
              <w:left w:val="nil"/>
              <w:bottom w:val="single" w:sz="4" w:space="0" w:color="auto"/>
              <w:right w:val="single" w:sz="4" w:space="0" w:color="auto"/>
            </w:tcBorders>
          </w:tcPr>
          <w:p w14:paraId="6D2DF93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227.000,00</w:t>
            </w:r>
          </w:p>
        </w:tc>
      </w:tr>
      <w:tr w:rsidR="00CA2A33" w:rsidRPr="00665A17" w14:paraId="714DA307"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67A22EC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A270104 - Održavanje nerazvrstanih cesta i ulica</w:t>
            </w:r>
          </w:p>
        </w:tc>
        <w:tc>
          <w:tcPr>
            <w:tcW w:w="1701" w:type="dxa"/>
            <w:tcBorders>
              <w:top w:val="single" w:sz="4" w:space="0" w:color="auto"/>
              <w:left w:val="nil"/>
              <w:bottom w:val="single" w:sz="4" w:space="0" w:color="auto"/>
              <w:right w:val="single" w:sz="4" w:space="0" w:color="auto"/>
            </w:tcBorders>
            <w:shd w:val="clear" w:color="auto" w:fill="auto"/>
            <w:noWrap/>
          </w:tcPr>
          <w:p w14:paraId="53E9919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337.700,00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4282122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974.400,00</w:t>
            </w:r>
          </w:p>
        </w:tc>
        <w:tc>
          <w:tcPr>
            <w:tcW w:w="1559" w:type="dxa"/>
            <w:tcBorders>
              <w:top w:val="single" w:sz="4" w:space="0" w:color="auto"/>
              <w:left w:val="nil"/>
              <w:bottom w:val="single" w:sz="4" w:space="0" w:color="auto"/>
              <w:right w:val="single" w:sz="4" w:space="0" w:color="auto"/>
            </w:tcBorders>
            <w:shd w:val="clear" w:color="auto" w:fill="auto"/>
            <w:noWrap/>
          </w:tcPr>
          <w:p w14:paraId="12FF885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327.440,00</w:t>
            </w:r>
          </w:p>
        </w:tc>
        <w:tc>
          <w:tcPr>
            <w:tcW w:w="1559" w:type="dxa"/>
            <w:tcBorders>
              <w:top w:val="single" w:sz="4" w:space="0" w:color="auto"/>
              <w:left w:val="nil"/>
              <w:bottom w:val="single" w:sz="4" w:space="0" w:color="auto"/>
              <w:right w:val="single" w:sz="4" w:space="0" w:color="auto"/>
            </w:tcBorders>
          </w:tcPr>
          <w:p w14:paraId="701F069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327.440,00</w:t>
            </w:r>
          </w:p>
        </w:tc>
      </w:tr>
      <w:tr w:rsidR="00CA2A33" w:rsidRPr="00665A17" w14:paraId="564ABD0A"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4A74364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A270105 - Održavanje javnih plaža i otoka</w:t>
            </w:r>
          </w:p>
        </w:tc>
        <w:tc>
          <w:tcPr>
            <w:tcW w:w="1701" w:type="dxa"/>
            <w:tcBorders>
              <w:top w:val="nil"/>
              <w:left w:val="nil"/>
              <w:bottom w:val="single" w:sz="4" w:space="0" w:color="auto"/>
              <w:right w:val="single" w:sz="4" w:space="0" w:color="auto"/>
            </w:tcBorders>
            <w:shd w:val="clear" w:color="auto" w:fill="auto"/>
            <w:noWrap/>
          </w:tcPr>
          <w:p w14:paraId="67525F6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86.850,00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E232C6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107.100,00</w:t>
            </w:r>
          </w:p>
        </w:tc>
        <w:tc>
          <w:tcPr>
            <w:tcW w:w="1559" w:type="dxa"/>
            <w:tcBorders>
              <w:top w:val="nil"/>
              <w:left w:val="nil"/>
              <w:bottom w:val="single" w:sz="4" w:space="0" w:color="auto"/>
              <w:right w:val="single" w:sz="4" w:space="0" w:color="auto"/>
            </w:tcBorders>
            <w:shd w:val="clear" w:color="auto" w:fill="auto"/>
            <w:noWrap/>
          </w:tcPr>
          <w:p w14:paraId="066ACBB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107.100,00</w:t>
            </w:r>
          </w:p>
        </w:tc>
        <w:tc>
          <w:tcPr>
            <w:tcW w:w="1559" w:type="dxa"/>
            <w:tcBorders>
              <w:top w:val="nil"/>
              <w:left w:val="nil"/>
              <w:bottom w:val="single" w:sz="4" w:space="0" w:color="auto"/>
              <w:right w:val="single" w:sz="4" w:space="0" w:color="auto"/>
            </w:tcBorders>
          </w:tcPr>
          <w:p w14:paraId="4A16586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107.100,00</w:t>
            </w:r>
          </w:p>
        </w:tc>
      </w:tr>
      <w:tr w:rsidR="00CA2A33" w:rsidRPr="00665A17" w14:paraId="31044301"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0C42FD0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A270106 - Održavanje javne rasvjete</w:t>
            </w:r>
          </w:p>
        </w:tc>
        <w:tc>
          <w:tcPr>
            <w:tcW w:w="1701" w:type="dxa"/>
            <w:tcBorders>
              <w:top w:val="single" w:sz="4" w:space="0" w:color="auto"/>
              <w:left w:val="nil"/>
              <w:bottom w:val="single" w:sz="4" w:space="0" w:color="auto"/>
              <w:right w:val="single" w:sz="4" w:space="0" w:color="auto"/>
            </w:tcBorders>
            <w:shd w:val="clear" w:color="auto" w:fill="auto"/>
            <w:noWrap/>
          </w:tcPr>
          <w:p w14:paraId="00F0D71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93.100,00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277A0D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105.000,00</w:t>
            </w:r>
          </w:p>
        </w:tc>
        <w:tc>
          <w:tcPr>
            <w:tcW w:w="1559" w:type="dxa"/>
            <w:tcBorders>
              <w:top w:val="single" w:sz="4" w:space="0" w:color="auto"/>
              <w:left w:val="nil"/>
              <w:bottom w:val="single" w:sz="4" w:space="0" w:color="auto"/>
              <w:right w:val="single" w:sz="4" w:space="0" w:color="auto"/>
            </w:tcBorders>
            <w:shd w:val="clear" w:color="auto" w:fill="auto"/>
            <w:noWrap/>
          </w:tcPr>
          <w:p w14:paraId="3262F12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100.000,00</w:t>
            </w:r>
          </w:p>
        </w:tc>
        <w:tc>
          <w:tcPr>
            <w:tcW w:w="1559" w:type="dxa"/>
            <w:tcBorders>
              <w:top w:val="single" w:sz="4" w:space="0" w:color="auto"/>
              <w:left w:val="nil"/>
              <w:bottom w:val="single" w:sz="4" w:space="0" w:color="auto"/>
              <w:right w:val="single" w:sz="4" w:space="0" w:color="auto"/>
            </w:tcBorders>
          </w:tcPr>
          <w:p w14:paraId="18CAA40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100.000,00</w:t>
            </w:r>
          </w:p>
        </w:tc>
      </w:tr>
      <w:tr w:rsidR="00CA2A33" w:rsidRPr="00665A17" w14:paraId="7A2E8E51"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0B8B490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lastRenderedPageBreak/>
              <w:t>A270108 - Održavanje općinskih objekata</w:t>
            </w:r>
          </w:p>
        </w:tc>
        <w:tc>
          <w:tcPr>
            <w:tcW w:w="1701" w:type="dxa"/>
            <w:tcBorders>
              <w:top w:val="single" w:sz="4" w:space="0" w:color="auto"/>
              <w:left w:val="nil"/>
              <w:bottom w:val="single" w:sz="4" w:space="0" w:color="auto"/>
              <w:right w:val="single" w:sz="4" w:space="0" w:color="auto"/>
            </w:tcBorders>
            <w:shd w:val="clear" w:color="auto" w:fill="auto"/>
            <w:noWrap/>
          </w:tcPr>
          <w:p w14:paraId="797C801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46.900,00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84A066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51.200,00</w:t>
            </w:r>
          </w:p>
        </w:tc>
        <w:tc>
          <w:tcPr>
            <w:tcW w:w="1559" w:type="dxa"/>
            <w:tcBorders>
              <w:top w:val="single" w:sz="4" w:space="0" w:color="auto"/>
              <w:left w:val="nil"/>
              <w:bottom w:val="single" w:sz="4" w:space="0" w:color="auto"/>
              <w:right w:val="single" w:sz="4" w:space="0" w:color="auto"/>
            </w:tcBorders>
            <w:shd w:val="clear" w:color="auto" w:fill="auto"/>
            <w:noWrap/>
          </w:tcPr>
          <w:p w14:paraId="0AE5313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51.200,00</w:t>
            </w:r>
          </w:p>
        </w:tc>
        <w:tc>
          <w:tcPr>
            <w:tcW w:w="1559" w:type="dxa"/>
            <w:tcBorders>
              <w:top w:val="single" w:sz="4" w:space="0" w:color="auto"/>
              <w:left w:val="nil"/>
              <w:bottom w:val="single" w:sz="4" w:space="0" w:color="auto"/>
              <w:right w:val="single" w:sz="4" w:space="0" w:color="auto"/>
            </w:tcBorders>
          </w:tcPr>
          <w:p w14:paraId="159E6FA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51.200,00</w:t>
            </w:r>
          </w:p>
        </w:tc>
      </w:tr>
      <w:tr w:rsidR="00CA2A33" w:rsidRPr="00665A17" w14:paraId="1EC8CD89"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6716B72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A270109 - Ostalo komunalno održavanje</w:t>
            </w:r>
          </w:p>
        </w:tc>
        <w:tc>
          <w:tcPr>
            <w:tcW w:w="1701" w:type="dxa"/>
            <w:tcBorders>
              <w:top w:val="single" w:sz="4" w:space="0" w:color="auto"/>
              <w:left w:val="nil"/>
              <w:bottom w:val="single" w:sz="4" w:space="0" w:color="auto"/>
              <w:right w:val="single" w:sz="4" w:space="0" w:color="auto"/>
            </w:tcBorders>
            <w:shd w:val="clear" w:color="auto" w:fill="auto"/>
            <w:noWrap/>
          </w:tcPr>
          <w:p w14:paraId="6D7D4B9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3.300,00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AC942A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3.300,00</w:t>
            </w:r>
          </w:p>
        </w:tc>
        <w:tc>
          <w:tcPr>
            <w:tcW w:w="1559" w:type="dxa"/>
            <w:tcBorders>
              <w:top w:val="single" w:sz="4" w:space="0" w:color="auto"/>
              <w:left w:val="nil"/>
              <w:bottom w:val="single" w:sz="4" w:space="0" w:color="auto"/>
              <w:right w:val="single" w:sz="4" w:space="0" w:color="auto"/>
            </w:tcBorders>
            <w:shd w:val="clear" w:color="auto" w:fill="auto"/>
            <w:noWrap/>
          </w:tcPr>
          <w:p w14:paraId="160E20F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3.300,00</w:t>
            </w:r>
          </w:p>
        </w:tc>
        <w:tc>
          <w:tcPr>
            <w:tcW w:w="1559" w:type="dxa"/>
            <w:tcBorders>
              <w:top w:val="single" w:sz="4" w:space="0" w:color="auto"/>
              <w:left w:val="nil"/>
              <w:bottom w:val="single" w:sz="4" w:space="0" w:color="auto"/>
              <w:right w:val="single" w:sz="4" w:space="0" w:color="auto"/>
            </w:tcBorders>
          </w:tcPr>
          <w:p w14:paraId="37143F2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3.300,00</w:t>
            </w:r>
          </w:p>
        </w:tc>
      </w:tr>
      <w:tr w:rsidR="00CA2A33" w:rsidRPr="00665A17" w14:paraId="33830526" w14:textId="77777777" w:rsidTr="00A976B0">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hideMark/>
          </w:tcPr>
          <w:p w14:paraId="1881C3FC" w14:textId="77777777" w:rsidR="00CA2A33" w:rsidRPr="00665A17" w:rsidRDefault="00CA2A33" w:rsidP="00A976B0">
            <w:pPr>
              <w:widowControl/>
              <w:suppressAutoHyphens w:val="0"/>
              <w:spacing w:before="0" w:after="0"/>
              <w:ind w:firstLine="0"/>
              <w:jc w:val="center"/>
              <w:rPr>
                <w:rFonts w:eastAsia="Times New Roman" w:cs="Times New Roman"/>
                <w:b/>
                <w:bCs/>
                <w:kern w:val="0"/>
                <w:lang w:eastAsia="hr-HR" w:bidi="ar-SA"/>
              </w:rPr>
            </w:pPr>
            <w:r w:rsidRPr="00665A17">
              <w:rPr>
                <w:rFonts w:eastAsia="Times New Roman" w:cs="Times New Roman"/>
                <w:b/>
                <w:bCs/>
                <w:kern w:val="0"/>
                <w:lang w:eastAsia="hr-HR" w:bidi="ar-SA"/>
              </w:rPr>
              <w:t>Ukupno program:</w:t>
            </w:r>
          </w:p>
        </w:tc>
        <w:tc>
          <w:tcPr>
            <w:tcW w:w="1701" w:type="dxa"/>
            <w:tcBorders>
              <w:top w:val="nil"/>
              <w:left w:val="nil"/>
              <w:bottom w:val="single" w:sz="4" w:space="0" w:color="auto"/>
              <w:right w:val="single" w:sz="4" w:space="0" w:color="auto"/>
            </w:tcBorders>
            <w:shd w:val="clear" w:color="auto" w:fill="auto"/>
            <w:noWrap/>
            <w:hideMark/>
          </w:tcPr>
          <w:p w14:paraId="45484B66" w14:textId="77777777" w:rsidR="00CA2A33" w:rsidRPr="00665A17" w:rsidRDefault="00CA2A33" w:rsidP="00A976B0">
            <w:pPr>
              <w:widowControl/>
              <w:suppressAutoHyphens w:val="0"/>
              <w:spacing w:before="0" w:after="0"/>
              <w:ind w:firstLine="0"/>
              <w:jc w:val="center"/>
              <w:rPr>
                <w:rFonts w:eastAsia="Times New Roman" w:cs="Times New Roman"/>
                <w:b/>
                <w:bCs/>
                <w:kern w:val="0"/>
                <w:lang w:eastAsia="hr-HR" w:bidi="ar-SA"/>
              </w:rPr>
            </w:pPr>
            <w:r w:rsidRPr="00665A17">
              <w:rPr>
                <w:rFonts w:eastAsia="Times New Roman" w:cs="Times New Roman"/>
                <w:b/>
                <w:bCs/>
                <w:kern w:val="0"/>
                <w:lang w:eastAsia="hr-HR" w:bidi="ar-SA"/>
              </w:rPr>
              <w:t>1.420.400,00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817262" w14:textId="77777777" w:rsidR="00CA2A33" w:rsidRPr="00665A17" w:rsidRDefault="00CA2A33" w:rsidP="00A976B0">
            <w:pPr>
              <w:widowControl/>
              <w:suppressAutoHyphens w:val="0"/>
              <w:spacing w:before="0" w:after="0"/>
              <w:ind w:left="-101" w:right="-101" w:firstLine="0"/>
              <w:jc w:val="center"/>
              <w:rPr>
                <w:rFonts w:eastAsia="Times New Roman" w:cs="Times New Roman"/>
                <w:b/>
                <w:bCs/>
                <w:kern w:val="0"/>
                <w:lang w:eastAsia="hr-HR" w:bidi="ar-SA"/>
              </w:rPr>
            </w:pPr>
            <w:r w:rsidRPr="00665A17">
              <w:rPr>
                <w:rFonts w:eastAsia="Times New Roman" w:cs="Times New Roman"/>
                <w:b/>
                <w:bCs/>
                <w:kern w:val="0"/>
                <w:lang w:eastAsia="hr-HR" w:bidi="ar-SA"/>
              </w:rPr>
              <w:t>1.951.100,00 </w:t>
            </w:r>
          </w:p>
        </w:tc>
        <w:tc>
          <w:tcPr>
            <w:tcW w:w="1559" w:type="dxa"/>
            <w:tcBorders>
              <w:top w:val="nil"/>
              <w:left w:val="nil"/>
              <w:bottom w:val="single" w:sz="4" w:space="0" w:color="auto"/>
              <w:right w:val="single" w:sz="4" w:space="0" w:color="auto"/>
            </w:tcBorders>
            <w:shd w:val="clear" w:color="auto" w:fill="auto"/>
            <w:noWrap/>
            <w:vAlign w:val="bottom"/>
            <w:hideMark/>
          </w:tcPr>
          <w:p w14:paraId="5E0DC369" w14:textId="77777777" w:rsidR="00CA2A33" w:rsidRPr="00665A17" w:rsidRDefault="00CA2A33" w:rsidP="00A976B0">
            <w:pPr>
              <w:widowControl/>
              <w:suppressAutoHyphens w:val="0"/>
              <w:spacing w:before="0" w:after="0"/>
              <w:ind w:firstLine="0"/>
              <w:jc w:val="center"/>
              <w:rPr>
                <w:rFonts w:eastAsia="Times New Roman" w:cs="Times New Roman"/>
                <w:b/>
                <w:bCs/>
                <w:kern w:val="0"/>
                <w:lang w:eastAsia="hr-HR" w:bidi="ar-SA"/>
              </w:rPr>
            </w:pPr>
            <w:r w:rsidRPr="00665A17">
              <w:rPr>
                <w:rFonts w:eastAsia="Times New Roman" w:cs="Times New Roman"/>
                <w:b/>
                <w:bCs/>
                <w:kern w:val="0"/>
                <w:lang w:eastAsia="hr-HR" w:bidi="ar-SA"/>
              </w:rPr>
              <w:t>1.137.676,00</w:t>
            </w:r>
          </w:p>
        </w:tc>
        <w:tc>
          <w:tcPr>
            <w:tcW w:w="1559" w:type="dxa"/>
            <w:tcBorders>
              <w:top w:val="nil"/>
              <w:left w:val="nil"/>
              <w:bottom w:val="single" w:sz="4" w:space="0" w:color="auto"/>
              <w:right w:val="single" w:sz="4" w:space="0" w:color="auto"/>
            </w:tcBorders>
            <w:vAlign w:val="bottom"/>
          </w:tcPr>
          <w:p w14:paraId="510E7A9F" w14:textId="77777777" w:rsidR="00CA2A33" w:rsidRPr="00665A17" w:rsidRDefault="00CA2A33" w:rsidP="00A976B0">
            <w:pPr>
              <w:widowControl/>
              <w:suppressAutoHyphens w:val="0"/>
              <w:spacing w:before="0" w:after="0"/>
              <w:ind w:firstLine="0"/>
              <w:jc w:val="center"/>
              <w:rPr>
                <w:rFonts w:eastAsia="Times New Roman" w:cs="Times New Roman"/>
                <w:b/>
                <w:bCs/>
                <w:kern w:val="0"/>
                <w:sz w:val="22"/>
                <w:szCs w:val="22"/>
                <w:lang w:eastAsia="hr-HR" w:bidi="ar-SA"/>
              </w:rPr>
            </w:pPr>
            <w:r w:rsidRPr="00665A17">
              <w:rPr>
                <w:rFonts w:eastAsia="Times New Roman" w:cs="Times New Roman"/>
                <w:b/>
                <w:bCs/>
                <w:kern w:val="0"/>
                <w:lang w:eastAsia="hr-HR" w:bidi="ar-SA"/>
              </w:rPr>
              <w:t>1.137.676,00</w:t>
            </w:r>
          </w:p>
        </w:tc>
      </w:tr>
    </w:tbl>
    <w:p w14:paraId="44693F0C" w14:textId="77777777" w:rsidR="00CA2A33" w:rsidRPr="00665A17" w:rsidRDefault="00CA2A33" w:rsidP="00CA2A33">
      <w:pPr>
        <w:spacing w:before="240"/>
        <w:rPr>
          <w:b/>
        </w:rPr>
      </w:pPr>
      <w:r w:rsidRPr="00665A17">
        <w:rPr>
          <w:bCs/>
        </w:rPr>
        <w:t>Pokazatelji rezultata za:</w:t>
      </w:r>
    </w:p>
    <w:p w14:paraId="14A48AB3" w14:textId="77777777" w:rsidR="00CA2A33" w:rsidRPr="00665A17" w:rsidRDefault="00CA2A33" w:rsidP="00CA2A33">
      <w:pPr>
        <w:widowControl/>
        <w:suppressAutoHyphens w:val="0"/>
        <w:spacing w:after="60"/>
        <w:jc w:val="left"/>
        <w:rPr>
          <w:rFonts w:eastAsia="Times New Roman" w:cs="Times New Roman"/>
          <w:bCs/>
          <w:kern w:val="0"/>
          <w:szCs w:val="20"/>
          <w:lang w:eastAsia="hr-HR" w:bidi="ar-SA"/>
        </w:rPr>
      </w:pPr>
      <w:r w:rsidRPr="00665A17">
        <w:rPr>
          <w:rFonts w:eastAsia="Times New Roman" w:cs="Times New Roman"/>
          <w:bCs/>
          <w:kern w:val="0"/>
          <w:szCs w:val="20"/>
          <w:lang w:eastAsia="hr-HR" w:bidi="ar-SA"/>
        </w:rPr>
        <w:t>A270101 - Održavanje čistoće javnih površina i drugih javnih prostora</w:t>
      </w:r>
    </w:p>
    <w:tbl>
      <w:tblPr>
        <w:tblW w:w="8278" w:type="dxa"/>
        <w:tblInd w:w="93" w:type="dxa"/>
        <w:tblLook w:val="04A0" w:firstRow="1" w:lastRow="0" w:firstColumn="1" w:lastColumn="0" w:noHBand="0" w:noVBand="1"/>
      </w:tblPr>
      <w:tblGrid>
        <w:gridCol w:w="2081"/>
        <w:gridCol w:w="1070"/>
        <w:gridCol w:w="1333"/>
        <w:gridCol w:w="1269"/>
        <w:gridCol w:w="1269"/>
        <w:gridCol w:w="1256"/>
      </w:tblGrid>
      <w:tr w:rsidR="00CA2A33" w:rsidRPr="00665A17" w14:paraId="4FEA04F5"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B89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Pokazatelji</w:t>
            </w:r>
          </w:p>
          <w:p w14:paraId="7DDC32B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039305A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CA9B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Polazna vrijednost 2024.</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A17A75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687BE15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2025.</w:t>
            </w:r>
          </w:p>
        </w:tc>
        <w:tc>
          <w:tcPr>
            <w:tcW w:w="1269" w:type="dxa"/>
            <w:tcBorders>
              <w:top w:val="single" w:sz="4" w:space="0" w:color="auto"/>
              <w:left w:val="nil"/>
              <w:bottom w:val="single" w:sz="4" w:space="0" w:color="auto"/>
              <w:right w:val="single" w:sz="4" w:space="0" w:color="auto"/>
            </w:tcBorders>
            <w:vAlign w:val="center"/>
          </w:tcPr>
          <w:p w14:paraId="737FAE0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0445097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6788942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7DA8CDB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2027.</w:t>
            </w:r>
          </w:p>
        </w:tc>
      </w:tr>
      <w:tr w:rsidR="00CA2A33" w:rsidRPr="00665A17" w14:paraId="667F2147"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0C7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Osobe na održavanju čistoće javnih površina</w:t>
            </w:r>
          </w:p>
        </w:tc>
        <w:tc>
          <w:tcPr>
            <w:tcW w:w="1070" w:type="dxa"/>
            <w:tcBorders>
              <w:top w:val="single" w:sz="4" w:space="0" w:color="auto"/>
              <w:left w:val="nil"/>
              <w:bottom w:val="single" w:sz="4" w:space="0" w:color="auto"/>
              <w:right w:val="single" w:sz="4" w:space="0" w:color="auto"/>
            </w:tcBorders>
            <w:vAlign w:val="center"/>
          </w:tcPr>
          <w:p w14:paraId="5864D6F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Broj</w:t>
            </w:r>
          </w:p>
          <w:p w14:paraId="2F97035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F67088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w:t>
            </w:r>
          </w:p>
        </w:tc>
        <w:tc>
          <w:tcPr>
            <w:tcW w:w="1269" w:type="dxa"/>
            <w:tcBorders>
              <w:top w:val="single" w:sz="4" w:space="0" w:color="auto"/>
              <w:left w:val="nil"/>
              <w:bottom w:val="single" w:sz="4" w:space="0" w:color="auto"/>
              <w:right w:val="single" w:sz="4" w:space="0" w:color="auto"/>
            </w:tcBorders>
            <w:shd w:val="clear" w:color="auto" w:fill="auto"/>
            <w:vAlign w:val="center"/>
          </w:tcPr>
          <w:p w14:paraId="3EBDFAA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w:t>
            </w:r>
          </w:p>
        </w:tc>
        <w:tc>
          <w:tcPr>
            <w:tcW w:w="1269" w:type="dxa"/>
            <w:tcBorders>
              <w:top w:val="single" w:sz="4" w:space="0" w:color="auto"/>
              <w:left w:val="nil"/>
              <w:bottom w:val="single" w:sz="4" w:space="0" w:color="auto"/>
              <w:right w:val="single" w:sz="4" w:space="0" w:color="auto"/>
            </w:tcBorders>
            <w:vAlign w:val="center"/>
          </w:tcPr>
          <w:p w14:paraId="1946B96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w:t>
            </w:r>
          </w:p>
        </w:tc>
        <w:tc>
          <w:tcPr>
            <w:tcW w:w="1256" w:type="dxa"/>
            <w:tcBorders>
              <w:top w:val="single" w:sz="4" w:space="0" w:color="auto"/>
              <w:left w:val="nil"/>
              <w:bottom w:val="single" w:sz="4" w:space="0" w:color="auto"/>
              <w:right w:val="single" w:sz="4" w:space="0" w:color="auto"/>
            </w:tcBorders>
            <w:vAlign w:val="center"/>
          </w:tcPr>
          <w:p w14:paraId="4944911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w:t>
            </w:r>
          </w:p>
        </w:tc>
      </w:tr>
      <w:tr w:rsidR="00CA2A33" w:rsidRPr="00665A17" w14:paraId="6A036E5E"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C9FA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Dužina ulica -ručno pometanje</w:t>
            </w:r>
          </w:p>
        </w:tc>
        <w:tc>
          <w:tcPr>
            <w:tcW w:w="1070" w:type="dxa"/>
            <w:tcBorders>
              <w:top w:val="single" w:sz="4" w:space="0" w:color="auto"/>
              <w:left w:val="nil"/>
              <w:bottom w:val="single" w:sz="4" w:space="0" w:color="auto"/>
              <w:right w:val="single" w:sz="4" w:space="0" w:color="auto"/>
            </w:tcBorders>
            <w:vAlign w:val="center"/>
          </w:tcPr>
          <w:p w14:paraId="68F56AA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A08C60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5500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2DA2F4E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5500</w:t>
            </w:r>
          </w:p>
        </w:tc>
        <w:tc>
          <w:tcPr>
            <w:tcW w:w="1269" w:type="dxa"/>
            <w:tcBorders>
              <w:top w:val="single" w:sz="4" w:space="0" w:color="auto"/>
              <w:left w:val="nil"/>
              <w:bottom w:val="single" w:sz="4" w:space="0" w:color="auto"/>
              <w:right w:val="single" w:sz="4" w:space="0" w:color="auto"/>
            </w:tcBorders>
            <w:vAlign w:val="center"/>
          </w:tcPr>
          <w:p w14:paraId="5F9B333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5500</w:t>
            </w:r>
          </w:p>
        </w:tc>
        <w:tc>
          <w:tcPr>
            <w:tcW w:w="1256" w:type="dxa"/>
            <w:tcBorders>
              <w:top w:val="single" w:sz="4" w:space="0" w:color="auto"/>
              <w:left w:val="nil"/>
              <w:bottom w:val="single" w:sz="4" w:space="0" w:color="auto"/>
              <w:right w:val="single" w:sz="4" w:space="0" w:color="auto"/>
            </w:tcBorders>
            <w:vAlign w:val="center"/>
          </w:tcPr>
          <w:p w14:paraId="600990C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5500</w:t>
            </w:r>
          </w:p>
        </w:tc>
      </w:tr>
      <w:tr w:rsidR="00CA2A33" w:rsidRPr="00665A17" w14:paraId="0A3857B0"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tcPr>
          <w:p w14:paraId="20ADEAB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Dužina ulica - strojno pometanje</w:t>
            </w:r>
          </w:p>
        </w:tc>
        <w:tc>
          <w:tcPr>
            <w:tcW w:w="1070" w:type="dxa"/>
            <w:tcBorders>
              <w:top w:val="single" w:sz="4" w:space="0" w:color="auto"/>
              <w:left w:val="nil"/>
              <w:bottom w:val="single" w:sz="4" w:space="0" w:color="auto"/>
              <w:right w:val="single" w:sz="4" w:space="0" w:color="auto"/>
            </w:tcBorders>
          </w:tcPr>
          <w:p w14:paraId="4B12046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D40F8A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9000</w:t>
            </w:r>
          </w:p>
        </w:tc>
        <w:tc>
          <w:tcPr>
            <w:tcW w:w="1269" w:type="dxa"/>
            <w:tcBorders>
              <w:top w:val="single" w:sz="4" w:space="0" w:color="auto"/>
              <w:left w:val="nil"/>
              <w:bottom w:val="single" w:sz="4" w:space="0" w:color="auto"/>
              <w:right w:val="single" w:sz="4" w:space="0" w:color="auto"/>
            </w:tcBorders>
            <w:shd w:val="clear" w:color="auto" w:fill="auto"/>
          </w:tcPr>
          <w:p w14:paraId="108F1E5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9000</w:t>
            </w:r>
          </w:p>
        </w:tc>
        <w:tc>
          <w:tcPr>
            <w:tcW w:w="1269" w:type="dxa"/>
            <w:tcBorders>
              <w:top w:val="single" w:sz="4" w:space="0" w:color="auto"/>
              <w:left w:val="nil"/>
              <w:bottom w:val="single" w:sz="4" w:space="0" w:color="auto"/>
              <w:right w:val="single" w:sz="4" w:space="0" w:color="auto"/>
            </w:tcBorders>
          </w:tcPr>
          <w:p w14:paraId="5D8ADD7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9000</w:t>
            </w:r>
          </w:p>
        </w:tc>
        <w:tc>
          <w:tcPr>
            <w:tcW w:w="1256" w:type="dxa"/>
            <w:tcBorders>
              <w:top w:val="single" w:sz="4" w:space="0" w:color="auto"/>
              <w:left w:val="nil"/>
              <w:bottom w:val="single" w:sz="4" w:space="0" w:color="auto"/>
              <w:right w:val="single" w:sz="4" w:space="0" w:color="auto"/>
            </w:tcBorders>
          </w:tcPr>
          <w:p w14:paraId="3360235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9000</w:t>
            </w:r>
          </w:p>
        </w:tc>
      </w:tr>
      <w:tr w:rsidR="00CA2A33" w:rsidRPr="00665A17" w14:paraId="63AF2C45"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8AC5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Svakodnevno pražnjenje koševa</w:t>
            </w:r>
          </w:p>
        </w:tc>
        <w:tc>
          <w:tcPr>
            <w:tcW w:w="1070" w:type="dxa"/>
            <w:tcBorders>
              <w:top w:val="single" w:sz="4" w:space="0" w:color="auto"/>
              <w:left w:val="nil"/>
              <w:bottom w:val="single" w:sz="4" w:space="0" w:color="auto"/>
              <w:right w:val="single" w:sz="4" w:space="0" w:color="auto"/>
            </w:tcBorders>
            <w:vAlign w:val="center"/>
          </w:tcPr>
          <w:p w14:paraId="4C476DC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6B4C2B2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63</w:t>
            </w:r>
          </w:p>
        </w:tc>
        <w:tc>
          <w:tcPr>
            <w:tcW w:w="1269" w:type="dxa"/>
            <w:tcBorders>
              <w:top w:val="single" w:sz="4" w:space="0" w:color="auto"/>
              <w:left w:val="nil"/>
              <w:bottom w:val="single" w:sz="4" w:space="0" w:color="auto"/>
              <w:right w:val="single" w:sz="4" w:space="0" w:color="auto"/>
            </w:tcBorders>
            <w:shd w:val="clear" w:color="auto" w:fill="auto"/>
            <w:vAlign w:val="center"/>
          </w:tcPr>
          <w:p w14:paraId="6420ADF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68</w:t>
            </w:r>
          </w:p>
        </w:tc>
        <w:tc>
          <w:tcPr>
            <w:tcW w:w="1269" w:type="dxa"/>
            <w:tcBorders>
              <w:top w:val="single" w:sz="4" w:space="0" w:color="auto"/>
              <w:left w:val="nil"/>
              <w:bottom w:val="single" w:sz="4" w:space="0" w:color="auto"/>
              <w:right w:val="single" w:sz="4" w:space="0" w:color="auto"/>
            </w:tcBorders>
            <w:vAlign w:val="center"/>
          </w:tcPr>
          <w:p w14:paraId="54BFCAE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68</w:t>
            </w:r>
          </w:p>
        </w:tc>
        <w:tc>
          <w:tcPr>
            <w:tcW w:w="1256" w:type="dxa"/>
            <w:tcBorders>
              <w:top w:val="single" w:sz="4" w:space="0" w:color="auto"/>
              <w:left w:val="nil"/>
              <w:bottom w:val="single" w:sz="4" w:space="0" w:color="auto"/>
              <w:right w:val="single" w:sz="4" w:space="0" w:color="auto"/>
            </w:tcBorders>
            <w:vAlign w:val="center"/>
          </w:tcPr>
          <w:p w14:paraId="5CD7F3C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68</w:t>
            </w:r>
          </w:p>
        </w:tc>
      </w:tr>
      <w:tr w:rsidR="00CA2A33" w:rsidRPr="00665A17" w14:paraId="29E3E348"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2484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Sezonsko čišćenje javnih sanitarnih čvorova</w:t>
            </w:r>
          </w:p>
        </w:tc>
        <w:tc>
          <w:tcPr>
            <w:tcW w:w="1070" w:type="dxa"/>
            <w:tcBorders>
              <w:top w:val="single" w:sz="4" w:space="0" w:color="auto"/>
              <w:left w:val="nil"/>
              <w:bottom w:val="single" w:sz="4" w:space="0" w:color="auto"/>
              <w:right w:val="single" w:sz="4" w:space="0" w:color="auto"/>
            </w:tcBorders>
            <w:vAlign w:val="center"/>
          </w:tcPr>
          <w:p w14:paraId="53DAC2C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A6E112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c>
          <w:tcPr>
            <w:tcW w:w="1269" w:type="dxa"/>
            <w:tcBorders>
              <w:top w:val="single" w:sz="4" w:space="0" w:color="auto"/>
              <w:left w:val="nil"/>
              <w:bottom w:val="single" w:sz="4" w:space="0" w:color="auto"/>
              <w:right w:val="single" w:sz="4" w:space="0" w:color="auto"/>
            </w:tcBorders>
            <w:shd w:val="clear" w:color="auto" w:fill="auto"/>
            <w:vAlign w:val="center"/>
          </w:tcPr>
          <w:p w14:paraId="3B93B62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c>
          <w:tcPr>
            <w:tcW w:w="1269" w:type="dxa"/>
            <w:tcBorders>
              <w:top w:val="single" w:sz="4" w:space="0" w:color="auto"/>
              <w:left w:val="nil"/>
              <w:bottom w:val="single" w:sz="4" w:space="0" w:color="auto"/>
              <w:right w:val="single" w:sz="4" w:space="0" w:color="auto"/>
            </w:tcBorders>
            <w:vAlign w:val="center"/>
          </w:tcPr>
          <w:p w14:paraId="2CBF61C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c>
          <w:tcPr>
            <w:tcW w:w="1256" w:type="dxa"/>
            <w:tcBorders>
              <w:top w:val="single" w:sz="4" w:space="0" w:color="auto"/>
              <w:left w:val="nil"/>
              <w:bottom w:val="single" w:sz="4" w:space="0" w:color="auto"/>
              <w:right w:val="single" w:sz="4" w:space="0" w:color="auto"/>
            </w:tcBorders>
            <w:vAlign w:val="center"/>
          </w:tcPr>
          <w:p w14:paraId="45174CA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r>
    </w:tbl>
    <w:p w14:paraId="2693015F" w14:textId="77777777" w:rsidR="00CA2A33" w:rsidRPr="00665A17" w:rsidRDefault="00CA2A33" w:rsidP="00CA2A33">
      <w:pPr>
        <w:widowControl/>
        <w:suppressAutoHyphens w:val="0"/>
        <w:spacing w:after="60"/>
        <w:jc w:val="left"/>
        <w:rPr>
          <w:rFonts w:eastAsia="Times New Roman" w:cs="Times New Roman"/>
          <w:bCs/>
          <w:kern w:val="0"/>
          <w:szCs w:val="20"/>
          <w:lang w:eastAsia="hr-HR" w:bidi="ar-SA"/>
        </w:rPr>
      </w:pPr>
      <w:r w:rsidRPr="00665A17">
        <w:rPr>
          <w:rFonts w:eastAsia="Times New Roman" w:cs="Times New Roman"/>
          <w:bCs/>
          <w:kern w:val="0"/>
          <w:szCs w:val="20"/>
          <w:lang w:eastAsia="hr-HR" w:bidi="ar-SA"/>
        </w:rPr>
        <w:t>A270102 - Održavanje javnih površina i drugih javnih prostora</w:t>
      </w:r>
    </w:p>
    <w:tbl>
      <w:tblPr>
        <w:tblW w:w="8278" w:type="dxa"/>
        <w:tblInd w:w="93" w:type="dxa"/>
        <w:tblLook w:val="04A0" w:firstRow="1" w:lastRow="0" w:firstColumn="1" w:lastColumn="0" w:noHBand="0" w:noVBand="1"/>
      </w:tblPr>
      <w:tblGrid>
        <w:gridCol w:w="2081"/>
        <w:gridCol w:w="1070"/>
        <w:gridCol w:w="1333"/>
        <w:gridCol w:w="1269"/>
        <w:gridCol w:w="1269"/>
        <w:gridCol w:w="1256"/>
      </w:tblGrid>
      <w:tr w:rsidR="00CA2A33" w:rsidRPr="00665A17" w14:paraId="10464E48"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668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Pokazatelji</w:t>
            </w:r>
          </w:p>
          <w:p w14:paraId="07728B7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505DD54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198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Polazna vrijednost 2024.</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695A3EF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462E768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2025.</w:t>
            </w:r>
          </w:p>
        </w:tc>
        <w:tc>
          <w:tcPr>
            <w:tcW w:w="1269" w:type="dxa"/>
            <w:tcBorders>
              <w:top w:val="single" w:sz="4" w:space="0" w:color="auto"/>
              <w:left w:val="nil"/>
              <w:bottom w:val="single" w:sz="4" w:space="0" w:color="auto"/>
              <w:right w:val="single" w:sz="4" w:space="0" w:color="auto"/>
            </w:tcBorders>
            <w:vAlign w:val="center"/>
          </w:tcPr>
          <w:p w14:paraId="7F85E8F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4F482AD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1EA080E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0E7DEEF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2027.</w:t>
            </w:r>
          </w:p>
        </w:tc>
      </w:tr>
      <w:tr w:rsidR="00CA2A33" w:rsidRPr="00665A17" w14:paraId="58ED1674"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5E8F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Uređena dječja igrališta</w:t>
            </w:r>
          </w:p>
        </w:tc>
        <w:tc>
          <w:tcPr>
            <w:tcW w:w="1070" w:type="dxa"/>
            <w:tcBorders>
              <w:top w:val="single" w:sz="4" w:space="0" w:color="auto"/>
              <w:left w:val="nil"/>
              <w:bottom w:val="single" w:sz="4" w:space="0" w:color="auto"/>
              <w:right w:val="single" w:sz="4" w:space="0" w:color="auto"/>
            </w:tcBorders>
            <w:vAlign w:val="center"/>
          </w:tcPr>
          <w:p w14:paraId="5337FAA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59833F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w:t>
            </w:r>
          </w:p>
        </w:tc>
        <w:tc>
          <w:tcPr>
            <w:tcW w:w="1269" w:type="dxa"/>
            <w:tcBorders>
              <w:top w:val="single" w:sz="4" w:space="0" w:color="auto"/>
              <w:left w:val="nil"/>
              <w:bottom w:val="single" w:sz="4" w:space="0" w:color="auto"/>
              <w:right w:val="single" w:sz="4" w:space="0" w:color="auto"/>
            </w:tcBorders>
            <w:shd w:val="clear" w:color="auto" w:fill="auto"/>
            <w:vAlign w:val="center"/>
          </w:tcPr>
          <w:p w14:paraId="5B0F176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w:t>
            </w:r>
          </w:p>
        </w:tc>
        <w:tc>
          <w:tcPr>
            <w:tcW w:w="1269" w:type="dxa"/>
            <w:tcBorders>
              <w:top w:val="single" w:sz="4" w:space="0" w:color="auto"/>
              <w:left w:val="nil"/>
              <w:bottom w:val="single" w:sz="4" w:space="0" w:color="auto"/>
              <w:right w:val="single" w:sz="4" w:space="0" w:color="auto"/>
            </w:tcBorders>
            <w:vAlign w:val="center"/>
          </w:tcPr>
          <w:p w14:paraId="6D02720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w:t>
            </w:r>
          </w:p>
        </w:tc>
        <w:tc>
          <w:tcPr>
            <w:tcW w:w="1256" w:type="dxa"/>
            <w:tcBorders>
              <w:top w:val="single" w:sz="4" w:space="0" w:color="auto"/>
              <w:left w:val="nil"/>
              <w:bottom w:val="single" w:sz="4" w:space="0" w:color="auto"/>
              <w:right w:val="single" w:sz="4" w:space="0" w:color="auto"/>
            </w:tcBorders>
            <w:vAlign w:val="center"/>
          </w:tcPr>
          <w:p w14:paraId="11DCA68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w:t>
            </w:r>
          </w:p>
        </w:tc>
      </w:tr>
      <w:tr w:rsidR="00CA2A33" w:rsidRPr="00665A17" w14:paraId="65BE7445"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34DB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Održavanje i nabava komunalne opreme (kontinuirano)</w:t>
            </w:r>
          </w:p>
        </w:tc>
        <w:tc>
          <w:tcPr>
            <w:tcW w:w="1070" w:type="dxa"/>
            <w:tcBorders>
              <w:top w:val="single" w:sz="4" w:space="0" w:color="auto"/>
              <w:left w:val="nil"/>
              <w:bottom w:val="single" w:sz="4" w:space="0" w:color="auto"/>
              <w:right w:val="single" w:sz="4" w:space="0" w:color="auto"/>
            </w:tcBorders>
            <w:vAlign w:val="center"/>
          </w:tcPr>
          <w:p w14:paraId="3A4821D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C472B3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p>
        </w:tc>
        <w:tc>
          <w:tcPr>
            <w:tcW w:w="1269" w:type="dxa"/>
            <w:tcBorders>
              <w:top w:val="single" w:sz="4" w:space="0" w:color="auto"/>
              <w:left w:val="nil"/>
              <w:bottom w:val="single" w:sz="4" w:space="0" w:color="auto"/>
              <w:right w:val="single" w:sz="4" w:space="0" w:color="auto"/>
            </w:tcBorders>
            <w:shd w:val="clear" w:color="auto" w:fill="auto"/>
            <w:vAlign w:val="center"/>
          </w:tcPr>
          <w:p w14:paraId="5150DAD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p>
        </w:tc>
        <w:tc>
          <w:tcPr>
            <w:tcW w:w="1269" w:type="dxa"/>
            <w:tcBorders>
              <w:top w:val="single" w:sz="4" w:space="0" w:color="auto"/>
              <w:left w:val="nil"/>
              <w:bottom w:val="single" w:sz="4" w:space="0" w:color="auto"/>
              <w:right w:val="single" w:sz="4" w:space="0" w:color="auto"/>
            </w:tcBorders>
            <w:vAlign w:val="center"/>
          </w:tcPr>
          <w:p w14:paraId="25E7E3B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p>
        </w:tc>
        <w:tc>
          <w:tcPr>
            <w:tcW w:w="1256" w:type="dxa"/>
            <w:tcBorders>
              <w:top w:val="single" w:sz="4" w:space="0" w:color="auto"/>
              <w:left w:val="nil"/>
              <w:bottom w:val="single" w:sz="4" w:space="0" w:color="auto"/>
              <w:right w:val="single" w:sz="4" w:space="0" w:color="auto"/>
            </w:tcBorders>
            <w:vAlign w:val="center"/>
          </w:tcPr>
          <w:p w14:paraId="4C1892A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p>
        </w:tc>
      </w:tr>
    </w:tbl>
    <w:p w14:paraId="567F5AF9" w14:textId="77777777" w:rsidR="00CA2A33" w:rsidRPr="00665A17" w:rsidRDefault="00CA2A33" w:rsidP="00CA2A33">
      <w:pPr>
        <w:widowControl/>
        <w:suppressAutoHyphens w:val="0"/>
        <w:spacing w:after="60"/>
        <w:jc w:val="left"/>
        <w:rPr>
          <w:rFonts w:eastAsia="Times New Roman" w:cs="Times New Roman"/>
          <w:bCs/>
          <w:kern w:val="0"/>
          <w:szCs w:val="20"/>
          <w:lang w:eastAsia="hr-HR" w:bidi="ar-SA"/>
        </w:rPr>
      </w:pPr>
      <w:r w:rsidRPr="00665A17">
        <w:rPr>
          <w:rFonts w:eastAsia="Times New Roman" w:cs="Times New Roman"/>
          <w:bCs/>
          <w:kern w:val="0"/>
          <w:szCs w:val="20"/>
          <w:lang w:eastAsia="hr-HR" w:bidi="ar-SA"/>
        </w:rPr>
        <w:t>A270103 - Održavanje zelenih površina</w:t>
      </w:r>
    </w:p>
    <w:tbl>
      <w:tblPr>
        <w:tblW w:w="8278" w:type="dxa"/>
        <w:tblInd w:w="93" w:type="dxa"/>
        <w:tblLook w:val="04A0" w:firstRow="1" w:lastRow="0" w:firstColumn="1" w:lastColumn="0" w:noHBand="0" w:noVBand="1"/>
      </w:tblPr>
      <w:tblGrid>
        <w:gridCol w:w="2081"/>
        <w:gridCol w:w="1070"/>
        <w:gridCol w:w="1333"/>
        <w:gridCol w:w="1269"/>
        <w:gridCol w:w="1269"/>
        <w:gridCol w:w="1256"/>
      </w:tblGrid>
      <w:tr w:rsidR="00CA2A33" w:rsidRPr="00665A17" w14:paraId="0A05972E"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1EF7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Pokazatelji</w:t>
            </w:r>
          </w:p>
          <w:p w14:paraId="06DD002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675C84B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BDCB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Polazna vrijednost 2024.</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62FEEF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07F03FD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2025.</w:t>
            </w:r>
          </w:p>
        </w:tc>
        <w:tc>
          <w:tcPr>
            <w:tcW w:w="1269" w:type="dxa"/>
            <w:tcBorders>
              <w:top w:val="single" w:sz="4" w:space="0" w:color="auto"/>
              <w:left w:val="nil"/>
              <w:bottom w:val="single" w:sz="4" w:space="0" w:color="auto"/>
              <w:right w:val="single" w:sz="4" w:space="0" w:color="auto"/>
            </w:tcBorders>
            <w:vAlign w:val="center"/>
          </w:tcPr>
          <w:p w14:paraId="26CD21F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269C25C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4F61BCC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7393D95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2027.</w:t>
            </w:r>
          </w:p>
        </w:tc>
      </w:tr>
      <w:tr w:rsidR="00CA2A33" w:rsidRPr="00665A17" w14:paraId="75A94F7C"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tcPr>
          <w:p w14:paraId="1385789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 xml:space="preserve">Površina održavanih cvjetnih gredica </w:t>
            </w:r>
          </w:p>
        </w:tc>
        <w:tc>
          <w:tcPr>
            <w:tcW w:w="1070" w:type="dxa"/>
            <w:tcBorders>
              <w:top w:val="single" w:sz="4" w:space="0" w:color="auto"/>
              <w:left w:val="nil"/>
              <w:bottom w:val="single" w:sz="4" w:space="0" w:color="auto"/>
              <w:right w:val="single" w:sz="4" w:space="0" w:color="auto"/>
            </w:tcBorders>
          </w:tcPr>
          <w:p w14:paraId="026FC0C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144435B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500</w:t>
            </w:r>
          </w:p>
        </w:tc>
        <w:tc>
          <w:tcPr>
            <w:tcW w:w="1269" w:type="dxa"/>
            <w:tcBorders>
              <w:top w:val="single" w:sz="4" w:space="0" w:color="auto"/>
              <w:left w:val="nil"/>
              <w:bottom w:val="single" w:sz="4" w:space="0" w:color="auto"/>
              <w:right w:val="single" w:sz="4" w:space="0" w:color="auto"/>
            </w:tcBorders>
            <w:shd w:val="clear" w:color="auto" w:fill="auto"/>
          </w:tcPr>
          <w:p w14:paraId="17CC8A2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500</w:t>
            </w:r>
          </w:p>
        </w:tc>
        <w:tc>
          <w:tcPr>
            <w:tcW w:w="1269" w:type="dxa"/>
            <w:tcBorders>
              <w:top w:val="single" w:sz="4" w:space="0" w:color="auto"/>
              <w:left w:val="nil"/>
              <w:bottom w:val="single" w:sz="4" w:space="0" w:color="auto"/>
              <w:right w:val="single" w:sz="4" w:space="0" w:color="auto"/>
            </w:tcBorders>
          </w:tcPr>
          <w:p w14:paraId="1CDC527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400</w:t>
            </w:r>
          </w:p>
        </w:tc>
        <w:tc>
          <w:tcPr>
            <w:tcW w:w="1256" w:type="dxa"/>
            <w:tcBorders>
              <w:top w:val="single" w:sz="4" w:space="0" w:color="auto"/>
              <w:left w:val="nil"/>
              <w:bottom w:val="single" w:sz="4" w:space="0" w:color="auto"/>
              <w:right w:val="single" w:sz="4" w:space="0" w:color="auto"/>
            </w:tcBorders>
          </w:tcPr>
          <w:p w14:paraId="4B54220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400</w:t>
            </w:r>
          </w:p>
        </w:tc>
      </w:tr>
      <w:tr w:rsidR="00CA2A33" w:rsidRPr="00665A17" w14:paraId="163C7226"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tcPr>
          <w:p w14:paraId="7B5B410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 xml:space="preserve">Površina održavanih trajnica </w:t>
            </w:r>
          </w:p>
        </w:tc>
        <w:tc>
          <w:tcPr>
            <w:tcW w:w="1070" w:type="dxa"/>
            <w:tcBorders>
              <w:top w:val="single" w:sz="4" w:space="0" w:color="auto"/>
              <w:left w:val="nil"/>
              <w:bottom w:val="single" w:sz="4" w:space="0" w:color="auto"/>
              <w:right w:val="single" w:sz="4" w:space="0" w:color="auto"/>
            </w:tcBorders>
          </w:tcPr>
          <w:p w14:paraId="76DB9D6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232B19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920</w:t>
            </w:r>
          </w:p>
        </w:tc>
        <w:tc>
          <w:tcPr>
            <w:tcW w:w="1269" w:type="dxa"/>
            <w:tcBorders>
              <w:top w:val="single" w:sz="4" w:space="0" w:color="auto"/>
              <w:left w:val="nil"/>
              <w:bottom w:val="single" w:sz="4" w:space="0" w:color="auto"/>
              <w:right w:val="single" w:sz="4" w:space="0" w:color="auto"/>
            </w:tcBorders>
            <w:shd w:val="clear" w:color="auto" w:fill="auto"/>
          </w:tcPr>
          <w:p w14:paraId="4DD2DB3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1100</w:t>
            </w:r>
          </w:p>
        </w:tc>
        <w:tc>
          <w:tcPr>
            <w:tcW w:w="1269" w:type="dxa"/>
            <w:tcBorders>
              <w:top w:val="single" w:sz="4" w:space="0" w:color="auto"/>
              <w:left w:val="nil"/>
              <w:bottom w:val="single" w:sz="4" w:space="0" w:color="auto"/>
              <w:right w:val="single" w:sz="4" w:space="0" w:color="auto"/>
            </w:tcBorders>
          </w:tcPr>
          <w:p w14:paraId="2D30E17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1100</w:t>
            </w:r>
          </w:p>
        </w:tc>
        <w:tc>
          <w:tcPr>
            <w:tcW w:w="1256" w:type="dxa"/>
            <w:tcBorders>
              <w:top w:val="single" w:sz="4" w:space="0" w:color="auto"/>
              <w:left w:val="nil"/>
              <w:bottom w:val="single" w:sz="4" w:space="0" w:color="auto"/>
              <w:right w:val="single" w:sz="4" w:space="0" w:color="auto"/>
            </w:tcBorders>
          </w:tcPr>
          <w:p w14:paraId="474752B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1100</w:t>
            </w:r>
          </w:p>
        </w:tc>
      </w:tr>
      <w:tr w:rsidR="00CA2A33" w:rsidRPr="00665A17" w14:paraId="59B8E176"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3DC7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 xml:space="preserve">Površina redovno košenih travnjaka </w:t>
            </w:r>
          </w:p>
        </w:tc>
        <w:tc>
          <w:tcPr>
            <w:tcW w:w="1070" w:type="dxa"/>
            <w:tcBorders>
              <w:top w:val="single" w:sz="4" w:space="0" w:color="auto"/>
              <w:left w:val="nil"/>
              <w:bottom w:val="single" w:sz="4" w:space="0" w:color="auto"/>
              <w:right w:val="single" w:sz="4" w:space="0" w:color="auto"/>
            </w:tcBorders>
            <w:vAlign w:val="center"/>
          </w:tcPr>
          <w:p w14:paraId="515DB81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36B412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114.000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14AFABB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114.000</w:t>
            </w:r>
          </w:p>
        </w:tc>
        <w:tc>
          <w:tcPr>
            <w:tcW w:w="1269" w:type="dxa"/>
            <w:tcBorders>
              <w:top w:val="single" w:sz="4" w:space="0" w:color="auto"/>
              <w:left w:val="nil"/>
              <w:bottom w:val="single" w:sz="4" w:space="0" w:color="auto"/>
              <w:right w:val="single" w:sz="4" w:space="0" w:color="auto"/>
            </w:tcBorders>
            <w:vAlign w:val="center"/>
          </w:tcPr>
          <w:p w14:paraId="325A916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114.000</w:t>
            </w:r>
          </w:p>
        </w:tc>
        <w:tc>
          <w:tcPr>
            <w:tcW w:w="1256" w:type="dxa"/>
            <w:tcBorders>
              <w:top w:val="single" w:sz="4" w:space="0" w:color="auto"/>
              <w:left w:val="nil"/>
              <w:bottom w:val="single" w:sz="4" w:space="0" w:color="auto"/>
              <w:right w:val="single" w:sz="4" w:space="0" w:color="auto"/>
            </w:tcBorders>
            <w:vAlign w:val="center"/>
          </w:tcPr>
          <w:p w14:paraId="5789BA3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114.000</w:t>
            </w:r>
          </w:p>
        </w:tc>
      </w:tr>
    </w:tbl>
    <w:p w14:paraId="24AE48C8" w14:textId="77777777" w:rsidR="00CA2A33" w:rsidRPr="00665A17" w:rsidRDefault="00CA2A33" w:rsidP="00CA2A33">
      <w:pPr>
        <w:widowControl/>
        <w:suppressAutoHyphens w:val="0"/>
        <w:spacing w:after="60"/>
        <w:jc w:val="left"/>
        <w:rPr>
          <w:rFonts w:eastAsia="Times New Roman" w:cs="Times New Roman"/>
          <w:bCs/>
          <w:kern w:val="0"/>
          <w:szCs w:val="20"/>
          <w:lang w:eastAsia="hr-HR" w:bidi="ar-SA"/>
        </w:rPr>
      </w:pPr>
      <w:r w:rsidRPr="00665A17">
        <w:rPr>
          <w:rFonts w:eastAsia="Times New Roman" w:cs="Times New Roman"/>
          <w:bCs/>
          <w:kern w:val="0"/>
          <w:szCs w:val="20"/>
          <w:lang w:eastAsia="hr-HR" w:bidi="ar-SA"/>
        </w:rPr>
        <w:t>A270104 - Održavanje nerazvrstanih cesta i ulica</w:t>
      </w:r>
    </w:p>
    <w:tbl>
      <w:tblPr>
        <w:tblW w:w="8278" w:type="dxa"/>
        <w:tblInd w:w="93" w:type="dxa"/>
        <w:tblLook w:val="04A0" w:firstRow="1" w:lastRow="0" w:firstColumn="1" w:lastColumn="0" w:noHBand="0" w:noVBand="1"/>
      </w:tblPr>
      <w:tblGrid>
        <w:gridCol w:w="2081"/>
        <w:gridCol w:w="1070"/>
        <w:gridCol w:w="1333"/>
        <w:gridCol w:w="1269"/>
        <w:gridCol w:w="1269"/>
        <w:gridCol w:w="1256"/>
      </w:tblGrid>
      <w:tr w:rsidR="00CA2A33" w:rsidRPr="00665A17" w14:paraId="3DF6A4AF"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DD1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lastRenderedPageBreak/>
              <w:t>Pokazatelji</w:t>
            </w:r>
          </w:p>
          <w:p w14:paraId="0071DE8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2B71D87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9889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Polazna vrijednost 2024.</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C4A2C3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048FE97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2025.</w:t>
            </w:r>
          </w:p>
        </w:tc>
        <w:tc>
          <w:tcPr>
            <w:tcW w:w="1269" w:type="dxa"/>
            <w:tcBorders>
              <w:top w:val="single" w:sz="4" w:space="0" w:color="auto"/>
              <w:left w:val="nil"/>
              <w:bottom w:val="single" w:sz="4" w:space="0" w:color="auto"/>
              <w:right w:val="single" w:sz="4" w:space="0" w:color="auto"/>
            </w:tcBorders>
            <w:vAlign w:val="center"/>
          </w:tcPr>
          <w:p w14:paraId="1FFB6041"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09A86D0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1D6BE0C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4E9B7C2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2027.</w:t>
            </w:r>
          </w:p>
        </w:tc>
      </w:tr>
      <w:tr w:rsidR="00CA2A33" w:rsidRPr="00665A17" w14:paraId="4C1E11A3"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8901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 xml:space="preserve">Obnova asfalta na nerazvrstanim  cestama naselja Vrsar  </w:t>
            </w:r>
          </w:p>
        </w:tc>
        <w:tc>
          <w:tcPr>
            <w:tcW w:w="1070" w:type="dxa"/>
            <w:tcBorders>
              <w:top w:val="single" w:sz="4" w:space="0" w:color="auto"/>
              <w:left w:val="nil"/>
              <w:bottom w:val="single" w:sz="4" w:space="0" w:color="auto"/>
              <w:right w:val="single" w:sz="4" w:space="0" w:color="auto"/>
            </w:tcBorders>
            <w:vAlign w:val="center"/>
          </w:tcPr>
          <w:p w14:paraId="5B5D676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9549D1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4.800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2E1BE19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3.300</w:t>
            </w:r>
          </w:p>
        </w:tc>
        <w:tc>
          <w:tcPr>
            <w:tcW w:w="1269" w:type="dxa"/>
            <w:tcBorders>
              <w:top w:val="single" w:sz="4" w:space="0" w:color="auto"/>
              <w:left w:val="nil"/>
              <w:bottom w:val="single" w:sz="4" w:space="0" w:color="auto"/>
              <w:right w:val="single" w:sz="4" w:space="0" w:color="auto"/>
            </w:tcBorders>
            <w:vAlign w:val="center"/>
          </w:tcPr>
          <w:p w14:paraId="7EAAFE7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4.000</w:t>
            </w:r>
          </w:p>
        </w:tc>
        <w:tc>
          <w:tcPr>
            <w:tcW w:w="1256" w:type="dxa"/>
            <w:tcBorders>
              <w:top w:val="single" w:sz="4" w:space="0" w:color="auto"/>
              <w:left w:val="nil"/>
              <w:bottom w:val="single" w:sz="4" w:space="0" w:color="auto"/>
              <w:right w:val="single" w:sz="4" w:space="0" w:color="auto"/>
            </w:tcBorders>
            <w:vAlign w:val="center"/>
          </w:tcPr>
          <w:p w14:paraId="00F1823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1.500</w:t>
            </w:r>
          </w:p>
        </w:tc>
      </w:tr>
      <w:tr w:rsidR="00CA2A33" w:rsidRPr="00665A17" w14:paraId="1176E977"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76BE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Obnova asfalta na nerazvrstanim cestama ostalih naselja</w:t>
            </w:r>
          </w:p>
        </w:tc>
        <w:tc>
          <w:tcPr>
            <w:tcW w:w="1070" w:type="dxa"/>
            <w:tcBorders>
              <w:top w:val="single" w:sz="4" w:space="0" w:color="auto"/>
              <w:left w:val="nil"/>
              <w:bottom w:val="single" w:sz="4" w:space="0" w:color="auto"/>
              <w:right w:val="single" w:sz="4" w:space="0" w:color="auto"/>
            </w:tcBorders>
            <w:vAlign w:val="center"/>
          </w:tcPr>
          <w:p w14:paraId="2412C85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F9BB7F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140</w:t>
            </w:r>
          </w:p>
        </w:tc>
        <w:tc>
          <w:tcPr>
            <w:tcW w:w="1269" w:type="dxa"/>
            <w:tcBorders>
              <w:top w:val="single" w:sz="4" w:space="0" w:color="auto"/>
              <w:left w:val="nil"/>
              <w:bottom w:val="single" w:sz="4" w:space="0" w:color="auto"/>
              <w:right w:val="single" w:sz="4" w:space="0" w:color="auto"/>
            </w:tcBorders>
            <w:shd w:val="clear" w:color="auto" w:fill="auto"/>
            <w:vAlign w:val="center"/>
          </w:tcPr>
          <w:p w14:paraId="13EE930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300</w:t>
            </w:r>
          </w:p>
        </w:tc>
        <w:tc>
          <w:tcPr>
            <w:tcW w:w="1269" w:type="dxa"/>
            <w:tcBorders>
              <w:top w:val="single" w:sz="4" w:space="0" w:color="auto"/>
              <w:left w:val="nil"/>
              <w:bottom w:val="single" w:sz="4" w:space="0" w:color="auto"/>
              <w:right w:val="single" w:sz="4" w:space="0" w:color="auto"/>
            </w:tcBorders>
            <w:vAlign w:val="center"/>
          </w:tcPr>
          <w:p w14:paraId="428BEBE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5.000</w:t>
            </w:r>
          </w:p>
        </w:tc>
        <w:tc>
          <w:tcPr>
            <w:tcW w:w="1256" w:type="dxa"/>
            <w:tcBorders>
              <w:top w:val="single" w:sz="4" w:space="0" w:color="auto"/>
              <w:left w:val="nil"/>
              <w:bottom w:val="single" w:sz="4" w:space="0" w:color="auto"/>
              <w:right w:val="single" w:sz="4" w:space="0" w:color="auto"/>
            </w:tcBorders>
            <w:vAlign w:val="center"/>
          </w:tcPr>
          <w:p w14:paraId="0CE6E8A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5.000</w:t>
            </w:r>
          </w:p>
        </w:tc>
      </w:tr>
      <w:tr w:rsidR="00CA2A33" w:rsidRPr="00665A17" w14:paraId="75916B7E"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73B9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 xml:space="preserve">Uređenje šumskih i seoskih putova </w:t>
            </w:r>
          </w:p>
        </w:tc>
        <w:tc>
          <w:tcPr>
            <w:tcW w:w="1070" w:type="dxa"/>
            <w:tcBorders>
              <w:top w:val="single" w:sz="4" w:space="0" w:color="auto"/>
              <w:left w:val="nil"/>
              <w:bottom w:val="single" w:sz="4" w:space="0" w:color="auto"/>
              <w:right w:val="single" w:sz="4" w:space="0" w:color="auto"/>
            </w:tcBorders>
            <w:vAlign w:val="center"/>
          </w:tcPr>
          <w:p w14:paraId="56E5128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D0396C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180</w:t>
            </w:r>
          </w:p>
        </w:tc>
        <w:tc>
          <w:tcPr>
            <w:tcW w:w="1269" w:type="dxa"/>
            <w:tcBorders>
              <w:top w:val="single" w:sz="4" w:space="0" w:color="auto"/>
              <w:left w:val="nil"/>
              <w:bottom w:val="single" w:sz="4" w:space="0" w:color="auto"/>
              <w:right w:val="single" w:sz="4" w:space="0" w:color="auto"/>
            </w:tcBorders>
            <w:shd w:val="clear" w:color="auto" w:fill="auto"/>
            <w:vAlign w:val="center"/>
          </w:tcPr>
          <w:p w14:paraId="7DBB7DA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200</w:t>
            </w:r>
          </w:p>
        </w:tc>
        <w:tc>
          <w:tcPr>
            <w:tcW w:w="1269" w:type="dxa"/>
            <w:tcBorders>
              <w:top w:val="single" w:sz="4" w:space="0" w:color="auto"/>
              <w:left w:val="nil"/>
              <w:bottom w:val="single" w:sz="4" w:space="0" w:color="auto"/>
              <w:right w:val="single" w:sz="4" w:space="0" w:color="auto"/>
            </w:tcBorders>
            <w:vAlign w:val="center"/>
          </w:tcPr>
          <w:p w14:paraId="1CD015B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200</w:t>
            </w:r>
          </w:p>
        </w:tc>
        <w:tc>
          <w:tcPr>
            <w:tcW w:w="1256" w:type="dxa"/>
            <w:tcBorders>
              <w:top w:val="single" w:sz="4" w:space="0" w:color="auto"/>
              <w:left w:val="nil"/>
              <w:bottom w:val="single" w:sz="4" w:space="0" w:color="auto"/>
              <w:right w:val="single" w:sz="4" w:space="0" w:color="auto"/>
            </w:tcBorders>
            <w:vAlign w:val="center"/>
          </w:tcPr>
          <w:p w14:paraId="75DE8B4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200</w:t>
            </w:r>
          </w:p>
        </w:tc>
      </w:tr>
      <w:tr w:rsidR="00CA2A33" w:rsidRPr="00665A17" w14:paraId="1BD43FDD"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5BF2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Uređenje parkirališnih mjesta</w:t>
            </w:r>
          </w:p>
        </w:tc>
        <w:tc>
          <w:tcPr>
            <w:tcW w:w="1070" w:type="dxa"/>
            <w:tcBorders>
              <w:top w:val="single" w:sz="4" w:space="0" w:color="auto"/>
              <w:left w:val="nil"/>
              <w:bottom w:val="single" w:sz="4" w:space="0" w:color="auto"/>
              <w:right w:val="single" w:sz="4" w:space="0" w:color="auto"/>
            </w:tcBorders>
            <w:vAlign w:val="center"/>
          </w:tcPr>
          <w:p w14:paraId="31140BA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691095A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1663</w:t>
            </w:r>
          </w:p>
        </w:tc>
        <w:tc>
          <w:tcPr>
            <w:tcW w:w="1269" w:type="dxa"/>
            <w:tcBorders>
              <w:top w:val="single" w:sz="4" w:space="0" w:color="auto"/>
              <w:left w:val="nil"/>
              <w:bottom w:val="single" w:sz="4" w:space="0" w:color="auto"/>
              <w:right w:val="single" w:sz="4" w:space="0" w:color="auto"/>
            </w:tcBorders>
            <w:shd w:val="clear" w:color="auto" w:fill="auto"/>
            <w:vAlign w:val="center"/>
          </w:tcPr>
          <w:p w14:paraId="3C4A3582"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1671</w:t>
            </w:r>
          </w:p>
        </w:tc>
        <w:tc>
          <w:tcPr>
            <w:tcW w:w="1269" w:type="dxa"/>
            <w:tcBorders>
              <w:top w:val="single" w:sz="4" w:space="0" w:color="auto"/>
              <w:left w:val="nil"/>
              <w:bottom w:val="single" w:sz="4" w:space="0" w:color="auto"/>
              <w:right w:val="single" w:sz="4" w:space="0" w:color="auto"/>
            </w:tcBorders>
            <w:vAlign w:val="center"/>
          </w:tcPr>
          <w:p w14:paraId="05F3902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1671</w:t>
            </w:r>
          </w:p>
        </w:tc>
        <w:tc>
          <w:tcPr>
            <w:tcW w:w="1256" w:type="dxa"/>
            <w:tcBorders>
              <w:top w:val="single" w:sz="4" w:space="0" w:color="auto"/>
              <w:left w:val="nil"/>
              <w:bottom w:val="single" w:sz="4" w:space="0" w:color="auto"/>
              <w:right w:val="single" w:sz="4" w:space="0" w:color="auto"/>
            </w:tcBorders>
            <w:vAlign w:val="center"/>
          </w:tcPr>
          <w:p w14:paraId="6BEDC61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1671</w:t>
            </w:r>
          </w:p>
        </w:tc>
      </w:tr>
    </w:tbl>
    <w:p w14:paraId="38A2B210" w14:textId="77777777" w:rsidR="00CA2A33" w:rsidRPr="00665A17" w:rsidRDefault="00CA2A33" w:rsidP="00CA2A33">
      <w:pPr>
        <w:widowControl/>
        <w:suppressAutoHyphens w:val="0"/>
        <w:spacing w:after="60"/>
        <w:jc w:val="left"/>
        <w:rPr>
          <w:rFonts w:eastAsia="Times New Roman" w:cs="Times New Roman"/>
          <w:bCs/>
          <w:kern w:val="0"/>
          <w:szCs w:val="20"/>
          <w:lang w:eastAsia="hr-HR" w:bidi="ar-SA"/>
        </w:rPr>
      </w:pPr>
      <w:r w:rsidRPr="00665A17">
        <w:rPr>
          <w:rFonts w:eastAsia="Times New Roman" w:cs="Times New Roman"/>
          <w:bCs/>
          <w:kern w:val="0"/>
          <w:szCs w:val="20"/>
          <w:lang w:eastAsia="hr-HR" w:bidi="ar-SA"/>
        </w:rPr>
        <w:t>A270105 - Održavanje javnih plaža i otoka</w:t>
      </w:r>
    </w:p>
    <w:tbl>
      <w:tblPr>
        <w:tblW w:w="8278" w:type="dxa"/>
        <w:tblInd w:w="93" w:type="dxa"/>
        <w:tblLook w:val="04A0" w:firstRow="1" w:lastRow="0" w:firstColumn="1" w:lastColumn="0" w:noHBand="0" w:noVBand="1"/>
      </w:tblPr>
      <w:tblGrid>
        <w:gridCol w:w="2081"/>
        <w:gridCol w:w="1070"/>
        <w:gridCol w:w="1333"/>
        <w:gridCol w:w="1269"/>
        <w:gridCol w:w="1269"/>
        <w:gridCol w:w="1256"/>
      </w:tblGrid>
      <w:tr w:rsidR="00CA2A33" w:rsidRPr="00665A17" w14:paraId="702BA47B"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5F32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Pokazatelji</w:t>
            </w:r>
          </w:p>
          <w:p w14:paraId="179E8CE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3890D41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0D9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Polazna vrijednost 2024.</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9E518E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64F919B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2025.</w:t>
            </w:r>
          </w:p>
        </w:tc>
        <w:tc>
          <w:tcPr>
            <w:tcW w:w="1269" w:type="dxa"/>
            <w:tcBorders>
              <w:top w:val="single" w:sz="4" w:space="0" w:color="auto"/>
              <w:left w:val="nil"/>
              <w:bottom w:val="single" w:sz="4" w:space="0" w:color="auto"/>
              <w:right w:val="single" w:sz="4" w:space="0" w:color="auto"/>
            </w:tcBorders>
            <w:vAlign w:val="center"/>
          </w:tcPr>
          <w:p w14:paraId="435CDD3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5CA08A3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15E308A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41D053C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2027.</w:t>
            </w:r>
          </w:p>
        </w:tc>
      </w:tr>
      <w:tr w:rsidR="00CA2A33" w:rsidRPr="00665A17" w14:paraId="00B0486D"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1E7B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 xml:space="preserve">Površina uređenih plaža i otoka </w:t>
            </w:r>
          </w:p>
        </w:tc>
        <w:tc>
          <w:tcPr>
            <w:tcW w:w="1070" w:type="dxa"/>
            <w:tcBorders>
              <w:top w:val="single" w:sz="4" w:space="0" w:color="auto"/>
              <w:left w:val="nil"/>
              <w:bottom w:val="single" w:sz="4" w:space="0" w:color="auto"/>
              <w:right w:val="single" w:sz="4" w:space="0" w:color="auto"/>
            </w:tcBorders>
            <w:vAlign w:val="center"/>
          </w:tcPr>
          <w:p w14:paraId="42321F1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7DF41C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38.000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6AEBE86D"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38.000</w:t>
            </w:r>
          </w:p>
        </w:tc>
        <w:tc>
          <w:tcPr>
            <w:tcW w:w="1269" w:type="dxa"/>
            <w:tcBorders>
              <w:top w:val="single" w:sz="4" w:space="0" w:color="auto"/>
              <w:left w:val="nil"/>
              <w:bottom w:val="single" w:sz="4" w:space="0" w:color="auto"/>
              <w:right w:val="single" w:sz="4" w:space="0" w:color="auto"/>
            </w:tcBorders>
            <w:vAlign w:val="center"/>
          </w:tcPr>
          <w:p w14:paraId="77409C1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38.000</w:t>
            </w:r>
          </w:p>
        </w:tc>
        <w:tc>
          <w:tcPr>
            <w:tcW w:w="1256" w:type="dxa"/>
            <w:tcBorders>
              <w:top w:val="single" w:sz="4" w:space="0" w:color="auto"/>
              <w:left w:val="nil"/>
              <w:bottom w:val="single" w:sz="4" w:space="0" w:color="auto"/>
              <w:right w:val="single" w:sz="4" w:space="0" w:color="auto"/>
            </w:tcBorders>
            <w:vAlign w:val="center"/>
          </w:tcPr>
          <w:p w14:paraId="04B0761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38.000</w:t>
            </w:r>
          </w:p>
        </w:tc>
      </w:tr>
    </w:tbl>
    <w:p w14:paraId="05D723D1" w14:textId="77777777" w:rsidR="00CA2A33" w:rsidRPr="00665A17" w:rsidRDefault="00CA2A33" w:rsidP="00CA2A33">
      <w:pPr>
        <w:widowControl/>
        <w:suppressAutoHyphens w:val="0"/>
        <w:spacing w:after="60"/>
        <w:jc w:val="left"/>
        <w:rPr>
          <w:rFonts w:eastAsia="Times New Roman" w:cs="Times New Roman"/>
          <w:bCs/>
          <w:kern w:val="0"/>
          <w:szCs w:val="20"/>
          <w:lang w:eastAsia="hr-HR" w:bidi="ar-SA"/>
        </w:rPr>
      </w:pPr>
      <w:r w:rsidRPr="00665A17">
        <w:rPr>
          <w:rFonts w:eastAsia="Times New Roman" w:cs="Times New Roman"/>
          <w:bCs/>
          <w:kern w:val="0"/>
          <w:szCs w:val="20"/>
          <w:lang w:eastAsia="hr-HR" w:bidi="ar-SA"/>
        </w:rPr>
        <w:t>A270106 - Održavanje javne rasvjete</w:t>
      </w:r>
    </w:p>
    <w:tbl>
      <w:tblPr>
        <w:tblW w:w="8278" w:type="dxa"/>
        <w:tblInd w:w="93" w:type="dxa"/>
        <w:tblLook w:val="04A0" w:firstRow="1" w:lastRow="0" w:firstColumn="1" w:lastColumn="0" w:noHBand="0" w:noVBand="1"/>
      </w:tblPr>
      <w:tblGrid>
        <w:gridCol w:w="2081"/>
        <w:gridCol w:w="1070"/>
        <w:gridCol w:w="1333"/>
        <w:gridCol w:w="1269"/>
        <w:gridCol w:w="1269"/>
        <w:gridCol w:w="1256"/>
      </w:tblGrid>
      <w:tr w:rsidR="00CA2A33" w:rsidRPr="00665A17" w14:paraId="058B4C40"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5AE7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Pokazatelji</w:t>
            </w:r>
          </w:p>
          <w:p w14:paraId="0882F0A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2256A33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A98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Polazna vrijednost 2024.</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A34336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2FA52E8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2025.</w:t>
            </w:r>
          </w:p>
        </w:tc>
        <w:tc>
          <w:tcPr>
            <w:tcW w:w="1269" w:type="dxa"/>
            <w:tcBorders>
              <w:top w:val="single" w:sz="4" w:space="0" w:color="auto"/>
              <w:left w:val="nil"/>
              <w:bottom w:val="single" w:sz="4" w:space="0" w:color="auto"/>
              <w:right w:val="single" w:sz="4" w:space="0" w:color="auto"/>
            </w:tcBorders>
            <w:vAlign w:val="center"/>
          </w:tcPr>
          <w:p w14:paraId="6EF662F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7D3F252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7A80FC0B"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415218B9"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2027.</w:t>
            </w:r>
          </w:p>
        </w:tc>
      </w:tr>
      <w:tr w:rsidR="00CA2A33" w:rsidRPr="00665A17" w14:paraId="6D80D828"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8DAF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Potrošnja el. energije godišnje</w:t>
            </w:r>
          </w:p>
        </w:tc>
        <w:tc>
          <w:tcPr>
            <w:tcW w:w="1070" w:type="dxa"/>
            <w:tcBorders>
              <w:top w:val="single" w:sz="4" w:space="0" w:color="auto"/>
              <w:left w:val="nil"/>
              <w:bottom w:val="single" w:sz="4" w:space="0" w:color="auto"/>
              <w:right w:val="single" w:sz="4" w:space="0" w:color="auto"/>
            </w:tcBorders>
            <w:vAlign w:val="center"/>
          </w:tcPr>
          <w:p w14:paraId="24F4F38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kW/h</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6430161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125.000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23CBDD6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130.000</w:t>
            </w:r>
          </w:p>
        </w:tc>
        <w:tc>
          <w:tcPr>
            <w:tcW w:w="1269" w:type="dxa"/>
            <w:tcBorders>
              <w:top w:val="single" w:sz="4" w:space="0" w:color="auto"/>
              <w:left w:val="nil"/>
              <w:bottom w:val="single" w:sz="4" w:space="0" w:color="auto"/>
              <w:right w:val="single" w:sz="4" w:space="0" w:color="auto"/>
            </w:tcBorders>
            <w:vAlign w:val="center"/>
          </w:tcPr>
          <w:p w14:paraId="5EF96D9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130.000</w:t>
            </w:r>
          </w:p>
        </w:tc>
        <w:tc>
          <w:tcPr>
            <w:tcW w:w="1256" w:type="dxa"/>
            <w:tcBorders>
              <w:top w:val="single" w:sz="4" w:space="0" w:color="auto"/>
              <w:left w:val="nil"/>
              <w:bottom w:val="single" w:sz="4" w:space="0" w:color="auto"/>
              <w:right w:val="single" w:sz="4" w:space="0" w:color="auto"/>
            </w:tcBorders>
            <w:vAlign w:val="center"/>
          </w:tcPr>
          <w:p w14:paraId="21EF1EE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130.000</w:t>
            </w:r>
          </w:p>
        </w:tc>
      </w:tr>
      <w:tr w:rsidR="00CA2A33" w:rsidRPr="00665A17" w14:paraId="0A01ADA2"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173B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Učestalost obilaska javne rasvjete sa zamjenom dijelova</w:t>
            </w:r>
          </w:p>
        </w:tc>
        <w:tc>
          <w:tcPr>
            <w:tcW w:w="1070" w:type="dxa"/>
            <w:tcBorders>
              <w:top w:val="single" w:sz="4" w:space="0" w:color="auto"/>
              <w:left w:val="nil"/>
              <w:bottom w:val="single" w:sz="4" w:space="0" w:color="auto"/>
              <w:right w:val="single" w:sz="4" w:space="0" w:color="auto"/>
            </w:tcBorders>
            <w:vAlign w:val="center"/>
          </w:tcPr>
          <w:p w14:paraId="03F1E13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159E6B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c>
          <w:tcPr>
            <w:tcW w:w="1269" w:type="dxa"/>
            <w:tcBorders>
              <w:top w:val="single" w:sz="4" w:space="0" w:color="auto"/>
              <w:left w:val="nil"/>
              <w:bottom w:val="single" w:sz="4" w:space="0" w:color="auto"/>
              <w:right w:val="single" w:sz="4" w:space="0" w:color="auto"/>
            </w:tcBorders>
            <w:shd w:val="clear" w:color="auto" w:fill="auto"/>
            <w:vAlign w:val="center"/>
          </w:tcPr>
          <w:p w14:paraId="20F5660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w:t>
            </w:r>
          </w:p>
        </w:tc>
        <w:tc>
          <w:tcPr>
            <w:tcW w:w="1269" w:type="dxa"/>
            <w:tcBorders>
              <w:top w:val="single" w:sz="4" w:space="0" w:color="auto"/>
              <w:left w:val="nil"/>
              <w:bottom w:val="single" w:sz="4" w:space="0" w:color="auto"/>
              <w:right w:val="single" w:sz="4" w:space="0" w:color="auto"/>
            </w:tcBorders>
            <w:vAlign w:val="center"/>
          </w:tcPr>
          <w:p w14:paraId="0158A81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3</w:t>
            </w:r>
          </w:p>
        </w:tc>
        <w:tc>
          <w:tcPr>
            <w:tcW w:w="1256" w:type="dxa"/>
            <w:tcBorders>
              <w:top w:val="single" w:sz="4" w:space="0" w:color="auto"/>
              <w:left w:val="nil"/>
              <w:bottom w:val="single" w:sz="4" w:space="0" w:color="auto"/>
              <w:right w:val="single" w:sz="4" w:space="0" w:color="auto"/>
            </w:tcBorders>
            <w:vAlign w:val="center"/>
          </w:tcPr>
          <w:p w14:paraId="41342F2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5</w:t>
            </w:r>
          </w:p>
        </w:tc>
      </w:tr>
    </w:tbl>
    <w:p w14:paraId="7D6EE335" w14:textId="77777777" w:rsidR="00CA2A33" w:rsidRPr="00665A17" w:rsidRDefault="00CA2A33" w:rsidP="00CA2A33">
      <w:pPr>
        <w:widowControl/>
        <w:suppressAutoHyphens w:val="0"/>
        <w:spacing w:after="60"/>
        <w:jc w:val="left"/>
        <w:rPr>
          <w:rFonts w:eastAsia="Times New Roman" w:cs="Times New Roman"/>
          <w:bCs/>
          <w:kern w:val="0"/>
          <w:szCs w:val="20"/>
          <w:lang w:eastAsia="hr-HR" w:bidi="ar-SA"/>
        </w:rPr>
      </w:pPr>
      <w:r w:rsidRPr="00665A17">
        <w:rPr>
          <w:rFonts w:eastAsia="Times New Roman" w:cs="Times New Roman"/>
          <w:bCs/>
          <w:kern w:val="0"/>
          <w:szCs w:val="20"/>
          <w:lang w:eastAsia="hr-HR" w:bidi="ar-SA"/>
        </w:rPr>
        <w:t>A270108 - Održavanje općinskih objekata</w:t>
      </w:r>
    </w:p>
    <w:tbl>
      <w:tblPr>
        <w:tblW w:w="8278" w:type="dxa"/>
        <w:tblInd w:w="93" w:type="dxa"/>
        <w:tblLook w:val="04A0" w:firstRow="1" w:lastRow="0" w:firstColumn="1" w:lastColumn="0" w:noHBand="0" w:noVBand="1"/>
      </w:tblPr>
      <w:tblGrid>
        <w:gridCol w:w="2081"/>
        <w:gridCol w:w="1070"/>
        <w:gridCol w:w="1333"/>
        <w:gridCol w:w="1269"/>
        <w:gridCol w:w="1269"/>
        <w:gridCol w:w="1256"/>
      </w:tblGrid>
      <w:tr w:rsidR="00CA2A33" w:rsidRPr="00665A17" w14:paraId="04954AB5"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73C6"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Pokazatelji</w:t>
            </w:r>
          </w:p>
          <w:p w14:paraId="45D92EC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37E526F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D04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Polazna vrijednost 2024.</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287525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2C6EBAE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2025.</w:t>
            </w:r>
          </w:p>
        </w:tc>
        <w:tc>
          <w:tcPr>
            <w:tcW w:w="1269" w:type="dxa"/>
            <w:tcBorders>
              <w:top w:val="single" w:sz="4" w:space="0" w:color="auto"/>
              <w:left w:val="nil"/>
              <w:bottom w:val="single" w:sz="4" w:space="0" w:color="auto"/>
              <w:right w:val="single" w:sz="4" w:space="0" w:color="auto"/>
            </w:tcBorders>
            <w:vAlign w:val="center"/>
          </w:tcPr>
          <w:p w14:paraId="2F0628CF"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1A5859B4"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4A76135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Ciljana vrijednost</w:t>
            </w:r>
          </w:p>
          <w:p w14:paraId="2ED03530"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2027.</w:t>
            </w:r>
          </w:p>
        </w:tc>
      </w:tr>
      <w:tr w:rsidR="00CA2A33" w:rsidRPr="00665A17" w14:paraId="037CFCA1"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FB42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Objekti - investicijsko održavanje</w:t>
            </w:r>
          </w:p>
        </w:tc>
        <w:tc>
          <w:tcPr>
            <w:tcW w:w="1070" w:type="dxa"/>
            <w:tcBorders>
              <w:top w:val="single" w:sz="4" w:space="0" w:color="auto"/>
              <w:left w:val="nil"/>
              <w:bottom w:val="single" w:sz="4" w:space="0" w:color="auto"/>
              <w:right w:val="single" w:sz="4" w:space="0" w:color="auto"/>
            </w:tcBorders>
            <w:vAlign w:val="center"/>
          </w:tcPr>
          <w:p w14:paraId="68902BE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DF19CB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c>
          <w:tcPr>
            <w:tcW w:w="1269" w:type="dxa"/>
            <w:tcBorders>
              <w:top w:val="single" w:sz="4" w:space="0" w:color="auto"/>
              <w:left w:val="nil"/>
              <w:bottom w:val="single" w:sz="4" w:space="0" w:color="auto"/>
              <w:right w:val="single" w:sz="4" w:space="0" w:color="auto"/>
            </w:tcBorders>
            <w:shd w:val="clear" w:color="auto" w:fill="auto"/>
            <w:vAlign w:val="center"/>
          </w:tcPr>
          <w:p w14:paraId="39167AE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c>
          <w:tcPr>
            <w:tcW w:w="1269" w:type="dxa"/>
            <w:tcBorders>
              <w:top w:val="single" w:sz="4" w:space="0" w:color="auto"/>
              <w:left w:val="nil"/>
              <w:bottom w:val="single" w:sz="4" w:space="0" w:color="auto"/>
              <w:right w:val="single" w:sz="4" w:space="0" w:color="auto"/>
            </w:tcBorders>
            <w:vAlign w:val="center"/>
          </w:tcPr>
          <w:p w14:paraId="2E7639D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c>
          <w:tcPr>
            <w:tcW w:w="1256" w:type="dxa"/>
            <w:tcBorders>
              <w:top w:val="single" w:sz="4" w:space="0" w:color="auto"/>
              <w:left w:val="nil"/>
              <w:bottom w:val="single" w:sz="4" w:space="0" w:color="auto"/>
              <w:right w:val="single" w:sz="4" w:space="0" w:color="auto"/>
            </w:tcBorders>
            <w:vAlign w:val="center"/>
          </w:tcPr>
          <w:p w14:paraId="089627AE"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2</w:t>
            </w:r>
          </w:p>
        </w:tc>
      </w:tr>
      <w:tr w:rsidR="00CA2A33" w:rsidRPr="00665A17" w14:paraId="12A31731" w14:textId="77777777" w:rsidTr="00A976B0">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46BBA"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Objekti - tekuće održavanje</w:t>
            </w:r>
          </w:p>
        </w:tc>
        <w:tc>
          <w:tcPr>
            <w:tcW w:w="1070" w:type="dxa"/>
            <w:tcBorders>
              <w:top w:val="single" w:sz="4" w:space="0" w:color="auto"/>
              <w:left w:val="nil"/>
              <w:bottom w:val="single" w:sz="4" w:space="0" w:color="auto"/>
              <w:right w:val="single" w:sz="4" w:space="0" w:color="auto"/>
            </w:tcBorders>
            <w:vAlign w:val="center"/>
          </w:tcPr>
          <w:p w14:paraId="77D5A418"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5A0531B7"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w:t>
            </w:r>
          </w:p>
        </w:tc>
        <w:tc>
          <w:tcPr>
            <w:tcW w:w="1269" w:type="dxa"/>
            <w:tcBorders>
              <w:top w:val="single" w:sz="4" w:space="0" w:color="auto"/>
              <w:left w:val="nil"/>
              <w:bottom w:val="single" w:sz="4" w:space="0" w:color="auto"/>
              <w:right w:val="single" w:sz="4" w:space="0" w:color="auto"/>
            </w:tcBorders>
            <w:shd w:val="clear" w:color="auto" w:fill="auto"/>
            <w:vAlign w:val="center"/>
          </w:tcPr>
          <w:p w14:paraId="14512335"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w:t>
            </w:r>
          </w:p>
        </w:tc>
        <w:tc>
          <w:tcPr>
            <w:tcW w:w="1269" w:type="dxa"/>
            <w:tcBorders>
              <w:top w:val="single" w:sz="4" w:space="0" w:color="auto"/>
              <w:left w:val="nil"/>
              <w:bottom w:val="single" w:sz="4" w:space="0" w:color="auto"/>
              <w:right w:val="single" w:sz="4" w:space="0" w:color="auto"/>
            </w:tcBorders>
            <w:vAlign w:val="center"/>
          </w:tcPr>
          <w:p w14:paraId="07C0670C"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w:t>
            </w:r>
          </w:p>
        </w:tc>
        <w:tc>
          <w:tcPr>
            <w:tcW w:w="1256" w:type="dxa"/>
            <w:tcBorders>
              <w:top w:val="single" w:sz="4" w:space="0" w:color="auto"/>
              <w:left w:val="nil"/>
              <w:bottom w:val="single" w:sz="4" w:space="0" w:color="auto"/>
              <w:right w:val="single" w:sz="4" w:space="0" w:color="auto"/>
            </w:tcBorders>
            <w:vAlign w:val="center"/>
          </w:tcPr>
          <w:p w14:paraId="7B3DF313" w14:textId="77777777" w:rsidR="00CA2A33" w:rsidRPr="00665A17" w:rsidRDefault="00CA2A33" w:rsidP="00A976B0">
            <w:pPr>
              <w:widowControl/>
              <w:suppressAutoHyphens w:val="0"/>
              <w:spacing w:before="0" w:after="0"/>
              <w:ind w:firstLine="0"/>
              <w:jc w:val="center"/>
              <w:rPr>
                <w:rFonts w:eastAsia="Times New Roman" w:cs="Times New Roman"/>
                <w:kern w:val="0"/>
                <w:lang w:eastAsia="hr-HR" w:bidi="ar-SA"/>
              </w:rPr>
            </w:pPr>
            <w:r w:rsidRPr="00665A17">
              <w:rPr>
                <w:rFonts w:eastAsia="Times New Roman" w:cs="Times New Roman"/>
                <w:kern w:val="0"/>
                <w:lang w:eastAsia="hr-HR" w:bidi="ar-SA"/>
              </w:rPr>
              <w:t>10</w:t>
            </w:r>
          </w:p>
        </w:tc>
      </w:tr>
    </w:tbl>
    <w:p w14:paraId="13D83DB9" w14:textId="77777777" w:rsidR="009E4FE5" w:rsidRPr="00C265A9" w:rsidRDefault="009E4FE5" w:rsidP="009E4FE5">
      <w:pPr>
        <w:widowControl/>
        <w:suppressAutoHyphens w:val="0"/>
        <w:spacing w:before="0" w:after="200" w:line="276" w:lineRule="auto"/>
        <w:ind w:firstLine="0"/>
        <w:jc w:val="left"/>
        <w:rPr>
          <w:rFonts w:cs="Arial"/>
          <w:color w:val="FF0000"/>
        </w:rPr>
      </w:pPr>
    </w:p>
    <w:p w14:paraId="66BE85A1" w14:textId="77777777" w:rsidR="00260307" w:rsidRPr="00BE4190" w:rsidRDefault="00260307" w:rsidP="00260307">
      <w:pPr>
        <w:spacing w:line="360" w:lineRule="auto"/>
        <w:rPr>
          <w:rFonts w:cs="Arial"/>
          <w:b/>
          <w:bCs/>
        </w:rPr>
      </w:pPr>
      <w:r w:rsidRPr="00BE4190">
        <w:rPr>
          <w:rFonts w:cs="Arial"/>
        </w:rPr>
        <w:t xml:space="preserve">NAZIV PROGRAMA : </w:t>
      </w:r>
      <w:r w:rsidRPr="00BE4190">
        <w:rPr>
          <w:rFonts w:cs="Arial"/>
          <w:b/>
          <w:bCs/>
        </w:rPr>
        <w:t>2801</w:t>
      </w:r>
      <w:r w:rsidRPr="00BE4190">
        <w:rPr>
          <w:rFonts w:cs="Arial"/>
        </w:rPr>
        <w:t xml:space="preserve"> </w:t>
      </w:r>
      <w:r w:rsidRPr="00BE4190">
        <w:rPr>
          <w:rFonts w:cs="Arial"/>
          <w:b/>
          <w:bCs/>
        </w:rPr>
        <w:t>Zbrinjavanje otpada</w:t>
      </w:r>
    </w:p>
    <w:p w14:paraId="361967BA" w14:textId="77777777" w:rsidR="00260307" w:rsidRPr="00BE4190" w:rsidRDefault="00260307" w:rsidP="00260307">
      <w:pPr>
        <w:spacing w:line="243" w:lineRule="exact"/>
        <w:rPr>
          <w:rFonts w:cs="Arial"/>
          <w:bCs/>
        </w:rPr>
      </w:pPr>
      <w:r w:rsidRPr="00BE4190">
        <w:rPr>
          <w:rFonts w:cs="Arial"/>
          <w:bCs/>
        </w:rPr>
        <w:t xml:space="preserve">OPIS PROGRAMA: </w:t>
      </w:r>
    </w:p>
    <w:p w14:paraId="07AD162D" w14:textId="77777777" w:rsidR="00260307" w:rsidRPr="00BE4190" w:rsidRDefault="00260307" w:rsidP="00260307">
      <w:r w:rsidRPr="00BE4190">
        <w:t xml:space="preserve"> Programom zbrinjavanja otpada planira se nastavak redovnog sufinanciranja izgradnje Županijskog centra za gospodarenje otpadom “Kaštijun” odnosno uplata u proračun Istarske </w:t>
      </w:r>
      <w:r w:rsidRPr="00BE4190">
        <w:lastRenderedPageBreak/>
        <w:t>županije na ime otplate pripadajućeg udjela za povrat kredita Europskoj investicijskoj banci koji je podignula Istarska županija u svrhu izgradnje Županijskog centra “Kaštijun”.</w:t>
      </w:r>
    </w:p>
    <w:p w14:paraId="16387A64" w14:textId="77777777" w:rsidR="00260307" w:rsidRPr="00BE4190" w:rsidRDefault="00260307" w:rsidP="00260307">
      <w:r w:rsidRPr="00BE4190">
        <w:t xml:space="preserve">Sakupljanjem i odvozom otpada s područja Općine Vrsar-Orsera bavi se javno trgovačko društvo Usluga Poreč d.o.o. u kojem Općina Vrsar-Orsera ima udio od 9,71% temeljnog kapitala društva.  </w:t>
      </w:r>
    </w:p>
    <w:p w14:paraId="0FBC1118" w14:textId="77777777" w:rsidR="00260307" w:rsidRPr="00BE4190" w:rsidRDefault="00260307" w:rsidP="00260307">
      <w:pPr>
        <w:spacing w:line="243" w:lineRule="exact"/>
        <w:rPr>
          <w:rFonts w:cs="Arial"/>
          <w:bCs/>
        </w:rPr>
      </w:pPr>
    </w:p>
    <w:p w14:paraId="3CE87320" w14:textId="77777777" w:rsidR="00260307" w:rsidRPr="00BE4190" w:rsidRDefault="00260307" w:rsidP="00260307">
      <w:pPr>
        <w:spacing w:line="243" w:lineRule="exact"/>
        <w:rPr>
          <w:rFonts w:cs="Arial"/>
          <w:bCs/>
        </w:rPr>
      </w:pPr>
      <w:r w:rsidRPr="00BE4190">
        <w:rPr>
          <w:rFonts w:cs="Arial"/>
          <w:bCs/>
        </w:rPr>
        <w:t>ZAKONSKE I DRUGE OSNOVE:</w:t>
      </w:r>
    </w:p>
    <w:p w14:paraId="3C956F50" w14:textId="77777777" w:rsidR="00260307" w:rsidRPr="00BE4190" w:rsidRDefault="00260307" w:rsidP="00260307">
      <w:pPr>
        <w:pStyle w:val="Odlomakpopisa"/>
        <w:numPr>
          <w:ilvl w:val="0"/>
          <w:numId w:val="6"/>
        </w:numPr>
        <w:ind w:left="714" w:hanging="357"/>
        <w:rPr>
          <w:szCs w:val="24"/>
        </w:rPr>
      </w:pPr>
      <w:r w:rsidRPr="00BE4190">
        <w:rPr>
          <w:rFonts w:cs="Arial"/>
          <w:bCs/>
        </w:rPr>
        <w:t xml:space="preserve">Zakon o lokalnoj i područnoj (regionalnoj) samoupravi (NN, br. </w:t>
      </w:r>
      <w:hyperlink r:id="rId197" w:tooltip="Zakon o lokalnoj i područnoj (regionalnoj) samoupravi" w:history="1">
        <w:r w:rsidRPr="00BE4190">
          <w:rPr>
            <w:rStyle w:val="Hiperveza"/>
            <w:shd w:val="clear" w:color="auto" w:fill="FFFFFF"/>
          </w:rPr>
          <w:t>33/2001</w:t>
        </w:r>
      </w:hyperlink>
      <w:r w:rsidRPr="00BE4190">
        <w:rPr>
          <w:szCs w:val="24"/>
          <w:shd w:val="clear" w:color="auto" w:fill="FFFFFF"/>
        </w:rPr>
        <w:t>, </w:t>
      </w:r>
      <w:hyperlink r:id="rId198" w:tooltip="Vjerodostojno tumačenje članka 31. stavka 1., članka 46. stavka 1. i 2., članka 53. stavka 4. i članka 90. stavka 1. Zakona o lokalnoj i područnoj (regionalnoj) samoupravi (" w:history="1">
        <w:r w:rsidRPr="00BE4190">
          <w:rPr>
            <w:rStyle w:val="Hiperveza"/>
            <w:shd w:val="clear" w:color="auto" w:fill="FFFFFF"/>
          </w:rPr>
          <w:t>60/2001</w:t>
        </w:r>
      </w:hyperlink>
      <w:r w:rsidRPr="00BE4190">
        <w:rPr>
          <w:szCs w:val="24"/>
          <w:shd w:val="clear" w:color="auto" w:fill="FFFFFF"/>
        </w:rPr>
        <w:t xml:space="preserve">, </w:t>
      </w:r>
      <w:hyperlink r:id="rId199" w:tooltip="Zakon o izmjenama i dopunama Zakona o lokalnoj i područnoj (regionalnoj) samoupravi" w:history="1">
        <w:r w:rsidRPr="00BE4190">
          <w:rPr>
            <w:rStyle w:val="Hiperveza"/>
            <w:shd w:val="clear" w:color="auto" w:fill="FFFFFF"/>
          </w:rPr>
          <w:t>129/2005</w:t>
        </w:r>
      </w:hyperlink>
      <w:r w:rsidRPr="00BE4190">
        <w:rPr>
          <w:szCs w:val="24"/>
          <w:shd w:val="clear" w:color="auto" w:fill="FFFFFF"/>
        </w:rPr>
        <w:t xml:space="preserve">, </w:t>
      </w:r>
      <w:hyperlink r:id="rId200" w:tooltip="Zakon o izmjenama i dopunama Zakona o lokalnoj i područnoj (regionalnoj) samoupravi" w:history="1">
        <w:r w:rsidRPr="00BE4190">
          <w:rPr>
            <w:rStyle w:val="Hiperveza"/>
            <w:shd w:val="clear" w:color="auto" w:fill="FFFFFF"/>
          </w:rPr>
          <w:t>109/2007</w:t>
        </w:r>
      </w:hyperlink>
      <w:r w:rsidRPr="00BE4190">
        <w:rPr>
          <w:szCs w:val="24"/>
          <w:shd w:val="clear" w:color="auto" w:fill="FFFFFF"/>
        </w:rPr>
        <w:t xml:space="preserve">, </w:t>
      </w:r>
      <w:hyperlink r:id="rId201" w:tooltip="Zakon o izmjenama i dopunama Zakona o lokalnoj i područnoj (regionalnoj) samoupravi" w:history="1">
        <w:r w:rsidRPr="00BE4190">
          <w:rPr>
            <w:rStyle w:val="Hiperveza"/>
            <w:shd w:val="clear" w:color="auto" w:fill="FFFFFF"/>
          </w:rPr>
          <w:t>125/2008</w:t>
        </w:r>
      </w:hyperlink>
      <w:r w:rsidRPr="00BE4190">
        <w:rPr>
          <w:szCs w:val="24"/>
          <w:shd w:val="clear" w:color="auto" w:fill="FFFFFF"/>
        </w:rPr>
        <w:t xml:space="preserve">, </w:t>
      </w:r>
      <w:hyperlink r:id="rId202" w:tooltip="Zakon o izmjeni Zakona o izmjenama i dopunama Zakona o lokalnoj i područjoj (regionalnoj) samoupravi (&quot;Narodne novine&quot;, br. 125/08.)" w:history="1">
        <w:r w:rsidRPr="00BE4190">
          <w:rPr>
            <w:rStyle w:val="Hiperveza"/>
            <w:shd w:val="clear" w:color="auto" w:fill="FFFFFF"/>
          </w:rPr>
          <w:t>36/2009</w:t>
        </w:r>
      </w:hyperlink>
      <w:r w:rsidRPr="00BE4190">
        <w:rPr>
          <w:szCs w:val="24"/>
          <w:shd w:val="clear" w:color="auto" w:fill="FFFFFF"/>
        </w:rPr>
        <w:t xml:space="preserve">, </w:t>
      </w:r>
      <w:hyperlink r:id="rId203" w:tooltip="Zakon o izmjeni Zakona o lokalnoj i područnoj (regionalnoj) samoupravi" w:history="1">
        <w:r w:rsidRPr="00BE4190">
          <w:rPr>
            <w:rStyle w:val="Hiperveza"/>
            <w:shd w:val="clear" w:color="auto" w:fill="FFFFFF"/>
          </w:rPr>
          <w:t>150/2011</w:t>
        </w:r>
      </w:hyperlink>
      <w:r w:rsidRPr="00BE4190">
        <w:rPr>
          <w:szCs w:val="24"/>
          <w:shd w:val="clear" w:color="auto" w:fill="FFFFFF"/>
        </w:rPr>
        <w:t xml:space="preserve">, </w:t>
      </w:r>
      <w:hyperlink r:id="rId204" w:tooltip="Zakon o izmjenama i dopunama Zakona o lokalnoj i područnoj (regionalnoj) samooupravi" w:history="1">
        <w:r w:rsidRPr="00BE4190">
          <w:rPr>
            <w:rStyle w:val="Hiperveza"/>
            <w:shd w:val="clear" w:color="auto" w:fill="FFFFFF"/>
          </w:rPr>
          <w:t>144/2012</w:t>
        </w:r>
      </w:hyperlink>
      <w:r w:rsidRPr="00BE4190">
        <w:rPr>
          <w:szCs w:val="24"/>
        </w:rPr>
        <w:t xml:space="preserve">, 19/2013, 137/2015, </w:t>
      </w:r>
      <w:hyperlink r:id="rId205" w:tooltip="Zakon o izmjenama i dopunama Zakona o lokalnoj i područnoj (regionalnoj) samoupravi" w:history="1">
        <w:r w:rsidRPr="00BE4190">
          <w:rPr>
            <w:rStyle w:val="Hiperveza"/>
            <w:shd w:val="clear" w:color="auto" w:fill="FFFFFF"/>
          </w:rPr>
          <w:t>123/2017</w:t>
        </w:r>
      </w:hyperlink>
      <w:r w:rsidRPr="00BE4190">
        <w:rPr>
          <w:szCs w:val="24"/>
          <w:shd w:val="clear" w:color="auto" w:fill="FFFFFF"/>
        </w:rPr>
        <w:t xml:space="preserve">, </w:t>
      </w:r>
      <w:hyperlink r:id="rId206" w:tooltip="Zakon o izmjenama i dopunama Zakona o lokalnoj i područnoj (regionalnoj) samoupravi" w:history="1">
        <w:r w:rsidRPr="00BE4190">
          <w:rPr>
            <w:rStyle w:val="Hiperveza"/>
            <w:shd w:val="clear" w:color="auto" w:fill="FFFFFF"/>
          </w:rPr>
          <w:t>98/2019</w:t>
        </w:r>
      </w:hyperlink>
      <w:r w:rsidRPr="00BE4190">
        <w:rPr>
          <w:szCs w:val="24"/>
          <w:shd w:val="clear" w:color="auto" w:fill="FFFFFF"/>
        </w:rPr>
        <w:t xml:space="preserve">, </w:t>
      </w:r>
      <w:hyperlink r:id="rId207" w:tooltip="Zakon o izmjenama i dopunama Zakona o lokalnoj i područnoj (regionalnoj) samoupravi" w:history="1">
        <w:r w:rsidRPr="00BE4190">
          <w:rPr>
            <w:rStyle w:val="Hiperveza"/>
            <w:shd w:val="clear" w:color="auto" w:fill="FFFFFF"/>
          </w:rPr>
          <w:t>144/2020</w:t>
        </w:r>
      </w:hyperlink>
      <w:r w:rsidRPr="00BE4190">
        <w:rPr>
          <w:szCs w:val="24"/>
        </w:rPr>
        <w:t>)</w:t>
      </w:r>
    </w:p>
    <w:p w14:paraId="4BDC1DFD" w14:textId="77777777" w:rsidR="00260307" w:rsidRPr="00BE4190" w:rsidRDefault="00260307" w:rsidP="00260307">
      <w:pPr>
        <w:pStyle w:val="Odlomakpopisa"/>
        <w:numPr>
          <w:ilvl w:val="0"/>
          <w:numId w:val="6"/>
        </w:numPr>
        <w:ind w:left="714" w:hanging="357"/>
        <w:rPr>
          <w:rFonts w:cs="Times New Roman"/>
        </w:rPr>
      </w:pPr>
      <w:r w:rsidRPr="00BE4190">
        <w:rPr>
          <w:rFonts w:cs="Arial"/>
          <w:bCs/>
        </w:rPr>
        <w:t>Statut</w:t>
      </w:r>
      <w:r w:rsidRPr="00BE4190">
        <w:rPr>
          <w:szCs w:val="24"/>
        </w:rPr>
        <w:t xml:space="preserve"> Općine Vrsar-Orsera (SNOVO, br. 2/21)</w:t>
      </w:r>
    </w:p>
    <w:p w14:paraId="56774927" w14:textId="77777777" w:rsidR="00260307" w:rsidRPr="00BE4190" w:rsidRDefault="00260307" w:rsidP="00260307">
      <w:pPr>
        <w:pStyle w:val="Odlomakpopisa"/>
        <w:numPr>
          <w:ilvl w:val="0"/>
          <w:numId w:val="6"/>
        </w:numPr>
        <w:ind w:left="714" w:hanging="357"/>
        <w:rPr>
          <w:rFonts w:cs="Times New Roman"/>
        </w:rPr>
      </w:pPr>
      <w:r w:rsidRPr="00BE4190">
        <w:rPr>
          <w:rFonts w:cs="Times New Roman"/>
        </w:rPr>
        <w:t>Zakon o gospodarenju otpadom, (NN, br. 84/21)</w:t>
      </w:r>
    </w:p>
    <w:p w14:paraId="393E39A1" w14:textId="77777777" w:rsidR="00260307" w:rsidRPr="00BE4190" w:rsidRDefault="00260307" w:rsidP="00260307">
      <w:pPr>
        <w:pStyle w:val="Odlomakpopisa"/>
        <w:numPr>
          <w:ilvl w:val="0"/>
          <w:numId w:val="6"/>
        </w:numPr>
        <w:ind w:left="714" w:hanging="357"/>
        <w:rPr>
          <w:rFonts w:cs="Times New Roman"/>
        </w:rPr>
      </w:pPr>
      <w:r w:rsidRPr="00BE4190">
        <w:rPr>
          <w:rFonts w:cs="Times New Roman"/>
        </w:rPr>
        <w:t>Odluka o mjerama za sprječavanje nepropisnog odbacivanja otpada i mjerama za uklanjanje odbačenog otpada u okoliš na području Općine Vrsar-Orsera  (SNOVO, br. 2/18)</w:t>
      </w:r>
    </w:p>
    <w:p w14:paraId="2335B4E0" w14:textId="77777777" w:rsidR="00260307" w:rsidRPr="00BE4190" w:rsidRDefault="00260307" w:rsidP="00260307">
      <w:pPr>
        <w:pStyle w:val="Odlomakpopisa"/>
        <w:numPr>
          <w:ilvl w:val="0"/>
          <w:numId w:val="6"/>
        </w:numPr>
        <w:ind w:left="714" w:hanging="357"/>
        <w:rPr>
          <w:rFonts w:cs="Times New Roman"/>
        </w:rPr>
      </w:pPr>
      <w:r w:rsidRPr="00BE4190">
        <w:rPr>
          <w:rFonts w:cs="Times New Roman"/>
        </w:rPr>
        <w:t>Odluka o načinu pružanja javne usluge  sakupljanja komunalnog otpada na   području Općine Vrsar-Orsera  (SNOVO, br. 2/22)</w:t>
      </w:r>
    </w:p>
    <w:p w14:paraId="5E68B19E" w14:textId="77777777" w:rsidR="00260307" w:rsidRPr="00BE4190" w:rsidRDefault="00260307" w:rsidP="00260307">
      <w:pPr>
        <w:pStyle w:val="Odlomakpopisa"/>
        <w:numPr>
          <w:ilvl w:val="0"/>
          <w:numId w:val="6"/>
        </w:numPr>
        <w:ind w:left="714" w:hanging="357"/>
        <w:rPr>
          <w:rFonts w:cs="Times New Roman"/>
        </w:rPr>
      </w:pPr>
      <w:r w:rsidRPr="00BE4190">
        <w:rPr>
          <w:rFonts w:cs="Times New Roman"/>
        </w:rPr>
        <w:t>Sporazum o zajedničkom sufinanciranju izgradnje Županijskog centra za gospodarenje otpadom „Kaštijun“, Klasa:351-01/11-01/9, Urbroj:2163/1-02/1-11-3 od 12.12.2011.</w:t>
      </w:r>
    </w:p>
    <w:p w14:paraId="7172D5BC" w14:textId="77777777" w:rsidR="00260307" w:rsidRPr="00BE4190" w:rsidRDefault="00260307" w:rsidP="00260307">
      <w:pPr>
        <w:pStyle w:val="Odlomakpopisa"/>
        <w:numPr>
          <w:ilvl w:val="0"/>
          <w:numId w:val="6"/>
        </w:numPr>
        <w:ind w:left="714" w:hanging="357"/>
        <w:rPr>
          <w:rFonts w:cs="Times New Roman"/>
        </w:rPr>
      </w:pPr>
      <w:r w:rsidRPr="00BE4190">
        <w:rPr>
          <w:rFonts w:cs="Times New Roman"/>
        </w:rPr>
        <w:t>Ugovor o načinu i uvjetima povrata sredstava u proračunu Istarske županije za izgradnju ŽCGO Kaštijun Klasa 363-01/16-01/121, Urbroj 2167/02-03-01-03-31-17-7 od 23.03.2017.</w:t>
      </w:r>
    </w:p>
    <w:p w14:paraId="5D7E773E" w14:textId="77777777" w:rsidR="00260307" w:rsidRPr="00BE4190" w:rsidRDefault="00260307" w:rsidP="00260307">
      <w:pPr>
        <w:spacing w:line="354" w:lineRule="exact"/>
      </w:pPr>
    </w:p>
    <w:p w14:paraId="57B17FBB" w14:textId="77777777" w:rsidR="00260307" w:rsidRPr="00BE4190" w:rsidRDefault="00260307" w:rsidP="00260307">
      <w:pPr>
        <w:spacing w:line="354" w:lineRule="exact"/>
      </w:pPr>
      <w:r w:rsidRPr="00BE4190">
        <w:t>OBRAZLOŽENJE AKTIVNOSTI/PROJEKTA:</w:t>
      </w:r>
    </w:p>
    <w:p w14:paraId="4F7E0C96" w14:textId="77777777" w:rsidR="00260307" w:rsidRPr="00BE4190" w:rsidRDefault="00260307" w:rsidP="00260307">
      <w:r w:rsidRPr="00BE4190">
        <w:t>Izmjenama nisu planirane promjene u ovom programu.</w:t>
      </w:r>
    </w:p>
    <w:p w14:paraId="31B5C6A9" w14:textId="77777777" w:rsidR="00260307" w:rsidRPr="00BE4190" w:rsidRDefault="00260307" w:rsidP="00260307">
      <w:pPr>
        <w:spacing w:before="240" w:line="259" w:lineRule="auto"/>
        <w:rPr>
          <w:rFonts w:cs="Arial"/>
          <w:b/>
        </w:rPr>
      </w:pPr>
      <w:r w:rsidRPr="00BE4190">
        <w:rPr>
          <w:rFonts w:cs="Arial"/>
          <w:b/>
        </w:rPr>
        <w:t xml:space="preserve">Kapitalni projekt: K280301 </w:t>
      </w:r>
      <w:bookmarkStart w:id="33" w:name="_Hlk120797716"/>
      <w:r w:rsidRPr="00BE4190">
        <w:rPr>
          <w:rFonts w:cs="Arial"/>
          <w:b/>
        </w:rPr>
        <w:t>Sufinanciranje izgradnje ŽCGO „Kaštijun“</w:t>
      </w:r>
      <w:bookmarkEnd w:id="33"/>
    </w:p>
    <w:p w14:paraId="25931803" w14:textId="77777777" w:rsidR="00260307" w:rsidRPr="00BE4190" w:rsidRDefault="00260307" w:rsidP="00260307">
      <w:r w:rsidRPr="00BE4190">
        <w:t>Sporazumom o zajedničkom sufinanciranju izgradnje Županijskog centra za gospodarenje otpadom „Kaštijun“ i potom Ugovorom o načinu i uvjetima povrata sredstava u proračun Istarske županije Općina Vrsar-Orsera se, zajedno s ostalim jedinicama lokalne samouprave u Istri, obavezala participirati u izgradnji Županijskog centra Kaštijun u svrhu unapređenja načina gospodarenja otpadom i zaštite okoliša. Općina Vrsar-Orsera  se  ugovorno obavezala sufinancirati otplatu namjenskog kredita, koji je kod Europske investicijske banke podignula Istarska županija, s iznosom od 184.552,42 eur i rokom otplate do 2036. godine.</w:t>
      </w:r>
    </w:p>
    <w:p w14:paraId="170D0408" w14:textId="77777777" w:rsidR="00260307" w:rsidRPr="00BE4190" w:rsidRDefault="00260307" w:rsidP="00260307">
      <w:r w:rsidRPr="00BE4190">
        <w:t>Kriterij udjela u sufinanciranju je bila prosječna količina prikupljenog otpada s područja Općine tijekom 2015. i 2016. godine prema podacima Usluge Poreč d.o.o.</w:t>
      </w:r>
    </w:p>
    <w:p w14:paraId="696071AF" w14:textId="77777777" w:rsidR="00260307" w:rsidRPr="00BE4190" w:rsidRDefault="00260307" w:rsidP="00260307"/>
    <w:p w14:paraId="33F62B0E" w14:textId="77777777" w:rsidR="00260307" w:rsidRPr="00BE4190" w:rsidRDefault="00260307" w:rsidP="00260307">
      <w:pPr>
        <w:spacing w:line="354" w:lineRule="exact"/>
      </w:pPr>
      <w:r w:rsidRPr="00BE4190">
        <w:t xml:space="preserve">CILJEVI USPJEŠNOSTI  </w:t>
      </w:r>
    </w:p>
    <w:p w14:paraId="05DE81D2" w14:textId="77777777" w:rsidR="00260307" w:rsidRPr="00BE4190" w:rsidRDefault="00260307" w:rsidP="00260307">
      <w:pPr>
        <w:widowControl/>
        <w:suppressAutoHyphens w:val="0"/>
        <w:spacing w:before="0" w:after="0" w:line="354" w:lineRule="exact"/>
        <w:ind w:firstLine="0"/>
        <w:jc w:val="left"/>
      </w:pPr>
      <w:r w:rsidRPr="00BE4190">
        <w:t>(Iz Provedbenog programa Općine Vrsar – Orsera za razdoblje 2021.-2025.)</w:t>
      </w:r>
    </w:p>
    <w:p w14:paraId="4426FE93" w14:textId="77777777" w:rsidR="00260307" w:rsidRPr="00BE4190" w:rsidRDefault="00260307" w:rsidP="00260307">
      <w:pPr>
        <w:widowControl/>
        <w:suppressAutoHyphens w:val="0"/>
        <w:spacing w:before="0" w:after="0" w:line="354" w:lineRule="exact"/>
        <w:ind w:firstLine="0"/>
        <w:jc w:val="left"/>
      </w:pPr>
      <w:r w:rsidRPr="00BE4190">
        <w:t>Strateški cilj Općine: Zaštita prostora i razvoj infrastrukture prilagođen ekološkoj i                                        energetskoj održivosti</w:t>
      </w:r>
    </w:p>
    <w:p w14:paraId="27012A77" w14:textId="77777777" w:rsidR="00260307" w:rsidRPr="00BE4190" w:rsidRDefault="00260307" w:rsidP="00260307">
      <w:pPr>
        <w:widowControl/>
        <w:suppressAutoHyphens w:val="0"/>
        <w:spacing w:before="0" w:after="0" w:line="354" w:lineRule="exact"/>
        <w:ind w:firstLine="0"/>
        <w:jc w:val="left"/>
      </w:pPr>
      <w:r w:rsidRPr="00BE4190">
        <w:t>Posebni cilj: Unapređenje zaštite okoliša putem razvoja sustava gospodarenja otpadom</w:t>
      </w:r>
    </w:p>
    <w:p w14:paraId="72C6E1A2" w14:textId="77777777" w:rsidR="00260307" w:rsidRPr="00BE4190" w:rsidRDefault="00260307" w:rsidP="00260307">
      <w:pPr>
        <w:widowControl/>
        <w:suppressAutoHyphens w:val="0"/>
        <w:spacing w:before="0" w:after="240"/>
        <w:ind w:firstLine="0"/>
        <w:jc w:val="left"/>
      </w:pPr>
      <w:r w:rsidRPr="00BE4190">
        <w:lastRenderedPageBreak/>
        <w:t>Mjera: Zaštita i unapređenje prirodnog okoliša</w:t>
      </w:r>
    </w:p>
    <w:tbl>
      <w:tblPr>
        <w:tblW w:w="8620" w:type="dxa"/>
        <w:tblInd w:w="93" w:type="dxa"/>
        <w:tblLook w:val="04A0" w:firstRow="1" w:lastRow="0" w:firstColumn="1" w:lastColumn="0" w:noHBand="0" w:noVBand="1"/>
      </w:tblPr>
      <w:tblGrid>
        <w:gridCol w:w="3701"/>
        <w:gridCol w:w="1163"/>
        <w:gridCol w:w="1376"/>
        <w:gridCol w:w="1190"/>
        <w:gridCol w:w="1190"/>
      </w:tblGrid>
      <w:tr w:rsidR="00260307" w:rsidRPr="00BE4190" w14:paraId="5B10A664" w14:textId="77777777" w:rsidTr="00A976B0">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AEBD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Naziv aktivnosti</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4DC6E88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Proračun</w:t>
            </w:r>
          </w:p>
          <w:p w14:paraId="62D3772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2024.</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5900E6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Plan</w:t>
            </w:r>
          </w:p>
          <w:p w14:paraId="628483F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0C6933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Projekcija 2026.</w:t>
            </w:r>
          </w:p>
        </w:tc>
        <w:tc>
          <w:tcPr>
            <w:tcW w:w="1190" w:type="dxa"/>
            <w:tcBorders>
              <w:top w:val="single" w:sz="4" w:space="0" w:color="auto"/>
              <w:left w:val="nil"/>
              <w:bottom w:val="single" w:sz="4" w:space="0" w:color="auto"/>
              <w:right w:val="single" w:sz="4" w:space="0" w:color="auto"/>
            </w:tcBorders>
            <w:vAlign w:val="center"/>
          </w:tcPr>
          <w:p w14:paraId="2D095BB9"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Projekcija 2027.</w:t>
            </w:r>
          </w:p>
        </w:tc>
      </w:tr>
      <w:tr w:rsidR="00260307" w:rsidRPr="00BE4190" w14:paraId="756F9305"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28CC308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bookmarkStart w:id="34" w:name="_Hlk120799188"/>
            <w:r w:rsidRPr="00BE4190">
              <w:rPr>
                <w:rFonts w:eastAsia="Times New Roman" w:cs="Times New Roman"/>
                <w:kern w:val="0"/>
                <w:lang w:eastAsia="hr-HR" w:bidi="ar-SA"/>
              </w:rPr>
              <w:t>K280301 Sufinanciranje izgradnje ŽCGO „Kaštijun“</w:t>
            </w:r>
            <w:bookmarkEnd w:id="34"/>
          </w:p>
        </w:tc>
        <w:tc>
          <w:tcPr>
            <w:tcW w:w="1163" w:type="dxa"/>
            <w:tcBorders>
              <w:top w:val="nil"/>
              <w:left w:val="nil"/>
              <w:bottom w:val="single" w:sz="4" w:space="0" w:color="auto"/>
              <w:right w:val="single" w:sz="4" w:space="0" w:color="auto"/>
            </w:tcBorders>
            <w:shd w:val="clear" w:color="auto" w:fill="auto"/>
            <w:noWrap/>
          </w:tcPr>
          <w:p w14:paraId="3C6EA1F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p>
          <w:p w14:paraId="7B47F19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9.230,00</w:t>
            </w:r>
          </w:p>
        </w:tc>
        <w:tc>
          <w:tcPr>
            <w:tcW w:w="1376" w:type="dxa"/>
            <w:tcBorders>
              <w:top w:val="nil"/>
              <w:left w:val="nil"/>
              <w:bottom w:val="single" w:sz="4" w:space="0" w:color="auto"/>
              <w:right w:val="single" w:sz="4" w:space="0" w:color="auto"/>
            </w:tcBorders>
            <w:shd w:val="clear" w:color="auto" w:fill="auto"/>
            <w:noWrap/>
          </w:tcPr>
          <w:p w14:paraId="120C39E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p>
          <w:p w14:paraId="7A15F2C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9.230,00</w:t>
            </w:r>
          </w:p>
        </w:tc>
        <w:tc>
          <w:tcPr>
            <w:tcW w:w="1190" w:type="dxa"/>
            <w:tcBorders>
              <w:top w:val="nil"/>
              <w:left w:val="nil"/>
              <w:bottom w:val="single" w:sz="4" w:space="0" w:color="auto"/>
              <w:right w:val="single" w:sz="4" w:space="0" w:color="auto"/>
            </w:tcBorders>
            <w:shd w:val="clear" w:color="auto" w:fill="auto"/>
            <w:noWrap/>
          </w:tcPr>
          <w:p w14:paraId="370F043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p>
          <w:p w14:paraId="5622C3D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9.230,00</w:t>
            </w:r>
          </w:p>
        </w:tc>
        <w:tc>
          <w:tcPr>
            <w:tcW w:w="1190" w:type="dxa"/>
            <w:tcBorders>
              <w:top w:val="nil"/>
              <w:left w:val="nil"/>
              <w:bottom w:val="single" w:sz="4" w:space="0" w:color="auto"/>
              <w:right w:val="single" w:sz="4" w:space="0" w:color="auto"/>
            </w:tcBorders>
          </w:tcPr>
          <w:p w14:paraId="0EBF2E7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p>
          <w:p w14:paraId="5765BF7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9.230,00</w:t>
            </w:r>
          </w:p>
        </w:tc>
      </w:tr>
      <w:tr w:rsidR="00260307" w:rsidRPr="00BE4190" w14:paraId="12D50D32"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54680FA4"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Ukupno program:</w:t>
            </w:r>
          </w:p>
        </w:tc>
        <w:tc>
          <w:tcPr>
            <w:tcW w:w="1163" w:type="dxa"/>
            <w:tcBorders>
              <w:top w:val="nil"/>
              <w:left w:val="nil"/>
              <w:bottom w:val="single" w:sz="4" w:space="0" w:color="auto"/>
              <w:right w:val="single" w:sz="4" w:space="0" w:color="auto"/>
            </w:tcBorders>
            <w:shd w:val="clear" w:color="auto" w:fill="auto"/>
            <w:noWrap/>
            <w:vAlign w:val="bottom"/>
          </w:tcPr>
          <w:p w14:paraId="372CE4EA"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9.230,00</w:t>
            </w:r>
          </w:p>
        </w:tc>
        <w:tc>
          <w:tcPr>
            <w:tcW w:w="1376" w:type="dxa"/>
            <w:tcBorders>
              <w:top w:val="nil"/>
              <w:left w:val="nil"/>
              <w:bottom w:val="single" w:sz="4" w:space="0" w:color="auto"/>
              <w:right w:val="single" w:sz="4" w:space="0" w:color="auto"/>
            </w:tcBorders>
            <w:shd w:val="clear" w:color="auto" w:fill="auto"/>
            <w:noWrap/>
            <w:vAlign w:val="bottom"/>
          </w:tcPr>
          <w:p w14:paraId="5056B2C8"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9.230,00</w:t>
            </w:r>
          </w:p>
        </w:tc>
        <w:tc>
          <w:tcPr>
            <w:tcW w:w="1190" w:type="dxa"/>
            <w:tcBorders>
              <w:top w:val="nil"/>
              <w:left w:val="nil"/>
              <w:bottom w:val="single" w:sz="4" w:space="0" w:color="auto"/>
              <w:right w:val="single" w:sz="4" w:space="0" w:color="auto"/>
            </w:tcBorders>
            <w:shd w:val="clear" w:color="auto" w:fill="auto"/>
            <w:noWrap/>
            <w:vAlign w:val="bottom"/>
          </w:tcPr>
          <w:p w14:paraId="29159154"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9.230,00</w:t>
            </w:r>
          </w:p>
        </w:tc>
        <w:tc>
          <w:tcPr>
            <w:tcW w:w="1190" w:type="dxa"/>
            <w:tcBorders>
              <w:top w:val="nil"/>
              <w:left w:val="nil"/>
              <w:bottom w:val="single" w:sz="4" w:space="0" w:color="auto"/>
              <w:right w:val="single" w:sz="4" w:space="0" w:color="auto"/>
            </w:tcBorders>
            <w:vAlign w:val="bottom"/>
          </w:tcPr>
          <w:p w14:paraId="3B7501DB"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9.230,00</w:t>
            </w:r>
          </w:p>
        </w:tc>
      </w:tr>
    </w:tbl>
    <w:p w14:paraId="1267FA74" w14:textId="77777777" w:rsidR="00260307" w:rsidRPr="00BE4190" w:rsidRDefault="00260307" w:rsidP="00260307">
      <w:pPr>
        <w:spacing w:before="240"/>
        <w:rPr>
          <w:b/>
        </w:rPr>
      </w:pPr>
      <w:r w:rsidRPr="00BE4190">
        <w:rPr>
          <w:bCs/>
        </w:rPr>
        <w:t>Pokazatelji rezultata:</w:t>
      </w:r>
    </w:p>
    <w:p w14:paraId="39FFEBF7" w14:textId="77777777" w:rsidR="00260307" w:rsidRPr="00BE4190" w:rsidRDefault="00260307" w:rsidP="00260307">
      <w:pPr>
        <w:widowControl/>
        <w:suppressAutoHyphens w:val="0"/>
        <w:spacing w:after="60"/>
        <w:jc w:val="left"/>
        <w:rPr>
          <w:rFonts w:eastAsia="Times New Roman" w:cs="Times New Roman"/>
          <w:bCs/>
          <w:kern w:val="0"/>
          <w:szCs w:val="20"/>
          <w:lang w:eastAsia="hr-HR" w:bidi="ar-SA"/>
        </w:rPr>
      </w:pPr>
      <w:r w:rsidRPr="00BE4190">
        <w:rPr>
          <w:rFonts w:eastAsia="Times New Roman" w:cs="Times New Roman"/>
          <w:bCs/>
          <w:kern w:val="0"/>
          <w:szCs w:val="20"/>
          <w:lang w:eastAsia="hr-HR" w:bidi="ar-SA"/>
        </w:rPr>
        <w:t>K280301 Sufinanciranje izgradnje ŽCGO „Kaštijun“</w:t>
      </w:r>
    </w:p>
    <w:tbl>
      <w:tblPr>
        <w:tblW w:w="8661" w:type="dxa"/>
        <w:tblInd w:w="93" w:type="dxa"/>
        <w:tblLook w:val="04A0" w:firstRow="1" w:lastRow="0" w:firstColumn="1" w:lastColumn="0" w:noHBand="0" w:noVBand="1"/>
      </w:tblPr>
      <w:tblGrid>
        <w:gridCol w:w="2567"/>
        <w:gridCol w:w="1070"/>
        <w:gridCol w:w="1256"/>
        <w:gridCol w:w="1256"/>
        <w:gridCol w:w="1256"/>
        <w:gridCol w:w="1256"/>
      </w:tblGrid>
      <w:tr w:rsidR="00260307" w:rsidRPr="00BE4190" w14:paraId="6651D3BE"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229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Pokazatelji</w:t>
            </w:r>
          </w:p>
          <w:p w14:paraId="2E970B9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73A45D7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1C419"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Polazna vrijednost 2024.</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6FEC92ED"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61CD6F8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256" w:type="dxa"/>
            <w:tcBorders>
              <w:top w:val="single" w:sz="4" w:space="0" w:color="auto"/>
              <w:left w:val="nil"/>
              <w:bottom w:val="single" w:sz="4" w:space="0" w:color="auto"/>
              <w:right w:val="single" w:sz="4" w:space="0" w:color="auto"/>
            </w:tcBorders>
            <w:vAlign w:val="center"/>
          </w:tcPr>
          <w:p w14:paraId="213B86CD"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03AF1F4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704F67C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314CB1E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2027.</w:t>
            </w:r>
          </w:p>
        </w:tc>
      </w:tr>
      <w:tr w:rsidR="00260307" w:rsidRPr="00BE4190" w14:paraId="183D1F50"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4FE4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Uplate u proračun IŽ prema otplatnom planu</w:t>
            </w:r>
          </w:p>
        </w:tc>
        <w:tc>
          <w:tcPr>
            <w:tcW w:w="1070" w:type="dxa"/>
            <w:tcBorders>
              <w:top w:val="single" w:sz="4" w:space="0" w:color="auto"/>
              <w:left w:val="nil"/>
              <w:bottom w:val="single" w:sz="4" w:space="0" w:color="auto"/>
              <w:right w:val="single" w:sz="4" w:space="0" w:color="auto"/>
            </w:tcBorders>
            <w:vAlign w:val="center"/>
          </w:tcPr>
          <w:p w14:paraId="480BFD5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F024C05"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662B20C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100</w:t>
            </w:r>
          </w:p>
        </w:tc>
        <w:tc>
          <w:tcPr>
            <w:tcW w:w="1256" w:type="dxa"/>
            <w:tcBorders>
              <w:top w:val="single" w:sz="4" w:space="0" w:color="auto"/>
              <w:left w:val="nil"/>
              <w:bottom w:val="single" w:sz="4" w:space="0" w:color="auto"/>
              <w:right w:val="single" w:sz="4" w:space="0" w:color="auto"/>
            </w:tcBorders>
            <w:vAlign w:val="center"/>
          </w:tcPr>
          <w:p w14:paraId="1F9443C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100</w:t>
            </w:r>
          </w:p>
        </w:tc>
        <w:tc>
          <w:tcPr>
            <w:tcW w:w="1256" w:type="dxa"/>
            <w:tcBorders>
              <w:top w:val="single" w:sz="4" w:space="0" w:color="auto"/>
              <w:left w:val="nil"/>
              <w:bottom w:val="single" w:sz="4" w:space="0" w:color="auto"/>
              <w:right w:val="single" w:sz="4" w:space="0" w:color="auto"/>
            </w:tcBorders>
            <w:vAlign w:val="center"/>
          </w:tcPr>
          <w:p w14:paraId="15F94E4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100</w:t>
            </w:r>
          </w:p>
        </w:tc>
      </w:tr>
    </w:tbl>
    <w:p w14:paraId="678116A3" w14:textId="77777777" w:rsidR="00260307" w:rsidRPr="00BE4190" w:rsidRDefault="00260307" w:rsidP="00260307">
      <w:pPr>
        <w:spacing w:before="480" w:line="360" w:lineRule="auto"/>
        <w:rPr>
          <w:rFonts w:cs="Arial"/>
          <w:b/>
        </w:rPr>
      </w:pPr>
      <w:r w:rsidRPr="00BE4190">
        <w:rPr>
          <w:rFonts w:cs="Arial"/>
        </w:rPr>
        <w:t xml:space="preserve">NAZIV PROGRAMA : </w:t>
      </w:r>
      <w:r w:rsidRPr="00BE4190">
        <w:rPr>
          <w:rFonts w:cs="Arial"/>
          <w:b/>
          <w:bCs/>
        </w:rPr>
        <w:t>2803</w:t>
      </w:r>
      <w:r w:rsidRPr="00BE4190">
        <w:rPr>
          <w:rFonts w:cs="Arial"/>
        </w:rPr>
        <w:t xml:space="preserve"> </w:t>
      </w:r>
      <w:bookmarkStart w:id="35" w:name="_Hlk120274066"/>
      <w:bookmarkStart w:id="36" w:name="_Hlk120275015"/>
      <w:r w:rsidRPr="00BE4190">
        <w:rPr>
          <w:rFonts w:cs="Arial"/>
          <w:b/>
        </w:rPr>
        <w:t>Gradnja objekata i uređaja komunalne infrastrukture</w:t>
      </w:r>
      <w:bookmarkEnd w:id="35"/>
    </w:p>
    <w:bookmarkEnd w:id="36"/>
    <w:p w14:paraId="5E4E5AA2" w14:textId="77777777" w:rsidR="00260307" w:rsidRPr="00BE4190" w:rsidRDefault="00260307" w:rsidP="00260307">
      <w:pPr>
        <w:spacing w:line="243" w:lineRule="exact"/>
        <w:rPr>
          <w:rFonts w:cs="Arial"/>
          <w:bCs/>
        </w:rPr>
      </w:pPr>
      <w:r w:rsidRPr="00BE4190">
        <w:rPr>
          <w:rFonts w:cs="Arial"/>
          <w:bCs/>
        </w:rPr>
        <w:t xml:space="preserve">OPIS PROGRAMA: </w:t>
      </w:r>
    </w:p>
    <w:p w14:paraId="7EF7D682" w14:textId="77777777" w:rsidR="00260307" w:rsidRPr="00BE4190" w:rsidRDefault="00260307" w:rsidP="00260307">
      <w:r w:rsidRPr="00BE4190">
        <w:rPr>
          <w:rFonts w:cs="Times New Roman"/>
        </w:rPr>
        <w:t>Programom</w:t>
      </w:r>
      <w:r w:rsidRPr="00BE4190">
        <w:t xml:space="preserve"> </w:t>
      </w:r>
      <w:r w:rsidRPr="00BE4190">
        <w:rPr>
          <w:rFonts w:cs="Arial"/>
          <w:bCs/>
        </w:rPr>
        <w:t>Gradnja objekata i uređaja komunalne infrastrukture</w:t>
      </w:r>
      <w:r w:rsidRPr="00BE4190">
        <w:t xml:space="preserve"> utvrđuju se opisi i opsezi poslova potrebnih za građenje objekata i uređaja komunalne infrastrukture koji su od javnog interesa, omogućujući pritom </w:t>
      </w:r>
      <w:bookmarkStart w:id="37" w:name="_Hlk120386639"/>
      <w:r w:rsidRPr="00BE4190">
        <w:t>ostvarivanje i zaštitu pojedinačnih interesa na način koji nije u suprotnosti i na štetu javnog interesa.</w:t>
      </w:r>
    </w:p>
    <w:bookmarkEnd w:id="37"/>
    <w:p w14:paraId="04ED3B62" w14:textId="77777777" w:rsidR="00260307" w:rsidRPr="00BE4190" w:rsidRDefault="00260307" w:rsidP="00260307">
      <w:r w:rsidRPr="00BE4190">
        <w:rPr>
          <w:rFonts w:cs="Times New Roman"/>
        </w:rPr>
        <w:t>Sredstva</w:t>
      </w:r>
      <w:r w:rsidRPr="00BE4190">
        <w:t xml:space="preserve"> potrebna za građenje objekata i uređaja komunalne infrastrukture osiguravaju se iz sredstava komunalnog doprinosa, prihoda po posebnim ugovorima, prihoda od prodaje ili zamjene nefin. imovine i naknade šteta proračuna Općine Vrsar-Orsera .</w:t>
      </w:r>
    </w:p>
    <w:p w14:paraId="1C0BBF59" w14:textId="77777777" w:rsidR="00260307" w:rsidRPr="00BE4190" w:rsidRDefault="00260307" w:rsidP="00260307">
      <w:r w:rsidRPr="00BE4190">
        <w:rPr>
          <w:rFonts w:cs="Times New Roman"/>
        </w:rPr>
        <w:t>Komunalni</w:t>
      </w:r>
      <w:r w:rsidRPr="00BE4190">
        <w:t xml:space="preserve"> doprinos je novčano javno davanje koje se plaća za korištenje komunalne infrastrukture na području cijele jedinice lokalne samouprave i položajne pogodnosti građevinskog zemljišta u naselju prilikom građenja ili ozakonjenja građevine.</w:t>
      </w:r>
    </w:p>
    <w:p w14:paraId="09B87B46" w14:textId="77777777" w:rsidR="00260307" w:rsidRPr="00BE4190" w:rsidRDefault="00260307" w:rsidP="00260307">
      <w:r w:rsidRPr="00BE4190">
        <w:rPr>
          <w:rFonts w:cs="Times New Roman"/>
        </w:rPr>
        <w:t>Sredstvima</w:t>
      </w:r>
      <w:r w:rsidRPr="00BE4190">
        <w:t xml:space="preserve"> komunalnog doprinosa financira se izgradnja nerazvrstanih cesta, javnih površina na kojima nije dopušten promet motornih vozila, javnih zelenih površina, građevina, uređaja i predmeta javne namjene, građevina javne odvodnje oborinskih voda, javne rasvjete i groblja.</w:t>
      </w:r>
    </w:p>
    <w:p w14:paraId="055DD9EA" w14:textId="77777777" w:rsidR="00260307" w:rsidRPr="00BE4190" w:rsidRDefault="00260307" w:rsidP="00260307">
      <w:pPr>
        <w:rPr>
          <w:rFonts w:cs="Arial"/>
          <w:bCs/>
        </w:rPr>
      </w:pPr>
      <w:r w:rsidRPr="00BE4190">
        <w:rPr>
          <w:rFonts w:cs="Times New Roman"/>
        </w:rPr>
        <w:t>Program</w:t>
      </w:r>
      <w:r w:rsidRPr="00BE4190">
        <w:t xml:space="preserve"> </w:t>
      </w:r>
      <w:r w:rsidRPr="00BE4190">
        <w:rPr>
          <w:rFonts w:cs="Arial"/>
          <w:bCs/>
        </w:rPr>
        <w:t>Gradnja objekata i uređaja komunalne infrastrukture</w:t>
      </w:r>
      <w:r w:rsidRPr="00BE4190">
        <w:rPr>
          <w:rFonts w:cs="Arial"/>
          <w:b/>
        </w:rPr>
        <w:t xml:space="preserve"> </w:t>
      </w:r>
      <w:r w:rsidRPr="00BE4190">
        <w:rPr>
          <w:rFonts w:cs="Arial"/>
          <w:bCs/>
        </w:rPr>
        <w:t>u 2025. godini obuhvaćaju sljedeće aktivnosti:</w:t>
      </w:r>
    </w:p>
    <w:p w14:paraId="7C7DA34C" w14:textId="77777777" w:rsidR="00260307" w:rsidRPr="00BE4190" w:rsidRDefault="00260307" w:rsidP="00260307">
      <w:pPr>
        <w:spacing w:before="60" w:after="60"/>
        <w:rPr>
          <w:rFonts w:cs="Arial"/>
          <w:bCs/>
        </w:rPr>
      </w:pPr>
      <w:bookmarkStart w:id="38" w:name="_Hlk120275475"/>
      <w:r w:rsidRPr="00BE4190">
        <w:rPr>
          <w:rFonts w:cs="Arial"/>
          <w:bCs/>
        </w:rPr>
        <w:t>K280301  Prometna infrastruktura naselja Vrsar</w:t>
      </w:r>
    </w:p>
    <w:bookmarkEnd w:id="38"/>
    <w:p w14:paraId="7AEE8AC6" w14:textId="77777777" w:rsidR="00260307" w:rsidRPr="00BE4190" w:rsidRDefault="00260307" w:rsidP="00260307">
      <w:pPr>
        <w:spacing w:before="60" w:after="60"/>
        <w:rPr>
          <w:rFonts w:cs="Arial"/>
          <w:bCs/>
        </w:rPr>
      </w:pPr>
      <w:r w:rsidRPr="00BE4190">
        <w:rPr>
          <w:rFonts w:cs="Arial"/>
          <w:bCs/>
        </w:rPr>
        <w:t>K280302  Prometna infrastruktura ostalih naselja</w:t>
      </w:r>
    </w:p>
    <w:p w14:paraId="2C4ECAFD" w14:textId="77777777" w:rsidR="00260307" w:rsidRPr="00BE4190" w:rsidRDefault="00260307" w:rsidP="00260307">
      <w:pPr>
        <w:spacing w:before="60" w:after="60"/>
        <w:rPr>
          <w:rFonts w:cs="Arial"/>
          <w:bCs/>
        </w:rPr>
      </w:pPr>
      <w:r w:rsidRPr="00BE4190">
        <w:rPr>
          <w:rFonts w:cs="Arial"/>
          <w:bCs/>
        </w:rPr>
        <w:t>K280303  Javna rasvjeta</w:t>
      </w:r>
    </w:p>
    <w:p w14:paraId="65CE0587" w14:textId="77777777" w:rsidR="00260307" w:rsidRPr="00BE4190" w:rsidRDefault="00260307" w:rsidP="00260307">
      <w:pPr>
        <w:spacing w:before="60" w:after="60"/>
        <w:rPr>
          <w:rFonts w:cs="Arial"/>
          <w:bCs/>
        </w:rPr>
      </w:pPr>
      <w:r w:rsidRPr="00BE4190">
        <w:rPr>
          <w:rFonts w:cs="Arial"/>
          <w:bCs/>
        </w:rPr>
        <w:t>K280201  Uređenje igrališta</w:t>
      </w:r>
    </w:p>
    <w:p w14:paraId="2BB70009" w14:textId="77777777" w:rsidR="00260307" w:rsidRPr="00BE4190" w:rsidRDefault="00260307" w:rsidP="00260307">
      <w:pPr>
        <w:spacing w:before="60" w:after="60"/>
        <w:rPr>
          <w:rFonts w:cs="Arial"/>
          <w:bCs/>
        </w:rPr>
      </w:pPr>
      <w:r w:rsidRPr="00BE4190">
        <w:rPr>
          <w:rFonts w:cs="Arial"/>
          <w:bCs/>
        </w:rPr>
        <w:t xml:space="preserve">K281201  Proširenje groblja u Vrsaru </w:t>
      </w:r>
    </w:p>
    <w:p w14:paraId="268913A4" w14:textId="77777777" w:rsidR="00260307" w:rsidRPr="00BE4190" w:rsidRDefault="00260307" w:rsidP="00260307">
      <w:pPr>
        <w:spacing w:line="243" w:lineRule="exact"/>
        <w:rPr>
          <w:rFonts w:cs="Arial"/>
          <w:bCs/>
        </w:rPr>
      </w:pPr>
    </w:p>
    <w:p w14:paraId="73C34128" w14:textId="77777777" w:rsidR="00260307" w:rsidRPr="00BE4190" w:rsidRDefault="00260307" w:rsidP="00260307">
      <w:pPr>
        <w:spacing w:line="243" w:lineRule="exact"/>
        <w:rPr>
          <w:rFonts w:cs="Arial"/>
          <w:bCs/>
        </w:rPr>
      </w:pPr>
      <w:r w:rsidRPr="00BE4190">
        <w:rPr>
          <w:rFonts w:cs="Arial"/>
          <w:bCs/>
        </w:rPr>
        <w:t>ZAKONSKE I DRUGE OSNOVE:</w:t>
      </w:r>
    </w:p>
    <w:p w14:paraId="24A79FC8" w14:textId="77777777" w:rsidR="00260307" w:rsidRPr="00BE4190" w:rsidRDefault="00260307" w:rsidP="00260307">
      <w:pPr>
        <w:pStyle w:val="Odlomakpopisa"/>
        <w:numPr>
          <w:ilvl w:val="0"/>
          <w:numId w:val="6"/>
        </w:numPr>
        <w:ind w:left="714" w:hanging="357"/>
        <w:rPr>
          <w:szCs w:val="24"/>
        </w:rPr>
      </w:pPr>
      <w:r w:rsidRPr="00BE4190">
        <w:rPr>
          <w:rFonts w:cs="Arial"/>
          <w:bCs/>
        </w:rPr>
        <w:t xml:space="preserve">Zakon o lokalnoj i područnoj (regionalnoj) samoupravi (NN, br. </w:t>
      </w:r>
      <w:hyperlink r:id="rId208" w:tooltip="Zakon o lokalnoj i područnoj (regionalnoj) samoupravi" w:history="1">
        <w:r w:rsidRPr="00BE4190">
          <w:rPr>
            <w:rStyle w:val="Hiperveza"/>
            <w:shd w:val="clear" w:color="auto" w:fill="FFFFFF"/>
          </w:rPr>
          <w:t>33/2001</w:t>
        </w:r>
      </w:hyperlink>
      <w:r w:rsidRPr="00BE4190">
        <w:rPr>
          <w:szCs w:val="24"/>
          <w:shd w:val="clear" w:color="auto" w:fill="FFFFFF"/>
        </w:rPr>
        <w:t>, </w:t>
      </w:r>
      <w:hyperlink r:id="rId209" w:tooltip="Vjerodostojno tumačenje članka 31. stavka 1., članka 46. stavka 1. i 2., članka 53. stavka 4. i članka 90. stavka 1. Zakona o lokalnoj i područnoj (regionalnoj) samoupravi (" w:history="1">
        <w:r w:rsidRPr="00BE4190">
          <w:rPr>
            <w:rStyle w:val="Hiperveza"/>
            <w:shd w:val="clear" w:color="auto" w:fill="FFFFFF"/>
          </w:rPr>
          <w:t>60/2001</w:t>
        </w:r>
      </w:hyperlink>
      <w:r w:rsidRPr="00BE4190">
        <w:rPr>
          <w:szCs w:val="24"/>
          <w:shd w:val="clear" w:color="auto" w:fill="FFFFFF"/>
        </w:rPr>
        <w:t xml:space="preserve">, </w:t>
      </w:r>
      <w:hyperlink r:id="rId210" w:tooltip="Zakon o izmjenama i dopunama Zakona o lokalnoj i područnoj (regionalnoj) samoupravi" w:history="1">
        <w:r w:rsidRPr="00BE4190">
          <w:rPr>
            <w:rStyle w:val="Hiperveza"/>
            <w:shd w:val="clear" w:color="auto" w:fill="FFFFFF"/>
          </w:rPr>
          <w:t>129/2005</w:t>
        </w:r>
      </w:hyperlink>
      <w:r w:rsidRPr="00BE4190">
        <w:rPr>
          <w:szCs w:val="24"/>
          <w:shd w:val="clear" w:color="auto" w:fill="FFFFFF"/>
        </w:rPr>
        <w:t xml:space="preserve">, </w:t>
      </w:r>
      <w:hyperlink r:id="rId211" w:tooltip="Zakon o izmjenama i dopunama Zakona o lokalnoj i područnoj (regionalnoj) samoupravi" w:history="1">
        <w:r w:rsidRPr="00BE4190">
          <w:rPr>
            <w:rStyle w:val="Hiperveza"/>
            <w:shd w:val="clear" w:color="auto" w:fill="FFFFFF"/>
          </w:rPr>
          <w:t>109/2007</w:t>
        </w:r>
      </w:hyperlink>
      <w:r w:rsidRPr="00BE4190">
        <w:rPr>
          <w:szCs w:val="24"/>
          <w:shd w:val="clear" w:color="auto" w:fill="FFFFFF"/>
        </w:rPr>
        <w:t xml:space="preserve">, </w:t>
      </w:r>
      <w:hyperlink r:id="rId212" w:tooltip="Zakon o izmjenama i dopunama Zakona o lokalnoj i područnoj (regionalnoj) samoupravi" w:history="1">
        <w:r w:rsidRPr="00BE4190">
          <w:rPr>
            <w:rStyle w:val="Hiperveza"/>
            <w:shd w:val="clear" w:color="auto" w:fill="FFFFFF"/>
          </w:rPr>
          <w:t>125/2008</w:t>
        </w:r>
      </w:hyperlink>
      <w:r w:rsidRPr="00BE4190">
        <w:rPr>
          <w:szCs w:val="24"/>
          <w:shd w:val="clear" w:color="auto" w:fill="FFFFFF"/>
        </w:rPr>
        <w:t xml:space="preserve">, </w:t>
      </w:r>
      <w:hyperlink r:id="rId213" w:tooltip="Zakon o izmjeni Zakona o izmjenama i dopunama Zakona o lokalnoj i područjoj (regionalnoj) samoupravi (&quot;Narodne novine&quot;, br. 125/08.)" w:history="1">
        <w:r w:rsidRPr="00BE4190">
          <w:rPr>
            <w:rStyle w:val="Hiperveza"/>
            <w:shd w:val="clear" w:color="auto" w:fill="FFFFFF"/>
          </w:rPr>
          <w:t>36/2009</w:t>
        </w:r>
      </w:hyperlink>
      <w:r w:rsidRPr="00BE4190">
        <w:rPr>
          <w:szCs w:val="24"/>
          <w:shd w:val="clear" w:color="auto" w:fill="FFFFFF"/>
        </w:rPr>
        <w:t xml:space="preserve">, </w:t>
      </w:r>
      <w:hyperlink r:id="rId214" w:tooltip="Zakon o izmjeni Zakona o lokalnoj i područnoj (regionalnoj) samoupravi" w:history="1">
        <w:r w:rsidRPr="00BE4190">
          <w:rPr>
            <w:rStyle w:val="Hiperveza"/>
            <w:shd w:val="clear" w:color="auto" w:fill="FFFFFF"/>
          </w:rPr>
          <w:t>150/2011</w:t>
        </w:r>
      </w:hyperlink>
      <w:r w:rsidRPr="00BE4190">
        <w:rPr>
          <w:szCs w:val="24"/>
          <w:shd w:val="clear" w:color="auto" w:fill="FFFFFF"/>
        </w:rPr>
        <w:t xml:space="preserve">, </w:t>
      </w:r>
      <w:hyperlink r:id="rId215" w:tooltip="Zakon o izmjenama i dopunama Zakona o lokalnoj i područnoj (regionalnoj) samooupravi" w:history="1">
        <w:r w:rsidRPr="00BE4190">
          <w:rPr>
            <w:rStyle w:val="Hiperveza"/>
            <w:shd w:val="clear" w:color="auto" w:fill="FFFFFF"/>
          </w:rPr>
          <w:t>144/2012</w:t>
        </w:r>
      </w:hyperlink>
      <w:r w:rsidRPr="00BE4190">
        <w:rPr>
          <w:szCs w:val="24"/>
        </w:rPr>
        <w:t xml:space="preserve">, 19/2013, 137/2015, </w:t>
      </w:r>
      <w:hyperlink r:id="rId216" w:tooltip="Zakon o izmjenama i dopunama Zakona o lokalnoj i područnoj (regionalnoj) samoupravi" w:history="1">
        <w:r w:rsidRPr="00BE4190">
          <w:rPr>
            <w:rStyle w:val="Hiperveza"/>
            <w:shd w:val="clear" w:color="auto" w:fill="FFFFFF"/>
          </w:rPr>
          <w:t>123/2017</w:t>
        </w:r>
      </w:hyperlink>
      <w:r w:rsidRPr="00BE4190">
        <w:rPr>
          <w:szCs w:val="24"/>
          <w:shd w:val="clear" w:color="auto" w:fill="FFFFFF"/>
        </w:rPr>
        <w:t xml:space="preserve">, </w:t>
      </w:r>
      <w:hyperlink r:id="rId217" w:tooltip="Zakon o izmjenama i dopunama Zakona o lokalnoj i područnoj (regionalnoj) samoupravi" w:history="1">
        <w:r w:rsidRPr="00BE4190">
          <w:rPr>
            <w:rStyle w:val="Hiperveza"/>
            <w:shd w:val="clear" w:color="auto" w:fill="FFFFFF"/>
          </w:rPr>
          <w:t>98/2019</w:t>
        </w:r>
      </w:hyperlink>
      <w:r w:rsidRPr="00BE4190">
        <w:rPr>
          <w:szCs w:val="24"/>
          <w:shd w:val="clear" w:color="auto" w:fill="FFFFFF"/>
        </w:rPr>
        <w:t xml:space="preserve">, </w:t>
      </w:r>
      <w:hyperlink r:id="rId218" w:tooltip="Zakon o izmjenama i dopunama Zakona o lokalnoj i područnoj (regionalnoj) samoupravi" w:history="1">
        <w:r w:rsidRPr="00BE4190">
          <w:rPr>
            <w:rStyle w:val="Hiperveza"/>
            <w:shd w:val="clear" w:color="auto" w:fill="FFFFFF"/>
          </w:rPr>
          <w:t>144/2020</w:t>
        </w:r>
      </w:hyperlink>
      <w:r w:rsidRPr="00BE4190">
        <w:rPr>
          <w:szCs w:val="24"/>
        </w:rPr>
        <w:t>)</w:t>
      </w:r>
    </w:p>
    <w:p w14:paraId="4DA9860F" w14:textId="77777777" w:rsidR="00260307" w:rsidRPr="00BE4190" w:rsidRDefault="00260307" w:rsidP="00260307">
      <w:pPr>
        <w:pStyle w:val="Odlomakpopisa"/>
        <w:numPr>
          <w:ilvl w:val="0"/>
          <w:numId w:val="6"/>
        </w:numPr>
        <w:ind w:left="714" w:hanging="357"/>
        <w:rPr>
          <w:szCs w:val="24"/>
        </w:rPr>
      </w:pPr>
      <w:r w:rsidRPr="00BE4190">
        <w:rPr>
          <w:rFonts w:cs="Arial"/>
          <w:bCs/>
        </w:rPr>
        <w:t>Zakon</w:t>
      </w:r>
      <w:r w:rsidRPr="00BE4190">
        <w:rPr>
          <w:szCs w:val="24"/>
        </w:rPr>
        <w:t xml:space="preserve"> o prostornom uređenju (NN, br. 153/13, 65/17, 114/18, 39/19, 98/19)</w:t>
      </w:r>
    </w:p>
    <w:p w14:paraId="7B88D572" w14:textId="77777777" w:rsidR="00260307" w:rsidRPr="00BE4190" w:rsidRDefault="00260307" w:rsidP="00260307">
      <w:pPr>
        <w:pStyle w:val="Odlomakpopisa"/>
        <w:numPr>
          <w:ilvl w:val="0"/>
          <w:numId w:val="6"/>
        </w:numPr>
        <w:ind w:left="714" w:hanging="357"/>
        <w:rPr>
          <w:szCs w:val="24"/>
        </w:rPr>
      </w:pPr>
      <w:r w:rsidRPr="00BE4190">
        <w:rPr>
          <w:rFonts w:cs="Arial"/>
          <w:bCs/>
        </w:rPr>
        <w:t>Zakon</w:t>
      </w:r>
      <w:r w:rsidRPr="00BE4190">
        <w:rPr>
          <w:szCs w:val="24"/>
        </w:rPr>
        <w:t xml:space="preserve"> o gradnji (NN, br 153/13, 20/17, 39/19, 125/19)</w:t>
      </w:r>
    </w:p>
    <w:p w14:paraId="4B717B1D" w14:textId="77777777" w:rsidR="00260307" w:rsidRPr="00BE4190" w:rsidRDefault="00260307" w:rsidP="00260307">
      <w:pPr>
        <w:pStyle w:val="Odlomakpopisa"/>
        <w:numPr>
          <w:ilvl w:val="0"/>
          <w:numId w:val="6"/>
        </w:numPr>
        <w:ind w:left="714" w:hanging="357"/>
        <w:rPr>
          <w:szCs w:val="24"/>
        </w:rPr>
      </w:pPr>
      <w:r w:rsidRPr="00BE4190">
        <w:rPr>
          <w:rFonts w:cs="Arial"/>
          <w:bCs/>
        </w:rPr>
        <w:t>Pravilnik</w:t>
      </w:r>
      <w:r w:rsidRPr="00BE4190">
        <w:rPr>
          <w:szCs w:val="24"/>
        </w:rPr>
        <w:t xml:space="preserve"> o jednostavnim i drugim građevinama i radovima (NN, br. 112/17, 34/18, 36/19, 98/19, 31/20, 74/22 i 155/23)</w:t>
      </w:r>
    </w:p>
    <w:p w14:paraId="5B8CD562" w14:textId="77777777" w:rsidR="00260307" w:rsidRPr="00BE4190" w:rsidRDefault="00260307" w:rsidP="00260307">
      <w:pPr>
        <w:pStyle w:val="Odlomakpopisa"/>
        <w:numPr>
          <w:ilvl w:val="0"/>
          <w:numId w:val="6"/>
        </w:numPr>
        <w:ind w:left="714" w:hanging="357"/>
        <w:rPr>
          <w:szCs w:val="24"/>
        </w:rPr>
      </w:pPr>
      <w:r w:rsidRPr="00BE4190">
        <w:rPr>
          <w:rFonts w:cs="Arial"/>
          <w:bCs/>
        </w:rPr>
        <w:t>Statut</w:t>
      </w:r>
      <w:r w:rsidRPr="00BE4190">
        <w:rPr>
          <w:szCs w:val="24"/>
        </w:rPr>
        <w:t xml:space="preserve"> Općine Vrsar-Orsera (SNOVO, br. 2/21)</w:t>
      </w:r>
    </w:p>
    <w:p w14:paraId="44E3063D" w14:textId="77777777" w:rsidR="00260307" w:rsidRPr="00BE4190" w:rsidRDefault="00260307" w:rsidP="00260307">
      <w:pPr>
        <w:pStyle w:val="Odlomakpopisa"/>
        <w:numPr>
          <w:ilvl w:val="0"/>
          <w:numId w:val="6"/>
        </w:numPr>
        <w:ind w:left="714" w:hanging="357"/>
        <w:rPr>
          <w:szCs w:val="24"/>
        </w:rPr>
      </w:pPr>
      <w:r w:rsidRPr="00BE4190">
        <w:rPr>
          <w:rFonts w:cs="Arial"/>
          <w:bCs/>
        </w:rPr>
        <w:t>Zakon</w:t>
      </w:r>
      <w:r w:rsidRPr="00BE4190">
        <w:rPr>
          <w:szCs w:val="24"/>
        </w:rPr>
        <w:t xml:space="preserve"> o komunalnom gospodarstvu  (NN, broj 68/18, 110/18 i 32/20)</w:t>
      </w:r>
    </w:p>
    <w:p w14:paraId="547332BE" w14:textId="77777777" w:rsidR="00260307" w:rsidRPr="00BE4190" w:rsidRDefault="00260307" w:rsidP="00260307">
      <w:pPr>
        <w:pStyle w:val="Odlomakpopisa"/>
        <w:numPr>
          <w:ilvl w:val="0"/>
          <w:numId w:val="6"/>
        </w:numPr>
        <w:ind w:left="714" w:hanging="357"/>
        <w:rPr>
          <w:szCs w:val="24"/>
        </w:rPr>
      </w:pPr>
      <w:r w:rsidRPr="00BE4190">
        <w:rPr>
          <w:rFonts w:cs="Arial"/>
          <w:bCs/>
        </w:rPr>
        <w:t>Odluka</w:t>
      </w:r>
      <w:r w:rsidRPr="00BE4190">
        <w:rPr>
          <w:szCs w:val="24"/>
        </w:rPr>
        <w:t xml:space="preserve"> o komunalnom doprinosu (SNOV, br.  2/19, 9/20 i 10/22)</w:t>
      </w:r>
    </w:p>
    <w:p w14:paraId="626E8208" w14:textId="77777777" w:rsidR="00260307" w:rsidRPr="00BE4190" w:rsidRDefault="00260307" w:rsidP="00260307">
      <w:pPr>
        <w:spacing w:line="354" w:lineRule="exact"/>
      </w:pPr>
    </w:p>
    <w:p w14:paraId="447F5309" w14:textId="77777777" w:rsidR="00260307" w:rsidRPr="00BE4190" w:rsidRDefault="00260307" w:rsidP="00260307">
      <w:pPr>
        <w:spacing w:line="354" w:lineRule="exact"/>
      </w:pPr>
      <w:r w:rsidRPr="00BE4190">
        <w:t>OBRAZLOŽENJE AKTIVNOSTI/PROJEKTA:</w:t>
      </w:r>
    </w:p>
    <w:p w14:paraId="63A149D9" w14:textId="77777777" w:rsidR="00260307" w:rsidRPr="00BE4190" w:rsidRDefault="00260307" w:rsidP="00260307">
      <w:pPr>
        <w:spacing w:before="240" w:line="259" w:lineRule="auto"/>
        <w:rPr>
          <w:b/>
          <w:bCs/>
        </w:rPr>
      </w:pPr>
      <w:bookmarkStart w:id="39" w:name="_Hlk120278871"/>
      <w:r w:rsidRPr="00BE4190">
        <w:rPr>
          <w:b/>
          <w:bCs/>
        </w:rPr>
        <w:t>Kapitalni projekt: K280301  Prometna infrastruktura naselja Vrsar</w:t>
      </w:r>
    </w:p>
    <w:bookmarkEnd w:id="39"/>
    <w:p w14:paraId="3D9AF1E8" w14:textId="77777777" w:rsidR="00260307" w:rsidRPr="00BE4190" w:rsidRDefault="00260307" w:rsidP="00260307">
      <w:r w:rsidRPr="00BE4190">
        <w:rPr>
          <w:rFonts w:cs="Times New Roman"/>
        </w:rPr>
        <w:t>Potrebna</w:t>
      </w:r>
      <w:r w:rsidRPr="00BE4190">
        <w:t xml:space="preserve"> sredstva za izgradnju prometne infrastrukture naselja Vrsar u 2025. godini  se planiraju u visini  373.750,00</w:t>
      </w:r>
      <w:r w:rsidRPr="00BE4190">
        <w:rPr>
          <w:b/>
          <w:bCs/>
        </w:rPr>
        <w:t xml:space="preserve">  </w:t>
      </w:r>
      <w:r w:rsidRPr="00BE4190">
        <w:t>eura.</w:t>
      </w:r>
    </w:p>
    <w:p w14:paraId="7C3F3695" w14:textId="77777777" w:rsidR="00260307" w:rsidRPr="00BE4190" w:rsidRDefault="00260307" w:rsidP="00260307">
      <w:r w:rsidRPr="00BE4190">
        <w:t>Aktivnost kapitalnog projekta izgradnje prometne infrastrukture naselja Vrsar podrazumijeva:</w:t>
      </w:r>
    </w:p>
    <w:p w14:paraId="201DE226" w14:textId="77777777" w:rsidR="00260307" w:rsidRPr="00BE4190" w:rsidRDefault="00260307" w:rsidP="00260307">
      <w:pPr>
        <w:widowControl/>
        <w:numPr>
          <w:ilvl w:val="0"/>
          <w:numId w:val="3"/>
        </w:numPr>
        <w:suppressAutoHyphens w:val="0"/>
        <w:spacing w:after="0"/>
        <w:ind w:left="714" w:hanging="357"/>
      </w:pPr>
      <w:r w:rsidRPr="00BE4190">
        <w:t>nastavak izrade projektne dokumentacije za izgradnju biciklističkih i pješačkih staza na području Općine Vrsar-Orsera sukladno Studiji razvoja biciklističke infrastrukture. Planirana vrijednost projektne dokumentacije iznosi 20.000,00 eura  Općina Vrsar-Orsera postala je prepoznatljivo odredište za mnoge bicikliste i ostale sportaše – bilo rekreativce ili profesionalce. Kroz daljnja ulaganja u izgradnju biciklističkih i pješačkih staza na području Općine, nastoji se poticati zdrav način života, razvoj sportskog turizma, te ne manje značajno ekološka osviještenost žitelja i posjetitelja.</w:t>
      </w:r>
    </w:p>
    <w:p w14:paraId="35799490" w14:textId="77777777" w:rsidR="00260307" w:rsidRPr="00BE4190" w:rsidRDefault="00260307" w:rsidP="00260307">
      <w:pPr>
        <w:widowControl/>
        <w:numPr>
          <w:ilvl w:val="0"/>
          <w:numId w:val="3"/>
        </w:numPr>
        <w:suppressAutoHyphens w:val="0"/>
        <w:spacing w:after="0"/>
        <w:ind w:left="714" w:hanging="357"/>
      </w:pPr>
      <w:bookmarkStart w:id="40" w:name="_Hlk183433492"/>
      <w:r w:rsidRPr="00BE4190">
        <w:t>izrada projektne dokumentacije za izgradnju biciklističko - pješačke staze na potezu od Kapetanove stancije do raskrižja s ŽC571, radi ishođenja lokacijske dozvole kako bi se reguliralo vlasničko pitanje potrebnog zemljišta za izgradnju staze. Planirana vrijednost projektne dokumentacije, uključujući geodetske usluge iznosi 14.000,00 eura.</w:t>
      </w:r>
    </w:p>
    <w:bookmarkEnd w:id="40"/>
    <w:p w14:paraId="14451A1A" w14:textId="77777777" w:rsidR="00260307" w:rsidRPr="00BE4190" w:rsidRDefault="00260307" w:rsidP="00260307">
      <w:pPr>
        <w:widowControl/>
        <w:numPr>
          <w:ilvl w:val="0"/>
          <w:numId w:val="3"/>
        </w:numPr>
        <w:suppressAutoHyphens w:val="0"/>
        <w:spacing w:after="0"/>
        <w:ind w:left="714" w:hanging="357"/>
      </w:pPr>
      <w:r w:rsidRPr="00BE4190">
        <w:t>izrada projektne dokumentacije za izgradnju biciklističko - pješačke staze na potezu od kružnog toka "Montepozzo" u smjeru Rive u Vrsaru. Planirana vrijednost projektne dokumentacije, uključujući geodetske usluge iznosi 6.000,00 eura.</w:t>
      </w:r>
    </w:p>
    <w:p w14:paraId="3A071D5B" w14:textId="77777777" w:rsidR="00260307" w:rsidRPr="00BE4190" w:rsidRDefault="00260307" w:rsidP="00260307">
      <w:pPr>
        <w:widowControl/>
        <w:numPr>
          <w:ilvl w:val="0"/>
          <w:numId w:val="3"/>
        </w:numPr>
        <w:suppressAutoHyphens w:val="0"/>
        <w:spacing w:after="0"/>
        <w:ind w:left="714" w:hanging="357"/>
      </w:pPr>
      <w:r w:rsidRPr="00BE4190">
        <w:t>izgradnja pješačko-biciklističke staze uz županijsku cestu prema recepciji NP Koversada od skretanja prema Kapetanovoj stanciji do recepcije NP Koversada, uključujući i nadzor izgradnje staze. Planirana vrijednost radova je 150.000,00 eura</w:t>
      </w:r>
    </w:p>
    <w:p w14:paraId="3DFDF198" w14:textId="77777777" w:rsidR="00260307" w:rsidRPr="00BE4190" w:rsidRDefault="00260307" w:rsidP="00260307">
      <w:pPr>
        <w:widowControl/>
        <w:numPr>
          <w:ilvl w:val="0"/>
          <w:numId w:val="3"/>
        </w:numPr>
        <w:suppressAutoHyphens w:val="0"/>
      </w:pPr>
      <w:r w:rsidRPr="00BE4190">
        <w:t>izgradnja pješačko-biciklističke staze uz županijsku cestu prema recepciji NP Koversada od kružnog toka Montepozzo do skretanja prema Kapetanovoj stanciji, uključujući i nadzor izgradnje staze. Planirana vrijednost radova je 125.000,00 eura</w:t>
      </w:r>
    </w:p>
    <w:p w14:paraId="522A1D46" w14:textId="77777777" w:rsidR="00260307" w:rsidRPr="00BE4190" w:rsidRDefault="00260307" w:rsidP="00260307">
      <w:pPr>
        <w:widowControl/>
        <w:numPr>
          <w:ilvl w:val="0"/>
          <w:numId w:val="3"/>
        </w:numPr>
        <w:suppressAutoHyphens w:val="0"/>
      </w:pPr>
      <w:r w:rsidRPr="00BE4190">
        <w:t>izrada projektne dokumentacije za izgradnju  prometnice na spoju sportska dvorana "Saline"- parkiralište "Saline". Planirana vrijednost projektne dokumentacije, uključujući geodetske usluge iznosi 8.000,00 eura</w:t>
      </w:r>
    </w:p>
    <w:p w14:paraId="34B1E417" w14:textId="77777777" w:rsidR="00260307" w:rsidRPr="00BE4190" w:rsidRDefault="00260307" w:rsidP="00260307">
      <w:pPr>
        <w:widowControl/>
        <w:numPr>
          <w:ilvl w:val="0"/>
          <w:numId w:val="3"/>
        </w:numPr>
        <w:suppressAutoHyphens w:val="0"/>
        <w:spacing w:after="0"/>
        <w:ind w:left="714" w:hanging="357"/>
      </w:pPr>
      <w:r w:rsidRPr="00BE4190">
        <w:t>izrada glavnog projekta i početak izgradnje 1. faze parkirališta s otprilike 80 parkirnih mjesta za potrebe stanovnika ul. Brostolade u Vrsaru. Planirana vrijednost početka izgradnje 1. faze  s prethodnom izradom glavnog projekta iznosi 30.000,00 eura.</w:t>
      </w:r>
      <w:r w:rsidRPr="00BE4190">
        <w:rPr>
          <w:rFonts w:cs="Times New Roman"/>
        </w:rPr>
        <w:t xml:space="preserve"> </w:t>
      </w:r>
    </w:p>
    <w:p w14:paraId="27882225" w14:textId="77777777" w:rsidR="00260307" w:rsidRPr="00BE4190" w:rsidRDefault="00260307" w:rsidP="00260307">
      <w:pPr>
        <w:widowControl/>
        <w:suppressAutoHyphens w:val="0"/>
        <w:spacing w:before="0"/>
        <w:ind w:left="720" w:firstLine="0"/>
      </w:pPr>
      <w:r w:rsidRPr="00BE4190">
        <w:rPr>
          <w:rFonts w:cs="Times New Roman"/>
        </w:rPr>
        <w:t>I</w:t>
      </w:r>
      <w:r w:rsidRPr="00BE4190">
        <w:t xml:space="preserve">zgradnjom novog parkirališta u ulici Brostolade u Vrsaru nastoji se ublažiti problem nedovoljnog broja parkirnih mjesta, prvenstveno nastalog zbog bespravne gradnje </w:t>
      </w:r>
      <w:r w:rsidRPr="00BE4190">
        <w:lastRenderedPageBreak/>
        <w:t>gotovo svih zgrada u ulici, a koje su se sukladno Zakonu o ozakonjenju nezakonito izgrađenih zgrada sada ozakonile.</w:t>
      </w:r>
    </w:p>
    <w:p w14:paraId="2C92AC7A" w14:textId="77777777" w:rsidR="00260307" w:rsidRPr="00BE4190" w:rsidRDefault="00260307" w:rsidP="00260307">
      <w:pPr>
        <w:widowControl/>
        <w:numPr>
          <w:ilvl w:val="0"/>
          <w:numId w:val="3"/>
        </w:numPr>
        <w:suppressAutoHyphens w:val="0"/>
        <w:spacing w:after="0"/>
        <w:ind w:left="714" w:hanging="357"/>
      </w:pPr>
      <w:r w:rsidRPr="00BE4190">
        <w:t>izrada glavnog/izvedbenog projekta proširenja parkirališta za otprilike 70 parkirnih mjesta za potrebe parkiranja prilikom dolaska na groblje  u Vrsaru. Planirana vrijednost izrade glavnog/izvedbenog projekta iznosi 6.250,00 eura.</w:t>
      </w:r>
      <w:r w:rsidRPr="00BE4190">
        <w:rPr>
          <w:rFonts w:cs="Times New Roman"/>
        </w:rPr>
        <w:t xml:space="preserve"> </w:t>
      </w:r>
    </w:p>
    <w:p w14:paraId="11EF7F4B" w14:textId="77777777" w:rsidR="00260307" w:rsidRPr="00BE4190" w:rsidRDefault="00260307" w:rsidP="00260307">
      <w:pPr>
        <w:widowControl/>
        <w:suppressAutoHyphens w:val="0"/>
        <w:spacing w:before="0"/>
        <w:ind w:left="720" w:firstLine="0"/>
      </w:pPr>
      <w:r w:rsidRPr="00BE4190">
        <w:t>Povećanjem parkirnih mjesta postojećeg parkirališta uz groblje u Vrsaru nastoji se ublažiti problem parkiranja uz državnu cestu D75 prilikom pogrebnih obreda ili u trenutcima kada se tradicionalno obilaze posljednja počivališta najmilijih.</w:t>
      </w:r>
    </w:p>
    <w:p w14:paraId="2BF311DA" w14:textId="77777777" w:rsidR="00260307" w:rsidRPr="00BE4190" w:rsidRDefault="00260307" w:rsidP="00260307">
      <w:pPr>
        <w:widowControl/>
        <w:numPr>
          <w:ilvl w:val="0"/>
          <w:numId w:val="3"/>
        </w:numPr>
        <w:suppressAutoHyphens w:val="0"/>
        <w:spacing w:after="0"/>
        <w:ind w:left="714" w:hanging="357"/>
      </w:pPr>
      <w:bookmarkStart w:id="41" w:name="_Hlk120278056"/>
      <w:r w:rsidRPr="00BE4190">
        <w:t>izradu glavnog projekta za izgradnju kružne prometnice Obala maršala Tita- SRZ Montraker, sukladno UPU „Vrsar“. Planirana vrijednost glavnog projekta iznosi 23.500,00 eura</w:t>
      </w:r>
      <w:r w:rsidRPr="00BE4190">
        <w:rPr>
          <w:rFonts w:cs="Times New Roman"/>
        </w:rPr>
        <w:t xml:space="preserve"> </w:t>
      </w:r>
    </w:p>
    <w:p w14:paraId="2700951D" w14:textId="77777777" w:rsidR="00260307" w:rsidRPr="00BE4190" w:rsidRDefault="00260307" w:rsidP="00260307">
      <w:pPr>
        <w:widowControl/>
        <w:suppressAutoHyphens w:val="0"/>
        <w:spacing w:before="0"/>
        <w:ind w:left="720" w:firstLine="0"/>
        <w:rPr>
          <w:shd w:val="clear" w:color="auto" w:fill="FFFFFF"/>
        </w:rPr>
      </w:pPr>
      <w:r w:rsidRPr="00BE4190">
        <w:rPr>
          <w:rFonts w:cs="Times New Roman"/>
        </w:rPr>
        <w:t>Projektom</w:t>
      </w:r>
      <w:r w:rsidRPr="00BE4190">
        <w:rPr>
          <w:shd w:val="clear" w:color="auto" w:fill="FFFFFF"/>
        </w:rPr>
        <w:t xml:space="preserve"> za izgradnju kružne prometnice Obala m. Tita – SRZ Montraker nastoji se ukinuti dvosmjerni promet ulicom R. Končara, kako bi se smanjenjem prometnog opterećenja na tom dijelu ulice mogao izgraditi nogostup, te povećala sigurnost pješaka u prometu.</w:t>
      </w:r>
    </w:p>
    <w:bookmarkEnd w:id="41"/>
    <w:p w14:paraId="5C6546DC" w14:textId="77777777" w:rsidR="00260307" w:rsidRPr="00BE4190" w:rsidRDefault="00260307" w:rsidP="00260307">
      <w:pPr>
        <w:widowControl/>
        <w:numPr>
          <w:ilvl w:val="0"/>
          <w:numId w:val="3"/>
        </w:numPr>
        <w:suppressAutoHyphens w:val="0"/>
        <w:spacing w:after="0"/>
        <w:ind w:left="714" w:hanging="357"/>
      </w:pPr>
      <w:r w:rsidRPr="00BE4190">
        <w:t xml:space="preserve">izradu projektne dokumentacije – glavni projekt za izgradnju sabirnog kanala odvodnje oborinskih voda jugozapadnog dijela naselja Vrsar - potez od sportske dvorane „Saline“ prema parkiralištu „Saline“. Planirana vrijednost projektne dokumentacije iznosi 11.000,00 eura. </w:t>
      </w:r>
    </w:p>
    <w:p w14:paraId="345C5125" w14:textId="77777777" w:rsidR="00260307" w:rsidRPr="00BE4190" w:rsidRDefault="00260307" w:rsidP="00260307">
      <w:pPr>
        <w:widowControl/>
        <w:suppressAutoHyphens w:val="0"/>
        <w:spacing w:before="0"/>
        <w:ind w:left="720" w:firstLine="0"/>
      </w:pPr>
      <w:r w:rsidRPr="00BE4190">
        <w:t>Izgradnjom sabirnog kanala odvodnje oborinskih voda jugozapadnog dijela naselja Vrsar na potezu od sportske dvorane „Saline“ prema parkiralištu „Saline“ na minimum će se svesti mogućnost prodora oborinske vode u sportsku dvoranu, kao i plavljenje susjednih čestica.</w:t>
      </w:r>
    </w:p>
    <w:p w14:paraId="54A1CF82" w14:textId="77777777" w:rsidR="00260307" w:rsidRPr="00BE4190" w:rsidRDefault="00260307" w:rsidP="00260307">
      <w:pPr>
        <w:spacing w:before="240" w:line="259" w:lineRule="auto"/>
        <w:rPr>
          <w:b/>
          <w:bCs/>
        </w:rPr>
      </w:pPr>
      <w:bookmarkStart w:id="42" w:name="_Hlk120279789"/>
      <w:r w:rsidRPr="00BE4190">
        <w:rPr>
          <w:b/>
          <w:bCs/>
        </w:rPr>
        <w:t>Kapitalni projekt: K280302  Prometna infrastruktura ostalih naselja</w:t>
      </w:r>
    </w:p>
    <w:p w14:paraId="5EA28A9D" w14:textId="5E6A630D" w:rsidR="00260307" w:rsidRPr="00BE4190" w:rsidRDefault="00260307" w:rsidP="00260307">
      <w:bookmarkStart w:id="43" w:name="_Hlk120279882"/>
      <w:bookmarkEnd w:id="42"/>
      <w:r w:rsidRPr="00BE4190">
        <w:rPr>
          <w:rFonts w:cs="Times New Roman"/>
        </w:rPr>
        <w:t>Potrebna</w:t>
      </w:r>
      <w:r w:rsidRPr="00BE4190">
        <w:t xml:space="preserve"> sredstva za izgradnju prometne infrastrukture ostalih naselja u 2025. godini  planiraju se u visini  248.000,00</w:t>
      </w:r>
      <w:r w:rsidRPr="00BE4190">
        <w:rPr>
          <w:b/>
          <w:bCs/>
        </w:rPr>
        <w:t xml:space="preserve">  </w:t>
      </w:r>
      <w:r w:rsidRPr="00BE4190">
        <w:t>eura.</w:t>
      </w:r>
    </w:p>
    <w:p w14:paraId="1CAC8174" w14:textId="77777777" w:rsidR="00260307" w:rsidRPr="00BE4190" w:rsidRDefault="00260307" w:rsidP="00260307">
      <w:r w:rsidRPr="00BE4190">
        <w:t>Aktivnost kapitalnog projekta izgradnje prometne infrastrukture ostalih naselja  podrazumijeva:</w:t>
      </w:r>
    </w:p>
    <w:bookmarkEnd w:id="43"/>
    <w:p w14:paraId="20EEFF82" w14:textId="77777777" w:rsidR="00260307" w:rsidRPr="00BE4190" w:rsidRDefault="00260307" w:rsidP="00260307">
      <w:pPr>
        <w:widowControl/>
        <w:numPr>
          <w:ilvl w:val="0"/>
          <w:numId w:val="3"/>
        </w:numPr>
        <w:suppressAutoHyphens w:val="0"/>
        <w:spacing w:before="0" w:after="0"/>
        <w:ind w:left="714" w:hanging="357"/>
      </w:pPr>
      <w:r w:rsidRPr="00BE4190">
        <w:t xml:space="preserve">izradu idejnog i glavnog projekta, zajedno s potrebnim geodetskim uslugama za izgradnju nove prometnice u sklopu poticajne stanogradnje u Flengima, sukladno UPU naselja Flengi. Planirana vrijednost izrade projektne dokumentacije i geodetskih usluga je 30.000,00 eura. </w:t>
      </w:r>
    </w:p>
    <w:p w14:paraId="0BCCD2D4" w14:textId="77777777" w:rsidR="00260307" w:rsidRPr="00BE4190" w:rsidRDefault="00260307" w:rsidP="00260307">
      <w:pPr>
        <w:widowControl/>
        <w:suppressAutoHyphens w:val="0"/>
        <w:spacing w:before="0" w:after="0"/>
        <w:ind w:left="714" w:firstLine="0"/>
      </w:pPr>
      <w:r w:rsidRPr="00BE4190">
        <w:t>Projektne aktivnosti radi izgradnje prometnice u djelu naselja Flengi preduvjet su za buduću poticajnu stanogradnju, čime se  nastoji mladim obiteljima na području Općine omogućiti izgradnju vlastitog „krova nad glavom“ pod povoljnijim uvjetima.</w:t>
      </w:r>
    </w:p>
    <w:p w14:paraId="4BC0D61F" w14:textId="77777777" w:rsidR="00260307" w:rsidRPr="00BE4190" w:rsidRDefault="00260307" w:rsidP="00260307">
      <w:pPr>
        <w:widowControl/>
        <w:numPr>
          <w:ilvl w:val="0"/>
          <w:numId w:val="3"/>
        </w:numPr>
        <w:suppressAutoHyphens w:val="0"/>
        <w:spacing w:after="0"/>
        <w:ind w:left="714" w:hanging="357"/>
      </w:pPr>
      <w:r w:rsidRPr="00BE4190">
        <w:t xml:space="preserve">Rekonstrukcija nerazvrstane ceste na potezu od Gradine (raskrižje s D75) do sela Bralići. Planirana vrijednost za početak izgradnje tijekom 2025. godine iznosi 68.000,00 eura.  </w:t>
      </w:r>
    </w:p>
    <w:p w14:paraId="3FE34B90" w14:textId="77777777" w:rsidR="00260307" w:rsidRPr="00BE4190" w:rsidRDefault="00260307" w:rsidP="00260307">
      <w:pPr>
        <w:widowControl/>
        <w:suppressAutoHyphens w:val="0"/>
        <w:spacing w:before="0" w:after="0"/>
        <w:ind w:left="714" w:firstLine="0"/>
      </w:pPr>
      <w:r w:rsidRPr="00BE4190">
        <w:t>Rekonstrukcija nerazvrstane ceste planira se u potpunosti na način da se osigura sigurno i kvalitetno prometovanje navedenom dionicom, te se stoga ista planira na dijelovima proširiti u skladu s prometnim standardima. Iz navedenog razloga planira se ishoditi lokacijsku dozvolu radi reguliranja vlasništva u koridoru same ceste.</w:t>
      </w:r>
    </w:p>
    <w:p w14:paraId="0DD6A729" w14:textId="77777777" w:rsidR="00260307" w:rsidRPr="00BE4190" w:rsidRDefault="00260307" w:rsidP="00260307">
      <w:pPr>
        <w:widowControl/>
        <w:numPr>
          <w:ilvl w:val="0"/>
          <w:numId w:val="3"/>
        </w:numPr>
        <w:suppressAutoHyphens w:val="0"/>
        <w:spacing w:after="0"/>
        <w:ind w:left="714" w:hanging="357"/>
      </w:pPr>
      <w:r w:rsidRPr="00BE4190">
        <w:t xml:space="preserve">početak izgradnje prometnice u selu Marasi na k.č. 573/7, 576/4 i 575/3 sve k.o. Gradina, a sve u skladu s dobivenom građevinskom dozvolom. </w:t>
      </w:r>
    </w:p>
    <w:p w14:paraId="7ED78D2F" w14:textId="77777777" w:rsidR="00260307" w:rsidRPr="00BE4190" w:rsidRDefault="00260307" w:rsidP="00260307">
      <w:pPr>
        <w:widowControl/>
        <w:suppressAutoHyphens w:val="0"/>
        <w:spacing w:before="0" w:after="0"/>
        <w:ind w:left="720" w:firstLine="0"/>
      </w:pPr>
      <w:r w:rsidRPr="00BE4190">
        <w:lastRenderedPageBreak/>
        <w:t>Izgradnjom prometnice na ulazu u selo Marasi iz smjera Gradine, osim samog kolnika, u suradnji s Istarskim vodovodom i ostalima planira se urediti i potrebna infrastruktura za sve novoizgrađene i planirane zgrade na ovome području. Planirana vrijednost radova u 2025. godine iznosi 150.000,00 eura</w:t>
      </w:r>
    </w:p>
    <w:p w14:paraId="2E50343E" w14:textId="77777777" w:rsidR="00260307" w:rsidRPr="00BE4190" w:rsidRDefault="00260307" w:rsidP="00260307">
      <w:pPr>
        <w:widowControl/>
        <w:suppressAutoHyphens w:val="0"/>
        <w:spacing w:before="0" w:after="0"/>
        <w:ind w:left="714" w:firstLine="0"/>
      </w:pPr>
    </w:p>
    <w:p w14:paraId="55F10537" w14:textId="77777777" w:rsidR="00260307" w:rsidRPr="00BE4190" w:rsidRDefault="00260307" w:rsidP="00260307">
      <w:pPr>
        <w:widowControl/>
        <w:suppressAutoHyphens w:val="0"/>
        <w:ind w:left="714" w:firstLine="0"/>
        <w:rPr>
          <w:rFonts w:cs="Times New Roman"/>
        </w:rPr>
      </w:pPr>
      <w:r w:rsidRPr="00BE4190">
        <w:rPr>
          <w:b/>
          <w:bCs/>
        </w:rPr>
        <w:t>Kapitalni projekt: K280303  Javna rasvjeta</w:t>
      </w:r>
      <w:r w:rsidRPr="00BE4190">
        <w:rPr>
          <w:rFonts w:cs="Times New Roman"/>
        </w:rPr>
        <w:t xml:space="preserve"> </w:t>
      </w:r>
    </w:p>
    <w:p w14:paraId="1A61EEE4" w14:textId="77777777" w:rsidR="00260307" w:rsidRPr="00BE4190" w:rsidRDefault="00260307" w:rsidP="00260307">
      <w:r w:rsidRPr="00BE4190">
        <w:t>Općina Vrsar-Orsera je u proteklom razdoblju modernizirala cjelokupnu mrežu javne rasvjete na svom području, zamjenom starih žarulja novim ekološkim LED svjetiljkama koje su efikasnije i troše manje električne energije, te se po istom principu nadopunjuje javna rasvjeta na onim lokacijama na kojima se zbog loše osvijetljenosti ukazala potreba</w:t>
      </w:r>
    </w:p>
    <w:p w14:paraId="3A16677C" w14:textId="77777777" w:rsidR="00260307" w:rsidRPr="00BE4190" w:rsidRDefault="00260307" w:rsidP="00260307">
      <w:r w:rsidRPr="00BE4190">
        <w:t>Potrebna sredstva za izgradnju javne rasvjete u 2025. godini se planiraju u visini 245.500,00</w:t>
      </w:r>
      <w:r w:rsidRPr="00BE4190">
        <w:rPr>
          <w:b/>
          <w:bCs/>
        </w:rPr>
        <w:t xml:space="preserve">  </w:t>
      </w:r>
      <w:r w:rsidRPr="00BE4190">
        <w:t>eura.</w:t>
      </w:r>
    </w:p>
    <w:p w14:paraId="088CE4E7" w14:textId="77777777" w:rsidR="00260307" w:rsidRPr="00BE4190" w:rsidRDefault="00260307" w:rsidP="00260307">
      <w:r w:rsidRPr="00BE4190">
        <w:t>Aktivnost kapitalnog projekta izgradnje javne rasvjete podrazumijeva:</w:t>
      </w:r>
    </w:p>
    <w:p w14:paraId="20363821" w14:textId="77777777" w:rsidR="00260307" w:rsidRPr="00BE4190" w:rsidRDefault="00260307" w:rsidP="00260307">
      <w:pPr>
        <w:widowControl/>
        <w:numPr>
          <w:ilvl w:val="0"/>
          <w:numId w:val="3"/>
        </w:numPr>
        <w:suppressAutoHyphens w:val="0"/>
        <w:spacing w:after="0"/>
        <w:ind w:left="714" w:hanging="357"/>
      </w:pPr>
      <w:r w:rsidRPr="00BE4190">
        <w:t xml:space="preserve">izgradnja javne rasvjete kod rekonstrukcije D75 na potezu od granice s općinom Funtana do radne zone „Neon“. </w:t>
      </w:r>
    </w:p>
    <w:p w14:paraId="5B140508" w14:textId="77777777" w:rsidR="00260307" w:rsidRPr="00BE4190" w:rsidRDefault="00260307" w:rsidP="00260307">
      <w:pPr>
        <w:widowControl/>
        <w:suppressAutoHyphens w:val="0"/>
        <w:spacing w:before="0" w:after="0"/>
        <w:ind w:left="714" w:firstLine="0"/>
      </w:pPr>
      <w:r w:rsidRPr="00BE4190">
        <w:t>Planirana vrijednost sufinanciranja radova Hrvatskim cestama d.d. na izgradnji D75 radi izgradnje javne rasvjete iznosi 227.000,00 eura</w:t>
      </w:r>
    </w:p>
    <w:p w14:paraId="2A11E2D8" w14:textId="77777777" w:rsidR="00260307" w:rsidRPr="00BE4190" w:rsidRDefault="00260307" w:rsidP="00260307">
      <w:pPr>
        <w:widowControl/>
        <w:numPr>
          <w:ilvl w:val="0"/>
          <w:numId w:val="3"/>
        </w:numPr>
        <w:suppressAutoHyphens w:val="0"/>
        <w:spacing w:after="0"/>
        <w:ind w:left="714" w:hanging="357"/>
      </w:pPr>
      <w:r w:rsidRPr="00BE4190">
        <w:t xml:space="preserve">proširenje  javne rasvjete na području ostalih naselja Općine Vrsar-Orsera – nadopuna  postojeće JR ugradnjom novih rasvjetnih tijela na više mjesta – Begi i Bralići. </w:t>
      </w:r>
    </w:p>
    <w:p w14:paraId="0B383145" w14:textId="77777777" w:rsidR="00260307" w:rsidRPr="00BE4190" w:rsidRDefault="00260307" w:rsidP="00260307">
      <w:pPr>
        <w:widowControl/>
        <w:suppressAutoHyphens w:val="0"/>
        <w:spacing w:before="0" w:after="0"/>
        <w:ind w:left="714" w:firstLine="0"/>
      </w:pPr>
      <w:r w:rsidRPr="00BE4190">
        <w:t>Planirana vrijednost radova iznosi 18.000,00 eura</w:t>
      </w:r>
    </w:p>
    <w:p w14:paraId="05C6CB68" w14:textId="77777777" w:rsidR="00260307" w:rsidRPr="00BE4190" w:rsidRDefault="00260307" w:rsidP="00260307">
      <w:pPr>
        <w:spacing w:before="240" w:line="259" w:lineRule="auto"/>
        <w:rPr>
          <w:b/>
          <w:bCs/>
        </w:rPr>
      </w:pPr>
      <w:r w:rsidRPr="00BE4190">
        <w:rPr>
          <w:b/>
          <w:bCs/>
        </w:rPr>
        <w:t>Kapitalni projekt: K280201  Uređenje igrališta</w:t>
      </w:r>
    </w:p>
    <w:p w14:paraId="3676161F" w14:textId="77777777" w:rsidR="00260307" w:rsidRPr="00BE4190" w:rsidRDefault="00260307" w:rsidP="00260307">
      <w:r w:rsidRPr="00BE4190">
        <w:t>Potrebna sredstva za izgradnju dječjeg igrališta u 2025. godini se planiraju u visini 255.000,00</w:t>
      </w:r>
      <w:r w:rsidRPr="00BE4190">
        <w:rPr>
          <w:b/>
          <w:bCs/>
        </w:rPr>
        <w:t xml:space="preserve">  </w:t>
      </w:r>
      <w:r w:rsidRPr="00BE4190">
        <w:t>eura.</w:t>
      </w:r>
    </w:p>
    <w:p w14:paraId="6B3B65B9" w14:textId="77777777" w:rsidR="00260307" w:rsidRPr="00BE4190" w:rsidRDefault="00260307" w:rsidP="00260307">
      <w:r w:rsidRPr="00BE4190">
        <w:t>Aktivnost kapitalnog projekta izgradnje dječjeg igrališta podrazumijeva:</w:t>
      </w:r>
    </w:p>
    <w:p w14:paraId="60BA4877" w14:textId="77777777" w:rsidR="00260307" w:rsidRPr="00BE4190" w:rsidRDefault="00260307" w:rsidP="00260307">
      <w:pPr>
        <w:widowControl/>
        <w:numPr>
          <w:ilvl w:val="0"/>
          <w:numId w:val="3"/>
        </w:numPr>
        <w:suppressAutoHyphens w:val="0"/>
        <w:spacing w:after="0"/>
        <w:ind w:left="714" w:hanging="357"/>
      </w:pPr>
      <w:r w:rsidRPr="00BE4190">
        <w:t xml:space="preserve">izgradnju tematskog dječjeg igrališta na području između pomoćnog nogometnog igrališta i ŽC 5071. </w:t>
      </w:r>
    </w:p>
    <w:p w14:paraId="657AEA8D" w14:textId="77777777" w:rsidR="00260307" w:rsidRPr="00BE4190" w:rsidRDefault="00260307" w:rsidP="00260307">
      <w:pPr>
        <w:widowControl/>
        <w:suppressAutoHyphens w:val="0"/>
        <w:spacing w:before="0" w:after="0"/>
        <w:ind w:left="714" w:firstLine="0"/>
      </w:pPr>
      <w:r w:rsidRPr="00BE4190">
        <w:t>Planirana vrijednost radova, uključujući svu projektnu dokumentaciju (glavni projekt) i eventualne geodetske usluge iznosi 255.000,00 eura.</w:t>
      </w:r>
    </w:p>
    <w:p w14:paraId="3784FD96" w14:textId="77777777" w:rsidR="00260307" w:rsidRPr="00BE4190" w:rsidRDefault="00260307" w:rsidP="00260307">
      <w:pPr>
        <w:widowControl/>
        <w:suppressAutoHyphens w:val="0"/>
        <w:spacing w:before="0" w:after="0"/>
        <w:ind w:left="714" w:firstLine="0"/>
      </w:pPr>
      <w:r w:rsidRPr="00BE4190">
        <w:t>Općina Vrsar-Orsera godinama ulaže u aktivnosti vezanim uz slobodno vrijeme svih građana, a posebno naših najmlađih, te tako, uz financijsku podršku LAGURa „Istarski švoj“, kojega smo član, planira izgraditi dječje igralište na temu mora na navedenoj lokaciji.</w:t>
      </w:r>
    </w:p>
    <w:p w14:paraId="04013F95" w14:textId="77777777" w:rsidR="00260307" w:rsidRPr="00BE4190" w:rsidRDefault="00260307" w:rsidP="00260307">
      <w:pPr>
        <w:spacing w:before="240" w:line="259" w:lineRule="auto"/>
        <w:rPr>
          <w:b/>
          <w:bCs/>
        </w:rPr>
      </w:pPr>
      <w:r w:rsidRPr="00BE4190">
        <w:rPr>
          <w:b/>
          <w:bCs/>
        </w:rPr>
        <w:t>Kapitalni projekt: K281201  Proširenje groblja u Vrsaru</w:t>
      </w:r>
    </w:p>
    <w:p w14:paraId="3EF0F3AC" w14:textId="77777777" w:rsidR="00260307" w:rsidRPr="00BE4190" w:rsidRDefault="00260307" w:rsidP="00260307">
      <w:r w:rsidRPr="00BE4190">
        <w:t>Potrebna sredstva za izradu Glavnog i Izvedbenog projekta proširenja groblja u Vrsaru u 2025. godini se planiraju u visini 15.950,00</w:t>
      </w:r>
      <w:r w:rsidRPr="00BE4190">
        <w:rPr>
          <w:b/>
          <w:bCs/>
        </w:rPr>
        <w:t xml:space="preserve">  </w:t>
      </w:r>
      <w:r w:rsidRPr="00BE4190">
        <w:t>eura.</w:t>
      </w:r>
    </w:p>
    <w:p w14:paraId="3CC0DE55" w14:textId="77777777" w:rsidR="00260307" w:rsidRPr="00BE4190" w:rsidRDefault="00260307" w:rsidP="00260307">
      <w:r w:rsidRPr="00BE4190">
        <w:t>Aktivnost kapitalnog projekta proširenja groblja u Vrsaru podrazumijeva:</w:t>
      </w:r>
    </w:p>
    <w:p w14:paraId="4E1E3C58" w14:textId="77777777" w:rsidR="00260307" w:rsidRPr="00BE4190" w:rsidRDefault="00260307" w:rsidP="00260307">
      <w:pPr>
        <w:widowControl/>
        <w:numPr>
          <w:ilvl w:val="0"/>
          <w:numId w:val="3"/>
        </w:numPr>
        <w:suppressAutoHyphens w:val="0"/>
        <w:spacing w:before="0" w:after="0"/>
        <w:ind w:left="714" w:hanging="357"/>
      </w:pPr>
      <w:r w:rsidRPr="00BE4190">
        <w:t>povećanje površine za klasični ukop (približno 260 jednostrukih i dvostrukih ukopnih jama)</w:t>
      </w:r>
    </w:p>
    <w:p w14:paraId="78FDD129" w14:textId="77777777" w:rsidR="00260307" w:rsidRPr="00BE4190" w:rsidRDefault="00260307" w:rsidP="00260307">
      <w:pPr>
        <w:widowControl/>
        <w:numPr>
          <w:ilvl w:val="0"/>
          <w:numId w:val="3"/>
        </w:numPr>
        <w:suppressAutoHyphens w:val="0"/>
        <w:spacing w:before="0" w:after="0"/>
        <w:ind w:left="714" w:hanging="357"/>
      </w:pPr>
      <w:r w:rsidRPr="00BE4190">
        <w:t>izradu 20-tak obiteljskih grobnica</w:t>
      </w:r>
    </w:p>
    <w:p w14:paraId="3C4DFFE4" w14:textId="77777777" w:rsidR="00260307" w:rsidRPr="00BE4190" w:rsidRDefault="00260307" w:rsidP="00260307">
      <w:pPr>
        <w:widowControl/>
        <w:numPr>
          <w:ilvl w:val="0"/>
          <w:numId w:val="3"/>
        </w:numPr>
        <w:suppressAutoHyphens w:val="0"/>
        <w:spacing w:before="0" w:after="0"/>
        <w:ind w:left="714" w:hanging="357"/>
      </w:pPr>
      <w:r w:rsidRPr="00BE4190">
        <w:t>izradu kosturnice</w:t>
      </w:r>
    </w:p>
    <w:p w14:paraId="175E9A2F" w14:textId="77777777" w:rsidR="00260307" w:rsidRPr="00BE4190" w:rsidRDefault="00260307" w:rsidP="00260307">
      <w:pPr>
        <w:widowControl/>
        <w:numPr>
          <w:ilvl w:val="0"/>
          <w:numId w:val="3"/>
        </w:numPr>
        <w:suppressAutoHyphens w:val="0"/>
        <w:spacing w:before="0" w:after="0"/>
        <w:ind w:left="714" w:hanging="357"/>
      </w:pPr>
      <w:r w:rsidRPr="00BE4190">
        <w:t>uređenje dijela groblja sa kazetama za polaganje urni</w:t>
      </w:r>
    </w:p>
    <w:p w14:paraId="234DB413" w14:textId="77777777" w:rsidR="00260307" w:rsidRPr="00BE4190" w:rsidRDefault="00260307" w:rsidP="00260307">
      <w:pPr>
        <w:widowControl/>
        <w:suppressAutoHyphens w:val="0"/>
        <w:spacing w:before="0" w:after="0"/>
        <w:ind w:left="714" w:firstLine="0"/>
      </w:pPr>
    </w:p>
    <w:p w14:paraId="7701FCD0" w14:textId="77777777" w:rsidR="00260307" w:rsidRPr="00BE4190" w:rsidRDefault="00260307" w:rsidP="00260307">
      <w:pPr>
        <w:widowControl/>
        <w:suppressAutoHyphens w:val="0"/>
        <w:spacing w:before="0" w:after="0"/>
        <w:ind w:left="714" w:firstLine="0"/>
      </w:pPr>
      <w:r w:rsidRPr="00BE4190">
        <w:lastRenderedPageBreak/>
        <w:t>Planirana vrijednost izrade Glavnog i Izvedbenog projekta proširenja groblja u Vrsaru  iznosi 15.950,00</w:t>
      </w:r>
      <w:r w:rsidRPr="00BE4190">
        <w:rPr>
          <w:b/>
          <w:bCs/>
        </w:rPr>
        <w:t xml:space="preserve">  </w:t>
      </w:r>
      <w:r w:rsidRPr="00BE4190">
        <w:t>eura.</w:t>
      </w:r>
    </w:p>
    <w:p w14:paraId="224CB572" w14:textId="77777777" w:rsidR="00260307" w:rsidRPr="00BE4190" w:rsidRDefault="00260307" w:rsidP="00260307">
      <w:pPr>
        <w:widowControl/>
        <w:suppressAutoHyphens w:val="0"/>
        <w:spacing w:before="0" w:after="0"/>
        <w:ind w:left="714" w:firstLine="0"/>
      </w:pPr>
      <w:r w:rsidRPr="00BE4190">
        <w:t>Općina Vrsar-Orsera zbog nedostatka ukopnih mjesta na postojećem groblju u Vrsaru namjerava, njegovim proširenjem, povećati kapacitet. Povećanje ukopnih mjesta bi se u najvećoj mjeri odnosilo na povećanje površine za klasičan ukop (jednostruke i dvostruke ukopne jame), nadalje dio bi se proširenja odnosio i na izradu obiteljskih grobnica, ali i izradu kazeta za polaganje urni. Osim svega navedenoga, predviđa se i izgradnja kosturnice koja treba zadovoljiti kapacitet novih grobnih polja.</w:t>
      </w:r>
    </w:p>
    <w:p w14:paraId="73D98FE2" w14:textId="77777777" w:rsidR="00260307" w:rsidRPr="00BE4190" w:rsidRDefault="00260307" w:rsidP="00260307">
      <w:pPr>
        <w:spacing w:line="354" w:lineRule="exact"/>
        <w:rPr>
          <w:b/>
          <w:bCs/>
        </w:rPr>
      </w:pPr>
      <w:r w:rsidRPr="00BE4190">
        <w:rPr>
          <w:b/>
          <w:bCs/>
        </w:rPr>
        <w:t xml:space="preserve">CILJEVI USPJEŠNOSTI  </w:t>
      </w:r>
    </w:p>
    <w:p w14:paraId="7C71B727" w14:textId="77777777" w:rsidR="00260307" w:rsidRPr="00BE4190" w:rsidRDefault="00260307" w:rsidP="00260307">
      <w:pPr>
        <w:widowControl/>
        <w:suppressAutoHyphens w:val="0"/>
        <w:spacing w:before="0" w:after="0" w:line="354" w:lineRule="exact"/>
        <w:ind w:firstLine="0"/>
        <w:jc w:val="left"/>
      </w:pPr>
      <w:r w:rsidRPr="00BE4190">
        <w:t>(Iz Provedbenog programa Općine Vrsar – Orsera za razdoblje 2021.-2025.)</w:t>
      </w:r>
    </w:p>
    <w:p w14:paraId="318C3C4B" w14:textId="77777777" w:rsidR="00260307" w:rsidRPr="00BE4190" w:rsidRDefault="00260307" w:rsidP="00260307">
      <w:pPr>
        <w:widowControl/>
        <w:suppressAutoHyphens w:val="0"/>
        <w:spacing w:before="0" w:after="0" w:line="354" w:lineRule="exact"/>
        <w:ind w:firstLine="0"/>
        <w:jc w:val="left"/>
      </w:pPr>
      <w:r w:rsidRPr="00BE4190">
        <w:t>Strateški cilj Općine: Zaštita prostora i razvoj infrastrukture prilagođen ekološkoj i                                        energetskoj održivosti</w:t>
      </w:r>
    </w:p>
    <w:p w14:paraId="6BF1DD17" w14:textId="77777777" w:rsidR="00260307" w:rsidRPr="00BE4190" w:rsidRDefault="00260307" w:rsidP="00260307">
      <w:pPr>
        <w:widowControl/>
        <w:suppressAutoHyphens w:val="0"/>
        <w:spacing w:before="0" w:after="0" w:line="354" w:lineRule="exact"/>
        <w:ind w:firstLine="0"/>
        <w:jc w:val="left"/>
      </w:pPr>
      <w:r w:rsidRPr="00BE4190">
        <w:t>Posebni cilj: Razvoj sigurne i ekološki prihvatljive prometne i ostale komunalne                         infrastrukture</w:t>
      </w:r>
    </w:p>
    <w:p w14:paraId="38BB9F03" w14:textId="77777777" w:rsidR="00260307" w:rsidRPr="00BE4190" w:rsidRDefault="00260307" w:rsidP="00260307">
      <w:pPr>
        <w:widowControl/>
        <w:suppressAutoHyphens w:val="0"/>
        <w:spacing w:before="0" w:after="240"/>
        <w:ind w:firstLine="0"/>
        <w:jc w:val="left"/>
      </w:pPr>
      <w:r w:rsidRPr="00BE4190">
        <w:t>Mjera: Komunalno gospodarstvo - izgradnja</w:t>
      </w:r>
    </w:p>
    <w:tbl>
      <w:tblPr>
        <w:tblW w:w="7676" w:type="dxa"/>
        <w:tblInd w:w="93" w:type="dxa"/>
        <w:tblLook w:val="04A0" w:firstRow="1" w:lastRow="0" w:firstColumn="1" w:lastColumn="0" w:noHBand="0" w:noVBand="1"/>
      </w:tblPr>
      <w:tblGrid>
        <w:gridCol w:w="2312"/>
        <w:gridCol w:w="1296"/>
        <w:gridCol w:w="1476"/>
        <w:gridCol w:w="1296"/>
        <w:gridCol w:w="1296"/>
      </w:tblGrid>
      <w:tr w:rsidR="00260307" w:rsidRPr="00BE4190" w14:paraId="5BF0BA3B" w14:textId="77777777" w:rsidTr="00A976B0">
        <w:trPr>
          <w:trHeight w:val="564"/>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0000C"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bookmarkStart w:id="44" w:name="_Hlk120536043"/>
            <w:r w:rsidRPr="00BE4190">
              <w:rPr>
                <w:rFonts w:eastAsia="Times New Roman" w:cs="Times New Roman"/>
                <w:kern w:val="0"/>
                <w:lang w:eastAsia="hr-HR" w:bidi="ar-SA"/>
              </w:rPr>
              <w:t>Naziv aktivnosti</w:t>
            </w:r>
          </w:p>
        </w:tc>
        <w:tc>
          <w:tcPr>
            <w:tcW w:w="1296" w:type="dxa"/>
            <w:tcBorders>
              <w:top w:val="single" w:sz="4" w:space="0" w:color="auto"/>
              <w:left w:val="nil"/>
              <w:bottom w:val="single" w:sz="4" w:space="0" w:color="auto"/>
              <w:right w:val="single" w:sz="4" w:space="0" w:color="auto"/>
            </w:tcBorders>
            <w:vAlign w:val="center"/>
          </w:tcPr>
          <w:p w14:paraId="169E8A8D"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Proračun</w:t>
            </w:r>
          </w:p>
          <w:p w14:paraId="5B3613E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7104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Plan</w:t>
            </w:r>
          </w:p>
          <w:p w14:paraId="5827B7C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6C2142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Projekcija 2026.</w:t>
            </w:r>
          </w:p>
        </w:tc>
        <w:tc>
          <w:tcPr>
            <w:tcW w:w="1476" w:type="dxa"/>
            <w:tcBorders>
              <w:top w:val="single" w:sz="4" w:space="0" w:color="auto"/>
              <w:left w:val="nil"/>
              <w:bottom w:val="single" w:sz="4" w:space="0" w:color="auto"/>
              <w:right w:val="single" w:sz="4" w:space="0" w:color="auto"/>
            </w:tcBorders>
            <w:vAlign w:val="center"/>
          </w:tcPr>
          <w:p w14:paraId="5E8CD5B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Projekcija 2027.</w:t>
            </w:r>
          </w:p>
        </w:tc>
      </w:tr>
      <w:tr w:rsidR="00260307" w:rsidRPr="00BE4190" w14:paraId="242CF5F5" w14:textId="77777777" w:rsidTr="00A976B0">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3D254BF7" w14:textId="77777777" w:rsidR="00260307" w:rsidRPr="00BE4190" w:rsidRDefault="00260307" w:rsidP="00A976B0">
            <w:pPr>
              <w:widowControl/>
              <w:suppressAutoHyphens w:val="0"/>
              <w:spacing w:before="0" w:after="0"/>
              <w:ind w:firstLine="0"/>
              <w:jc w:val="left"/>
              <w:rPr>
                <w:rFonts w:eastAsia="Times New Roman" w:cs="Times New Roman"/>
                <w:kern w:val="0"/>
                <w:lang w:eastAsia="hr-HR" w:bidi="ar-SA"/>
              </w:rPr>
            </w:pPr>
            <w:bookmarkStart w:id="45" w:name="_Hlk120388525"/>
            <w:r w:rsidRPr="00BE4190">
              <w:rPr>
                <w:rFonts w:eastAsia="Times New Roman" w:cs="Times New Roman"/>
                <w:kern w:val="0"/>
                <w:lang w:eastAsia="hr-HR" w:bidi="ar-SA"/>
              </w:rPr>
              <w:t>K280301 - prometna infrastruktura naselja Vrsar</w:t>
            </w:r>
            <w:bookmarkEnd w:id="45"/>
          </w:p>
        </w:tc>
        <w:tc>
          <w:tcPr>
            <w:tcW w:w="1296" w:type="dxa"/>
            <w:tcBorders>
              <w:top w:val="single" w:sz="4" w:space="0" w:color="auto"/>
              <w:left w:val="nil"/>
              <w:bottom w:val="single" w:sz="4" w:space="0" w:color="auto"/>
              <w:right w:val="single" w:sz="4" w:space="0" w:color="auto"/>
            </w:tcBorders>
          </w:tcPr>
          <w:p w14:paraId="5AE01719"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311.250,00</w:t>
            </w:r>
          </w:p>
        </w:tc>
        <w:tc>
          <w:tcPr>
            <w:tcW w:w="1296" w:type="dxa"/>
            <w:tcBorders>
              <w:top w:val="nil"/>
              <w:left w:val="single" w:sz="4" w:space="0" w:color="auto"/>
              <w:bottom w:val="single" w:sz="4" w:space="0" w:color="auto"/>
              <w:right w:val="single" w:sz="4" w:space="0" w:color="auto"/>
            </w:tcBorders>
            <w:shd w:val="clear" w:color="auto" w:fill="auto"/>
            <w:noWrap/>
          </w:tcPr>
          <w:p w14:paraId="61E3082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373.750,00</w:t>
            </w:r>
          </w:p>
        </w:tc>
        <w:tc>
          <w:tcPr>
            <w:tcW w:w="1296" w:type="dxa"/>
            <w:tcBorders>
              <w:top w:val="nil"/>
              <w:left w:val="nil"/>
              <w:bottom w:val="single" w:sz="4" w:space="0" w:color="auto"/>
              <w:right w:val="single" w:sz="4" w:space="0" w:color="auto"/>
            </w:tcBorders>
            <w:shd w:val="clear" w:color="auto" w:fill="auto"/>
            <w:noWrap/>
          </w:tcPr>
          <w:p w14:paraId="5DBC937D"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233.000,00</w:t>
            </w:r>
          </w:p>
        </w:tc>
        <w:tc>
          <w:tcPr>
            <w:tcW w:w="1476" w:type="dxa"/>
            <w:tcBorders>
              <w:top w:val="nil"/>
              <w:left w:val="nil"/>
              <w:bottom w:val="single" w:sz="4" w:space="0" w:color="auto"/>
              <w:right w:val="single" w:sz="4" w:space="0" w:color="auto"/>
            </w:tcBorders>
          </w:tcPr>
          <w:p w14:paraId="2672FBA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233.000,00</w:t>
            </w:r>
          </w:p>
        </w:tc>
      </w:tr>
      <w:tr w:rsidR="00260307" w:rsidRPr="00BE4190" w14:paraId="04B93746" w14:textId="77777777" w:rsidTr="00A976B0">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6BE48BFF" w14:textId="77777777" w:rsidR="00260307" w:rsidRPr="00BE4190" w:rsidRDefault="00260307" w:rsidP="00A976B0">
            <w:pPr>
              <w:widowControl/>
              <w:suppressAutoHyphens w:val="0"/>
              <w:spacing w:before="0" w:after="0"/>
              <w:ind w:firstLine="0"/>
              <w:jc w:val="left"/>
              <w:rPr>
                <w:rFonts w:eastAsia="Times New Roman" w:cs="Times New Roman"/>
                <w:kern w:val="0"/>
                <w:lang w:eastAsia="hr-HR" w:bidi="ar-SA"/>
              </w:rPr>
            </w:pPr>
            <w:bookmarkStart w:id="46" w:name="_Hlk120388682"/>
            <w:r w:rsidRPr="00BE4190">
              <w:rPr>
                <w:rFonts w:eastAsia="Times New Roman" w:cs="Times New Roman"/>
                <w:kern w:val="0"/>
                <w:lang w:eastAsia="hr-HR" w:bidi="ar-SA"/>
              </w:rPr>
              <w:t>K280302 - prometna infrastruktura ostalih naselja</w:t>
            </w:r>
            <w:bookmarkEnd w:id="46"/>
          </w:p>
        </w:tc>
        <w:tc>
          <w:tcPr>
            <w:tcW w:w="1296" w:type="dxa"/>
            <w:tcBorders>
              <w:top w:val="single" w:sz="4" w:space="0" w:color="auto"/>
              <w:left w:val="nil"/>
              <w:bottom w:val="single" w:sz="4" w:space="0" w:color="auto"/>
              <w:right w:val="single" w:sz="4" w:space="0" w:color="auto"/>
            </w:tcBorders>
          </w:tcPr>
          <w:p w14:paraId="39DBA73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72.000,00</w:t>
            </w:r>
          </w:p>
        </w:tc>
        <w:tc>
          <w:tcPr>
            <w:tcW w:w="1296" w:type="dxa"/>
            <w:tcBorders>
              <w:top w:val="nil"/>
              <w:left w:val="single" w:sz="4" w:space="0" w:color="auto"/>
              <w:bottom w:val="single" w:sz="4" w:space="0" w:color="auto"/>
              <w:right w:val="single" w:sz="4" w:space="0" w:color="auto"/>
            </w:tcBorders>
            <w:shd w:val="clear" w:color="auto" w:fill="auto"/>
            <w:noWrap/>
          </w:tcPr>
          <w:p w14:paraId="3AAB43F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248.000,00</w:t>
            </w:r>
          </w:p>
        </w:tc>
        <w:tc>
          <w:tcPr>
            <w:tcW w:w="1296" w:type="dxa"/>
            <w:tcBorders>
              <w:top w:val="nil"/>
              <w:left w:val="nil"/>
              <w:bottom w:val="single" w:sz="4" w:space="0" w:color="auto"/>
              <w:right w:val="single" w:sz="4" w:space="0" w:color="auto"/>
            </w:tcBorders>
            <w:shd w:val="clear" w:color="auto" w:fill="auto"/>
            <w:noWrap/>
          </w:tcPr>
          <w:p w14:paraId="575C650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280.000,00</w:t>
            </w:r>
          </w:p>
        </w:tc>
        <w:tc>
          <w:tcPr>
            <w:tcW w:w="1476" w:type="dxa"/>
            <w:tcBorders>
              <w:top w:val="nil"/>
              <w:left w:val="nil"/>
              <w:bottom w:val="single" w:sz="4" w:space="0" w:color="auto"/>
              <w:right w:val="single" w:sz="4" w:space="0" w:color="auto"/>
            </w:tcBorders>
          </w:tcPr>
          <w:p w14:paraId="0E9BA94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280.000,00</w:t>
            </w:r>
          </w:p>
        </w:tc>
      </w:tr>
      <w:tr w:rsidR="00260307" w:rsidRPr="00BE4190" w14:paraId="71E728D2" w14:textId="77777777" w:rsidTr="00A976B0">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508A3A4A" w14:textId="77777777" w:rsidR="00260307" w:rsidRPr="00BE4190" w:rsidRDefault="00260307" w:rsidP="00A976B0">
            <w:pPr>
              <w:widowControl/>
              <w:suppressAutoHyphens w:val="0"/>
              <w:spacing w:before="0" w:after="0"/>
              <w:ind w:firstLine="0"/>
              <w:jc w:val="left"/>
              <w:rPr>
                <w:rFonts w:eastAsia="Times New Roman" w:cs="Times New Roman"/>
                <w:kern w:val="0"/>
                <w:lang w:eastAsia="hr-HR" w:bidi="ar-SA"/>
              </w:rPr>
            </w:pPr>
            <w:r w:rsidRPr="00BE4190">
              <w:rPr>
                <w:rFonts w:eastAsia="Times New Roman" w:cs="Times New Roman"/>
                <w:kern w:val="0"/>
                <w:lang w:eastAsia="hr-HR" w:bidi="ar-SA"/>
              </w:rPr>
              <w:t>K280303 - javna rasvjeta</w:t>
            </w:r>
          </w:p>
        </w:tc>
        <w:tc>
          <w:tcPr>
            <w:tcW w:w="1296" w:type="dxa"/>
            <w:tcBorders>
              <w:top w:val="single" w:sz="4" w:space="0" w:color="auto"/>
              <w:left w:val="nil"/>
              <w:bottom w:val="single" w:sz="4" w:space="0" w:color="auto"/>
              <w:right w:val="single" w:sz="4" w:space="0" w:color="auto"/>
            </w:tcBorders>
          </w:tcPr>
          <w:p w14:paraId="61EB1C1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100.500,00</w:t>
            </w:r>
          </w:p>
        </w:tc>
        <w:tc>
          <w:tcPr>
            <w:tcW w:w="1296" w:type="dxa"/>
            <w:tcBorders>
              <w:top w:val="nil"/>
              <w:left w:val="single" w:sz="4" w:space="0" w:color="auto"/>
              <w:bottom w:val="single" w:sz="4" w:space="0" w:color="auto"/>
              <w:right w:val="single" w:sz="4" w:space="0" w:color="auto"/>
            </w:tcBorders>
            <w:shd w:val="clear" w:color="auto" w:fill="auto"/>
            <w:noWrap/>
          </w:tcPr>
          <w:p w14:paraId="13A2B90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245.000,00</w:t>
            </w:r>
          </w:p>
        </w:tc>
        <w:tc>
          <w:tcPr>
            <w:tcW w:w="1296" w:type="dxa"/>
            <w:tcBorders>
              <w:top w:val="nil"/>
              <w:left w:val="nil"/>
              <w:bottom w:val="single" w:sz="4" w:space="0" w:color="auto"/>
              <w:right w:val="single" w:sz="4" w:space="0" w:color="auto"/>
            </w:tcBorders>
            <w:shd w:val="clear" w:color="auto" w:fill="auto"/>
            <w:noWrap/>
          </w:tcPr>
          <w:p w14:paraId="64A17E1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c>
          <w:tcPr>
            <w:tcW w:w="1476" w:type="dxa"/>
            <w:tcBorders>
              <w:top w:val="nil"/>
              <w:left w:val="nil"/>
              <w:bottom w:val="single" w:sz="4" w:space="0" w:color="auto"/>
              <w:right w:val="single" w:sz="4" w:space="0" w:color="auto"/>
            </w:tcBorders>
          </w:tcPr>
          <w:p w14:paraId="226E05F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r>
      <w:tr w:rsidR="00260307" w:rsidRPr="00BE4190" w14:paraId="67CC8461" w14:textId="77777777" w:rsidTr="00A976B0">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4C15EF8F" w14:textId="77777777" w:rsidR="00260307" w:rsidRPr="00BE4190" w:rsidRDefault="00260307" w:rsidP="00A976B0">
            <w:pPr>
              <w:widowControl/>
              <w:suppressAutoHyphens w:val="0"/>
              <w:spacing w:before="0" w:after="0"/>
              <w:ind w:firstLine="0"/>
              <w:jc w:val="left"/>
              <w:rPr>
                <w:rFonts w:eastAsia="Times New Roman" w:cs="Times New Roman"/>
                <w:kern w:val="0"/>
                <w:lang w:eastAsia="hr-HR" w:bidi="ar-SA"/>
              </w:rPr>
            </w:pPr>
            <w:r w:rsidRPr="00BE4190">
              <w:t>K280201  - uređenje igrališta</w:t>
            </w:r>
          </w:p>
        </w:tc>
        <w:tc>
          <w:tcPr>
            <w:tcW w:w="1296" w:type="dxa"/>
            <w:tcBorders>
              <w:top w:val="single" w:sz="4" w:space="0" w:color="auto"/>
              <w:left w:val="nil"/>
              <w:bottom w:val="single" w:sz="4" w:space="0" w:color="auto"/>
              <w:right w:val="single" w:sz="4" w:space="0" w:color="auto"/>
            </w:tcBorders>
          </w:tcPr>
          <w:p w14:paraId="009410C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255.000,00</w:t>
            </w:r>
          </w:p>
        </w:tc>
        <w:tc>
          <w:tcPr>
            <w:tcW w:w="1296" w:type="dxa"/>
            <w:tcBorders>
              <w:top w:val="nil"/>
              <w:left w:val="single" w:sz="4" w:space="0" w:color="auto"/>
              <w:bottom w:val="single" w:sz="4" w:space="0" w:color="auto"/>
              <w:right w:val="single" w:sz="4" w:space="0" w:color="auto"/>
            </w:tcBorders>
            <w:shd w:val="clear" w:color="auto" w:fill="auto"/>
            <w:noWrap/>
          </w:tcPr>
          <w:p w14:paraId="4B535A6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255.000,00</w:t>
            </w:r>
          </w:p>
        </w:tc>
        <w:tc>
          <w:tcPr>
            <w:tcW w:w="1296" w:type="dxa"/>
            <w:tcBorders>
              <w:top w:val="nil"/>
              <w:left w:val="nil"/>
              <w:bottom w:val="single" w:sz="4" w:space="0" w:color="auto"/>
              <w:right w:val="single" w:sz="4" w:space="0" w:color="auto"/>
            </w:tcBorders>
            <w:shd w:val="clear" w:color="auto" w:fill="auto"/>
            <w:noWrap/>
          </w:tcPr>
          <w:p w14:paraId="57BF4A2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c>
          <w:tcPr>
            <w:tcW w:w="1476" w:type="dxa"/>
            <w:tcBorders>
              <w:top w:val="nil"/>
              <w:left w:val="nil"/>
              <w:bottom w:val="single" w:sz="4" w:space="0" w:color="auto"/>
              <w:right w:val="single" w:sz="4" w:space="0" w:color="auto"/>
            </w:tcBorders>
          </w:tcPr>
          <w:p w14:paraId="608BA1D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r>
      <w:tr w:rsidR="00260307" w:rsidRPr="00BE4190" w14:paraId="428431FE" w14:textId="77777777" w:rsidTr="00A976B0">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2BFF5DD3" w14:textId="77777777" w:rsidR="00260307" w:rsidRPr="00BE4190" w:rsidRDefault="00260307" w:rsidP="00A976B0">
            <w:pPr>
              <w:widowControl/>
              <w:suppressAutoHyphens w:val="0"/>
              <w:spacing w:before="0" w:after="0"/>
              <w:ind w:firstLine="0"/>
              <w:jc w:val="left"/>
            </w:pPr>
            <w:r w:rsidRPr="00BE4190">
              <w:t>K281201 - proširenje groblja</w:t>
            </w:r>
          </w:p>
        </w:tc>
        <w:tc>
          <w:tcPr>
            <w:tcW w:w="1296" w:type="dxa"/>
            <w:tcBorders>
              <w:top w:val="single" w:sz="4" w:space="0" w:color="auto"/>
              <w:left w:val="nil"/>
              <w:bottom w:val="single" w:sz="4" w:space="0" w:color="auto"/>
              <w:right w:val="single" w:sz="4" w:space="0" w:color="auto"/>
            </w:tcBorders>
          </w:tcPr>
          <w:p w14:paraId="7EBF204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15.950,00</w:t>
            </w:r>
          </w:p>
        </w:tc>
        <w:tc>
          <w:tcPr>
            <w:tcW w:w="1296" w:type="dxa"/>
            <w:tcBorders>
              <w:top w:val="nil"/>
              <w:left w:val="single" w:sz="4" w:space="0" w:color="auto"/>
              <w:bottom w:val="single" w:sz="4" w:space="0" w:color="auto"/>
              <w:right w:val="single" w:sz="4" w:space="0" w:color="auto"/>
            </w:tcBorders>
            <w:shd w:val="clear" w:color="auto" w:fill="auto"/>
            <w:noWrap/>
          </w:tcPr>
          <w:p w14:paraId="0546E9B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15.950,00</w:t>
            </w:r>
          </w:p>
        </w:tc>
        <w:tc>
          <w:tcPr>
            <w:tcW w:w="1296" w:type="dxa"/>
            <w:tcBorders>
              <w:top w:val="nil"/>
              <w:left w:val="nil"/>
              <w:bottom w:val="single" w:sz="4" w:space="0" w:color="auto"/>
              <w:right w:val="single" w:sz="4" w:space="0" w:color="auto"/>
            </w:tcBorders>
            <w:shd w:val="clear" w:color="auto" w:fill="auto"/>
            <w:noWrap/>
          </w:tcPr>
          <w:p w14:paraId="0C81C15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c>
          <w:tcPr>
            <w:tcW w:w="1476" w:type="dxa"/>
            <w:tcBorders>
              <w:top w:val="nil"/>
              <w:left w:val="nil"/>
              <w:bottom w:val="single" w:sz="4" w:space="0" w:color="auto"/>
              <w:right w:val="single" w:sz="4" w:space="0" w:color="auto"/>
            </w:tcBorders>
          </w:tcPr>
          <w:p w14:paraId="68E2091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r>
      <w:tr w:rsidR="00260307" w:rsidRPr="00BE4190" w14:paraId="1B91A199" w14:textId="77777777" w:rsidTr="00A976B0">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hideMark/>
          </w:tcPr>
          <w:p w14:paraId="647EA74D"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Ukupno program:</w:t>
            </w:r>
          </w:p>
        </w:tc>
        <w:tc>
          <w:tcPr>
            <w:tcW w:w="1296" w:type="dxa"/>
            <w:tcBorders>
              <w:top w:val="single" w:sz="4" w:space="0" w:color="auto"/>
              <w:left w:val="nil"/>
              <w:bottom w:val="single" w:sz="4" w:space="0" w:color="auto"/>
              <w:right w:val="single" w:sz="4" w:space="0" w:color="auto"/>
            </w:tcBorders>
            <w:vAlign w:val="bottom"/>
          </w:tcPr>
          <w:p w14:paraId="69E5207E"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754.700,00</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161C74B7"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1.137.700,00</w:t>
            </w:r>
          </w:p>
        </w:tc>
        <w:tc>
          <w:tcPr>
            <w:tcW w:w="1296" w:type="dxa"/>
            <w:tcBorders>
              <w:top w:val="nil"/>
              <w:left w:val="nil"/>
              <w:bottom w:val="single" w:sz="4" w:space="0" w:color="auto"/>
              <w:right w:val="single" w:sz="4" w:space="0" w:color="auto"/>
            </w:tcBorders>
            <w:shd w:val="clear" w:color="auto" w:fill="auto"/>
            <w:noWrap/>
            <w:vAlign w:val="bottom"/>
          </w:tcPr>
          <w:p w14:paraId="5CB65C62"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513.000,00</w:t>
            </w:r>
          </w:p>
        </w:tc>
        <w:tc>
          <w:tcPr>
            <w:tcW w:w="1476" w:type="dxa"/>
            <w:tcBorders>
              <w:top w:val="nil"/>
              <w:left w:val="nil"/>
              <w:bottom w:val="single" w:sz="4" w:space="0" w:color="auto"/>
              <w:right w:val="single" w:sz="4" w:space="0" w:color="auto"/>
            </w:tcBorders>
            <w:vAlign w:val="bottom"/>
          </w:tcPr>
          <w:p w14:paraId="5B02F584"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513.000,00</w:t>
            </w:r>
          </w:p>
        </w:tc>
      </w:tr>
    </w:tbl>
    <w:bookmarkEnd w:id="44"/>
    <w:p w14:paraId="3CF1197D" w14:textId="77777777" w:rsidR="00260307" w:rsidRPr="00BE4190" w:rsidRDefault="00260307" w:rsidP="00260307">
      <w:pPr>
        <w:spacing w:before="240"/>
        <w:rPr>
          <w:b/>
        </w:rPr>
      </w:pPr>
      <w:r w:rsidRPr="00BE4190">
        <w:rPr>
          <w:bCs/>
        </w:rPr>
        <w:t>Pokazatelji rezultata:</w:t>
      </w:r>
    </w:p>
    <w:p w14:paraId="086B9F03" w14:textId="77777777" w:rsidR="00260307" w:rsidRPr="00BE4190" w:rsidRDefault="00260307" w:rsidP="00260307">
      <w:pPr>
        <w:widowControl/>
        <w:suppressAutoHyphens w:val="0"/>
        <w:spacing w:after="60"/>
        <w:jc w:val="left"/>
        <w:rPr>
          <w:rFonts w:eastAsia="Times New Roman" w:cs="Times New Roman"/>
          <w:bCs/>
          <w:kern w:val="0"/>
          <w:szCs w:val="20"/>
          <w:lang w:eastAsia="hr-HR" w:bidi="ar-SA"/>
        </w:rPr>
      </w:pPr>
      <w:r w:rsidRPr="00BE4190">
        <w:rPr>
          <w:rFonts w:eastAsia="Times New Roman" w:cs="Times New Roman"/>
          <w:bCs/>
          <w:kern w:val="0"/>
          <w:szCs w:val="20"/>
          <w:lang w:eastAsia="hr-HR" w:bidi="ar-SA"/>
        </w:rPr>
        <w:t>K280301 - prometna infrastruktura naselja Vrsar</w:t>
      </w:r>
    </w:p>
    <w:tbl>
      <w:tblPr>
        <w:tblW w:w="8691" w:type="dxa"/>
        <w:tblInd w:w="93" w:type="dxa"/>
        <w:tblLook w:val="04A0" w:firstRow="1" w:lastRow="0" w:firstColumn="1" w:lastColumn="0" w:noHBand="0" w:noVBand="1"/>
      </w:tblPr>
      <w:tblGrid>
        <w:gridCol w:w="2454"/>
        <w:gridCol w:w="1183"/>
        <w:gridCol w:w="1227"/>
        <w:gridCol w:w="1275"/>
        <w:gridCol w:w="1276"/>
        <w:gridCol w:w="1276"/>
      </w:tblGrid>
      <w:tr w:rsidR="00260307" w:rsidRPr="00BE4190" w14:paraId="35D405B2" w14:textId="77777777" w:rsidTr="00A976B0">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FFE5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bookmarkStart w:id="47" w:name="_Hlk120388648"/>
            <w:r w:rsidRPr="00BE4190">
              <w:rPr>
                <w:rFonts w:eastAsia="Times New Roman" w:cs="Times New Roman"/>
                <w:kern w:val="0"/>
                <w:lang w:eastAsia="hr-HR" w:bidi="ar-SA"/>
              </w:rPr>
              <w:t>Pokazatelji</w:t>
            </w:r>
          </w:p>
          <w:p w14:paraId="178C6D8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rezultata</w:t>
            </w:r>
          </w:p>
        </w:tc>
        <w:tc>
          <w:tcPr>
            <w:tcW w:w="1183" w:type="dxa"/>
            <w:tcBorders>
              <w:top w:val="single" w:sz="4" w:space="0" w:color="auto"/>
              <w:left w:val="nil"/>
              <w:bottom w:val="single" w:sz="4" w:space="0" w:color="auto"/>
              <w:right w:val="single" w:sz="4" w:space="0" w:color="auto"/>
            </w:tcBorders>
            <w:vAlign w:val="center"/>
          </w:tcPr>
          <w:p w14:paraId="0152907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Jedinica</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BDB99"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Polazna vrijednost 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A45E4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4DC21CC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276" w:type="dxa"/>
            <w:tcBorders>
              <w:top w:val="single" w:sz="4" w:space="0" w:color="auto"/>
              <w:left w:val="nil"/>
              <w:bottom w:val="single" w:sz="4" w:space="0" w:color="auto"/>
              <w:right w:val="single" w:sz="4" w:space="0" w:color="auto"/>
            </w:tcBorders>
            <w:vAlign w:val="center"/>
          </w:tcPr>
          <w:p w14:paraId="2AD75E6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234D7A4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2026.</w:t>
            </w:r>
          </w:p>
        </w:tc>
        <w:tc>
          <w:tcPr>
            <w:tcW w:w="1276" w:type="dxa"/>
            <w:tcBorders>
              <w:top w:val="single" w:sz="4" w:space="0" w:color="auto"/>
              <w:left w:val="nil"/>
              <w:bottom w:val="single" w:sz="4" w:space="0" w:color="auto"/>
              <w:right w:val="single" w:sz="4" w:space="0" w:color="auto"/>
            </w:tcBorders>
            <w:vAlign w:val="center"/>
          </w:tcPr>
          <w:p w14:paraId="6E5895A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57716F9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2027.</w:t>
            </w:r>
          </w:p>
        </w:tc>
      </w:tr>
      <w:tr w:rsidR="00260307" w:rsidRPr="00BE4190" w14:paraId="17B36E8E" w14:textId="77777777" w:rsidTr="00A976B0">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B5CD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Količina izrađenih projekata</w:t>
            </w:r>
          </w:p>
        </w:tc>
        <w:tc>
          <w:tcPr>
            <w:tcW w:w="1183" w:type="dxa"/>
            <w:tcBorders>
              <w:top w:val="single" w:sz="4" w:space="0" w:color="auto"/>
              <w:left w:val="nil"/>
              <w:bottom w:val="single" w:sz="4" w:space="0" w:color="auto"/>
              <w:right w:val="single" w:sz="4" w:space="0" w:color="auto"/>
            </w:tcBorders>
            <w:shd w:val="clear" w:color="auto" w:fill="auto"/>
            <w:vAlign w:val="center"/>
          </w:tcPr>
          <w:p w14:paraId="5D54D85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Broj</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AFCDC6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(6) 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19FF78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E7613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941E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r>
      <w:tr w:rsidR="00260307" w:rsidRPr="00BE4190" w14:paraId="7EB22768" w14:textId="77777777" w:rsidTr="00A976B0">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4F34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Površina novoizgrađenih prometnica</w:t>
            </w:r>
          </w:p>
          <w:p w14:paraId="2817009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 xml:space="preserve"> (biciklističkih staza, pješačkih staza, kolnika) </w:t>
            </w:r>
          </w:p>
        </w:tc>
        <w:tc>
          <w:tcPr>
            <w:tcW w:w="1183" w:type="dxa"/>
            <w:tcBorders>
              <w:top w:val="single" w:sz="4" w:space="0" w:color="auto"/>
              <w:left w:val="nil"/>
              <w:bottom w:val="single" w:sz="4" w:space="0" w:color="auto"/>
              <w:right w:val="single" w:sz="4" w:space="0" w:color="auto"/>
            </w:tcBorders>
            <w:vAlign w:val="center"/>
          </w:tcPr>
          <w:p w14:paraId="157F0B29"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m2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5DBD6F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1.960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DD3C9D5"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3.810</w:t>
            </w:r>
          </w:p>
        </w:tc>
        <w:tc>
          <w:tcPr>
            <w:tcW w:w="1276" w:type="dxa"/>
            <w:tcBorders>
              <w:top w:val="single" w:sz="4" w:space="0" w:color="auto"/>
              <w:left w:val="nil"/>
              <w:bottom w:val="single" w:sz="4" w:space="0" w:color="auto"/>
              <w:right w:val="single" w:sz="4" w:space="0" w:color="auto"/>
            </w:tcBorders>
            <w:vAlign w:val="center"/>
          </w:tcPr>
          <w:p w14:paraId="60F2B80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c>
          <w:tcPr>
            <w:tcW w:w="1276" w:type="dxa"/>
            <w:tcBorders>
              <w:top w:val="single" w:sz="4" w:space="0" w:color="auto"/>
              <w:left w:val="nil"/>
              <w:bottom w:val="single" w:sz="4" w:space="0" w:color="auto"/>
              <w:right w:val="single" w:sz="4" w:space="0" w:color="auto"/>
            </w:tcBorders>
            <w:vAlign w:val="center"/>
          </w:tcPr>
          <w:p w14:paraId="5A8A177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r>
    </w:tbl>
    <w:bookmarkEnd w:id="47"/>
    <w:p w14:paraId="139ECD6D" w14:textId="77777777" w:rsidR="00260307" w:rsidRPr="00BE4190" w:rsidRDefault="00260307" w:rsidP="00260307">
      <w:pPr>
        <w:widowControl/>
        <w:suppressAutoHyphens w:val="0"/>
        <w:spacing w:after="60"/>
        <w:jc w:val="left"/>
        <w:rPr>
          <w:rFonts w:eastAsia="Times New Roman" w:cs="Times New Roman"/>
          <w:bCs/>
          <w:kern w:val="0"/>
          <w:szCs w:val="20"/>
          <w:lang w:eastAsia="hr-HR" w:bidi="ar-SA"/>
        </w:rPr>
      </w:pPr>
      <w:r w:rsidRPr="00BE4190">
        <w:rPr>
          <w:rFonts w:eastAsia="Times New Roman" w:cs="Times New Roman"/>
          <w:bCs/>
          <w:kern w:val="0"/>
          <w:szCs w:val="20"/>
          <w:lang w:eastAsia="hr-HR" w:bidi="ar-SA"/>
        </w:rPr>
        <w:t>K280302 - prometna infrastruktura ostalih naselja</w:t>
      </w:r>
    </w:p>
    <w:tbl>
      <w:tblPr>
        <w:tblW w:w="8661" w:type="dxa"/>
        <w:tblInd w:w="93" w:type="dxa"/>
        <w:tblLook w:val="04A0" w:firstRow="1" w:lastRow="0" w:firstColumn="1" w:lastColumn="0" w:noHBand="0" w:noVBand="1"/>
      </w:tblPr>
      <w:tblGrid>
        <w:gridCol w:w="2567"/>
        <w:gridCol w:w="1070"/>
        <w:gridCol w:w="1256"/>
        <w:gridCol w:w="1256"/>
        <w:gridCol w:w="1256"/>
        <w:gridCol w:w="1256"/>
      </w:tblGrid>
      <w:tr w:rsidR="00260307" w:rsidRPr="00BE4190" w14:paraId="0454133C"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B7FD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lastRenderedPageBreak/>
              <w:t>Pokazatelji</w:t>
            </w:r>
          </w:p>
          <w:p w14:paraId="5BA3A87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30824C1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D37E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Polazna vrijednost 2024.</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3D45E82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3DE77D6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256" w:type="dxa"/>
            <w:tcBorders>
              <w:top w:val="single" w:sz="4" w:space="0" w:color="auto"/>
              <w:left w:val="nil"/>
              <w:bottom w:val="single" w:sz="4" w:space="0" w:color="auto"/>
              <w:right w:val="single" w:sz="4" w:space="0" w:color="auto"/>
            </w:tcBorders>
            <w:vAlign w:val="center"/>
          </w:tcPr>
          <w:p w14:paraId="74C2A77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6A9F7245"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01EFAC9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62BCE96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2027.</w:t>
            </w:r>
          </w:p>
        </w:tc>
      </w:tr>
      <w:tr w:rsidR="00260307" w:rsidRPr="00BE4190" w14:paraId="0A91A793"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288FD"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Količina izrađenih projekata</w:t>
            </w:r>
          </w:p>
        </w:tc>
        <w:tc>
          <w:tcPr>
            <w:tcW w:w="1070" w:type="dxa"/>
            <w:tcBorders>
              <w:top w:val="single" w:sz="4" w:space="0" w:color="auto"/>
              <w:left w:val="nil"/>
              <w:bottom w:val="single" w:sz="4" w:space="0" w:color="auto"/>
              <w:right w:val="single" w:sz="4" w:space="0" w:color="auto"/>
            </w:tcBorders>
            <w:vAlign w:val="center"/>
          </w:tcPr>
          <w:p w14:paraId="4CFE217C"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C57682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w:t>
            </w:r>
          </w:p>
        </w:tc>
        <w:tc>
          <w:tcPr>
            <w:tcW w:w="1256" w:type="dxa"/>
            <w:tcBorders>
              <w:top w:val="single" w:sz="4" w:space="0" w:color="auto"/>
              <w:left w:val="nil"/>
              <w:bottom w:val="single" w:sz="4" w:space="0" w:color="auto"/>
              <w:right w:val="single" w:sz="4" w:space="0" w:color="auto"/>
            </w:tcBorders>
            <w:shd w:val="clear" w:color="auto" w:fill="auto"/>
            <w:vAlign w:val="center"/>
          </w:tcPr>
          <w:p w14:paraId="5042FB9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3</w:t>
            </w:r>
          </w:p>
        </w:tc>
        <w:tc>
          <w:tcPr>
            <w:tcW w:w="1256" w:type="dxa"/>
            <w:tcBorders>
              <w:top w:val="single" w:sz="4" w:space="0" w:color="auto"/>
              <w:left w:val="nil"/>
              <w:bottom w:val="single" w:sz="4" w:space="0" w:color="auto"/>
              <w:right w:val="single" w:sz="4" w:space="0" w:color="auto"/>
            </w:tcBorders>
            <w:vAlign w:val="center"/>
          </w:tcPr>
          <w:p w14:paraId="34BB2A9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 xml:space="preserve">0 </w:t>
            </w:r>
          </w:p>
        </w:tc>
        <w:tc>
          <w:tcPr>
            <w:tcW w:w="1256" w:type="dxa"/>
            <w:tcBorders>
              <w:top w:val="single" w:sz="4" w:space="0" w:color="auto"/>
              <w:left w:val="nil"/>
              <w:bottom w:val="single" w:sz="4" w:space="0" w:color="auto"/>
              <w:right w:val="single" w:sz="4" w:space="0" w:color="auto"/>
            </w:tcBorders>
            <w:vAlign w:val="center"/>
          </w:tcPr>
          <w:p w14:paraId="0B5D04E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r>
      <w:tr w:rsidR="00260307" w:rsidRPr="00BE4190" w14:paraId="60F0B25E"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678D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 xml:space="preserve">Površina novoizgrađenih prometnica </w:t>
            </w:r>
          </w:p>
        </w:tc>
        <w:tc>
          <w:tcPr>
            <w:tcW w:w="1070" w:type="dxa"/>
            <w:tcBorders>
              <w:top w:val="single" w:sz="4" w:space="0" w:color="auto"/>
              <w:left w:val="nil"/>
              <w:bottom w:val="single" w:sz="4" w:space="0" w:color="auto"/>
              <w:right w:val="single" w:sz="4" w:space="0" w:color="auto"/>
            </w:tcBorders>
            <w:shd w:val="clear" w:color="auto" w:fill="auto"/>
            <w:vAlign w:val="center"/>
          </w:tcPr>
          <w:p w14:paraId="0EE679B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m2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AD74DD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c>
          <w:tcPr>
            <w:tcW w:w="1256" w:type="dxa"/>
            <w:tcBorders>
              <w:top w:val="single" w:sz="4" w:space="0" w:color="auto"/>
              <w:left w:val="nil"/>
              <w:bottom w:val="single" w:sz="4" w:space="0" w:color="auto"/>
              <w:right w:val="single" w:sz="4" w:space="0" w:color="auto"/>
            </w:tcBorders>
            <w:shd w:val="clear" w:color="auto" w:fill="auto"/>
            <w:vAlign w:val="center"/>
          </w:tcPr>
          <w:p w14:paraId="70D3444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c>
          <w:tcPr>
            <w:tcW w:w="1256" w:type="dxa"/>
            <w:tcBorders>
              <w:top w:val="single" w:sz="4" w:space="0" w:color="auto"/>
              <w:left w:val="nil"/>
              <w:bottom w:val="single" w:sz="4" w:space="0" w:color="auto"/>
              <w:right w:val="single" w:sz="4" w:space="0" w:color="auto"/>
            </w:tcBorders>
            <w:shd w:val="clear" w:color="auto" w:fill="auto"/>
            <w:vAlign w:val="center"/>
          </w:tcPr>
          <w:p w14:paraId="73EFDAB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6.735</w:t>
            </w:r>
          </w:p>
        </w:tc>
        <w:tc>
          <w:tcPr>
            <w:tcW w:w="1256" w:type="dxa"/>
            <w:tcBorders>
              <w:top w:val="single" w:sz="4" w:space="0" w:color="auto"/>
              <w:left w:val="nil"/>
              <w:bottom w:val="single" w:sz="4" w:space="0" w:color="auto"/>
              <w:right w:val="single" w:sz="4" w:space="0" w:color="auto"/>
            </w:tcBorders>
            <w:shd w:val="clear" w:color="auto" w:fill="auto"/>
            <w:vAlign w:val="center"/>
          </w:tcPr>
          <w:p w14:paraId="53A7A1A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6.735</w:t>
            </w:r>
          </w:p>
        </w:tc>
      </w:tr>
    </w:tbl>
    <w:p w14:paraId="0CF7BD48" w14:textId="77777777" w:rsidR="00260307" w:rsidRPr="00BE4190" w:rsidRDefault="00260307" w:rsidP="00260307">
      <w:pPr>
        <w:widowControl/>
        <w:suppressAutoHyphens w:val="0"/>
        <w:spacing w:after="60"/>
        <w:jc w:val="left"/>
        <w:rPr>
          <w:rFonts w:eastAsia="Times New Roman" w:cs="Times New Roman"/>
          <w:bCs/>
          <w:kern w:val="0"/>
          <w:szCs w:val="20"/>
          <w:lang w:eastAsia="hr-HR" w:bidi="ar-SA"/>
        </w:rPr>
      </w:pPr>
      <w:r w:rsidRPr="00BE4190">
        <w:rPr>
          <w:rFonts w:eastAsia="Times New Roman" w:cs="Times New Roman"/>
          <w:bCs/>
          <w:kern w:val="0"/>
          <w:szCs w:val="20"/>
          <w:lang w:eastAsia="hr-HR" w:bidi="ar-SA"/>
        </w:rPr>
        <w:t>K280303 - javna rasvjeta</w:t>
      </w:r>
    </w:p>
    <w:tbl>
      <w:tblPr>
        <w:tblW w:w="8661" w:type="dxa"/>
        <w:tblInd w:w="93" w:type="dxa"/>
        <w:tblLook w:val="04A0" w:firstRow="1" w:lastRow="0" w:firstColumn="1" w:lastColumn="0" w:noHBand="0" w:noVBand="1"/>
      </w:tblPr>
      <w:tblGrid>
        <w:gridCol w:w="2567"/>
        <w:gridCol w:w="1070"/>
        <w:gridCol w:w="1256"/>
        <w:gridCol w:w="1256"/>
        <w:gridCol w:w="1256"/>
        <w:gridCol w:w="1256"/>
      </w:tblGrid>
      <w:tr w:rsidR="00260307" w:rsidRPr="00BE4190" w14:paraId="3851F518"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533AC"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Pokazatelji</w:t>
            </w:r>
          </w:p>
          <w:p w14:paraId="093C100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603F750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A100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Polazna vrijednost 2024.</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4EC66929"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2CBD2AC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256" w:type="dxa"/>
            <w:tcBorders>
              <w:top w:val="single" w:sz="4" w:space="0" w:color="auto"/>
              <w:left w:val="nil"/>
              <w:bottom w:val="single" w:sz="4" w:space="0" w:color="auto"/>
              <w:right w:val="single" w:sz="4" w:space="0" w:color="auto"/>
            </w:tcBorders>
            <w:vAlign w:val="center"/>
          </w:tcPr>
          <w:p w14:paraId="701EE8C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6CD6493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73C3416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24B113D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2027.</w:t>
            </w:r>
          </w:p>
        </w:tc>
      </w:tr>
      <w:tr w:rsidR="00260307" w:rsidRPr="00BE4190" w14:paraId="763C75AC"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6E1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Količina  novopostavljenih ekoloških energetski učinkovitih rasvjetnih tijela</w:t>
            </w:r>
          </w:p>
        </w:tc>
        <w:tc>
          <w:tcPr>
            <w:tcW w:w="1070" w:type="dxa"/>
            <w:tcBorders>
              <w:top w:val="single" w:sz="4" w:space="0" w:color="auto"/>
              <w:left w:val="nil"/>
              <w:bottom w:val="single" w:sz="4" w:space="0" w:color="auto"/>
              <w:right w:val="single" w:sz="4" w:space="0" w:color="auto"/>
            </w:tcBorders>
            <w:vAlign w:val="center"/>
          </w:tcPr>
          <w:p w14:paraId="6570300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BF0A92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136</w:t>
            </w:r>
          </w:p>
        </w:tc>
        <w:tc>
          <w:tcPr>
            <w:tcW w:w="1256" w:type="dxa"/>
            <w:tcBorders>
              <w:top w:val="single" w:sz="4" w:space="0" w:color="auto"/>
              <w:left w:val="nil"/>
              <w:bottom w:val="single" w:sz="4" w:space="0" w:color="auto"/>
              <w:right w:val="single" w:sz="4" w:space="0" w:color="auto"/>
            </w:tcBorders>
            <w:shd w:val="clear" w:color="auto" w:fill="auto"/>
            <w:vAlign w:val="center"/>
          </w:tcPr>
          <w:p w14:paraId="7A95569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171</w:t>
            </w:r>
          </w:p>
        </w:tc>
        <w:tc>
          <w:tcPr>
            <w:tcW w:w="1256" w:type="dxa"/>
            <w:tcBorders>
              <w:top w:val="single" w:sz="4" w:space="0" w:color="auto"/>
              <w:left w:val="nil"/>
              <w:bottom w:val="single" w:sz="4" w:space="0" w:color="auto"/>
              <w:right w:val="single" w:sz="4" w:space="0" w:color="auto"/>
            </w:tcBorders>
            <w:vAlign w:val="center"/>
          </w:tcPr>
          <w:p w14:paraId="4E27C58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171</w:t>
            </w:r>
          </w:p>
        </w:tc>
        <w:tc>
          <w:tcPr>
            <w:tcW w:w="1256" w:type="dxa"/>
            <w:tcBorders>
              <w:top w:val="single" w:sz="4" w:space="0" w:color="auto"/>
              <w:left w:val="nil"/>
              <w:bottom w:val="single" w:sz="4" w:space="0" w:color="auto"/>
              <w:right w:val="single" w:sz="4" w:space="0" w:color="auto"/>
            </w:tcBorders>
            <w:vAlign w:val="center"/>
          </w:tcPr>
          <w:p w14:paraId="66D0E05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171</w:t>
            </w:r>
          </w:p>
        </w:tc>
      </w:tr>
    </w:tbl>
    <w:p w14:paraId="087B4D89" w14:textId="77777777" w:rsidR="00260307" w:rsidRPr="00BE4190" w:rsidRDefault="00260307" w:rsidP="00260307">
      <w:pPr>
        <w:widowControl/>
        <w:suppressAutoHyphens w:val="0"/>
        <w:spacing w:after="60"/>
        <w:jc w:val="left"/>
        <w:rPr>
          <w:rFonts w:eastAsia="Times New Roman" w:cs="Times New Roman"/>
          <w:bCs/>
          <w:kern w:val="0"/>
          <w:szCs w:val="20"/>
          <w:lang w:eastAsia="hr-HR" w:bidi="ar-SA"/>
        </w:rPr>
      </w:pPr>
      <w:r w:rsidRPr="00BE4190">
        <w:t>K280201  -  uređenje igrališta</w:t>
      </w:r>
    </w:p>
    <w:tbl>
      <w:tblPr>
        <w:tblW w:w="8661" w:type="dxa"/>
        <w:tblInd w:w="93" w:type="dxa"/>
        <w:tblLook w:val="04A0" w:firstRow="1" w:lastRow="0" w:firstColumn="1" w:lastColumn="0" w:noHBand="0" w:noVBand="1"/>
      </w:tblPr>
      <w:tblGrid>
        <w:gridCol w:w="2567"/>
        <w:gridCol w:w="1070"/>
        <w:gridCol w:w="1256"/>
        <w:gridCol w:w="1256"/>
        <w:gridCol w:w="1256"/>
        <w:gridCol w:w="1256"/>
      </w:tblGrid>
      <w:tr w:rsidR="00260307" w:rsidRPr="00BE4190" w14:paraId="4CE58C57"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329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Pokazatelji</w:t>
            </w:r>
          </w:p>
          <w:p w14:paraId="0853E96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162DFBB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945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Polazna vrijednost 2024.</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3F8BCD0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7144D77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256" w:type="dxa"/>
            <w:tcBorders>
              <w:top w:val="single" w:sz="4" w:space="0" w:color="auto"/>
              <w:left w:val="nil"/>
              <w:bottom w:val="single" w:sz="4" w:space="0" w:color="auto"/>
              <w:right w:val="single" w:sz="4" w:space="0" w:color="auto"/>
            </w:tcBorders>
            <w:vAlign w:val="center"/>
          </w:tcPr>
          <w:p w14:paraId="790AAED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29E3752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161258C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58E4643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2027.</w:t>
            </w:r>
          </w:p>
        </w:tc>
      </w:tr>
      <w:tr w:rsidR="00260307" w:rsidRPr="00BE4190" w14:paraId="409AFC42"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B0D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Količina izrađenih projekata</w:t>
            </w:r>
          </w:p>
        </w:tc>
        <w:tc>
          <w:tcPr>
            <w:tcW w:w="1070" w:type="dxa"/>
            <w:tcBorders>
              <w:top w:val="single" w:sz="4" w:space="0" w:color="auto"/>
              <w:left w:val="nil"/>
              <w:bottom w:val="single" w:sz="4" w:space="0" w:color="auto"/>
              <w:right w:val="single" w:sz="4" w:space="0" w:color="auto"/>
            </w:tcBorders>
            <w:vAlign w:val="center"/>
          </w:tcPr>
          <w:p w14:paraId="159DC34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5EB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05EFF14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w:t>
            </w:r>
          </w:p>
        </w:tc>
        <w:tc>
          <w:tcPr>
            <w:tcW w:w="1256" w:type="dxa"/>
            <w:tcBorders>
              <w:top w:val="single" w:sz="4" w:space="0" w:color="auto"/>
              <w:left w:val="nil"/>
              <w:bottom w:val="single" w:sz="4" w:space="0" w:color="auto"/>
              <w:right w:val="single" w:sz="4" w:space="0" w:color="auto"/>
            </w:tcBorders>
            <w:vAlign w:val="center"/>
          </w:tcPr>
          <w:p w14:paraId="61086BD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c>
          <w:tcPr>
            <w:tcW w:w="1256" w:type="dxa"/>
            <w:tcBorders>
              <w:top w:val="single" w:sz="4" w:space="0" w:color="auto"/>
              <w:left w:val="nil"/>
              <w:bottom w:val="single" w:sz="4" w:space="0" w:color="auto"/>
              <w:right w:val="single" w:sz="4" w:space="0" w:color="auto"/>
            </w:tcBorders>
            <w:vAlign w:val="center"/>
          </w:tcPr>
          <w:p w14:paraId="1B1CF2C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r>
      <w:tr w:rsidR="00260307" w:rsidRPr="00BE4190" w14:paraId="05B4FA97"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57C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Količina izrađenih igrališta</w:t>
            </w:r>
          </w:p>
        </w:tc>
        <w:tc>
          <w:tcPr>
            <w:tcW w:w="1070" w:type="dxa"/>
            <w:tcBorders>
              <w:top w:val="single" w:sz="4" w:space="0" w:color="auto"/>
              <w:left w:val="nil"/>
              <w:bottom w:val="single" w:sz="4" w:space="0" w:color="auto"/>
              <w:right w:val="single" w:sz="4" w:space="0" w:color="auto"/>
            </w:tcBorders>
            <w:shd w:val="clear" w:color="auto" w:fill="auto"/>
            <w:vAlign w:val="center"/>
          </w:tcPr>
          <w:p w14:paraId="7E4F508A"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1BEA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608B3A7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w:t>
            </w:r>
          </w:p>
        </w:tc>
        <w:tc>
          <w:tcPr>
            <w:tcW w:w="1256" w:type="dxa"/>
            <w:tcBorders>
              <w:top w:val="single" w:sz="4" w:space="0" w:color="auto"/>
              <w:left w:val="nil"/>
              <w:bottom w:val="single" w:sz="4" w:space="0" w:color="auto"/>
              <w:right w:val="single" w:sz="4" w:space="0" w:color="auto"/>
            </w:tcBorders>
            <w:shd w:val="clear" w:color="auto" w:fill="auto"/>
            <w:vAlign w:val="center"/>
          </w:tcPr>
          <w:p w14:paraId="584F03D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c>
          <w:tcPr>
            <w:tcW w:w="1256" w:type="dxa"/>
            <w:tcBorders>
              <w:top w:val="single" w:sz="4" w:space="0" w:color="auto"/>
              <w:left w:val="nil"/>
              <w:bottom w:val="single" w:sz="4" w:space="0" w:color="auto"/>
              <w:right w:val="single" w:sz="4" w:space="0" w:color="auto"/>
            </w:tcBorders>
            <w:shd w:val="clear" w:color="auto" w:fill="auto"/>
            <w:vAlign w:val="center"/>
          </w:tcPr>
          <w:p w14:paraId="6A52CDF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r>
    </w:tbl>
    <w:p w14:paraId="0AFE359F" w14:textId="77777777" w:rsidR="00260307" w:rsidRPr="00BE4190" w:rsidRDefault="00260307" w:rsidP="00260307">
      <w:pPr>
        <w:widowControl/>
        <w:suppressAutoHyphens w:val="0"/>
        <w:spacing w:after="60"/>
        <w:jc w:val="left"/>
        <w:rPr>
          <w:rFonts w:eastAsia="Times New Roman" w:cs="Times New Roman"/>
          <w:kern w:val="0"/>
          <w:szCs w:val="20"/>
          <w:lang w:eastAsia="hr-HR" w:bidi="ar-SA"/>
        </w:rPr>
      </w:pPr>
      <w:r w:rsidRPr="00BE4190">
        <w:t>K281201  - proširenje groblja u Vrsaru</w:t>
      </w:r>
    </w:p>
    <w:tbl>
      <w:tblPr>
        <w:tblW w:w="8661" w:type="dxa"/>
        <w:tblInd w:w="93" w:type="dxa"/>
        <w:tblLook w:val="04A0" w:firstRow="1" w:lastRow="0" w:firstColumn="1" w:lastColumn="0" w:noHBand="0" w:noVBand="1"/>
      </w:tblPr>
      <w:tblGrid>
        <w:gridCol w:w="2567"/>
        <w:gridCol w:w="1070"/>
        <w:gridCol w:w="1256"/>
        <w:gridCol w:w="1256"/>
        <w:gridCol w:w="1256"/>
        <w:gridCol w:w="1256"/>
      </w:tblGrid>
      <w:tr w:rsidR="00260307" w:rsidRPr="00BE4190" w14:paraId="0E23A7D0"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C22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Pokazatelji</w:t>
            </w:r>
          </w:p>
          <w:p w14:paraId="3C34C84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4FF54CA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96C5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Polazna vrijednost 2024.</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030F2E9D"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787BF60D"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256" w:type="dxa"/>
            <w:tcBorders>
              <w:top w:val="single" w:sz="4" w:space="0" w:color="auto"/>
              <w:left w:val="nil"/>
              <w:bottom w:val="single" w:sz="4" w:space="0" w:color="auto"/>
              <w:right w:val="single" w:sz="4" w:space="0" w:color="auto"/>
            </w:tcBorders>
            <w:vAlign w:val="center"/>
          </w:tcPr>
          <w:p w14:paraId="469B59B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50CCCDB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5BFCCD5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0C5E064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2027.</w:t>
            </w:r>
          </w:p>
        </w:tc>
      </w:tr>
      <w:tr w:rsidR="00260307" w:rsidRPr="00BE4190" w14:paraId="53B4CC9E"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9E1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Količina izrađenih projekata</w:t>
            </w:r>
          </w:p>
        </w:tc>
        <w:tc>
          <w:tcPr>
            <w:tcW w:w="1070" w:type="dxa"/>
            <w:tcBorders>
              <w:top w:val="single" w:sz="4" w:space="0" w:color="auto"/>
              <w:left w:val="nil"/>
              <w:bottom w:val="single" w:sz="4" w:space="0" w:color="auto"/>
              <w:right w:val="single" w:sz="4" w:space="0" w:color="auto"/>
            </w:tcBorders>
            <w:vAlign w:val="center"/>
          </w:tcPr>
          <w:p w14:paraId="0563D0A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82B6C"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28B6B42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w:t>
            </w:r>
          </w:p>
        </w:tc>
        <w:tc>
          <w:tcPr>
            <w:tcW w:w="1256" w:type="dxa"/>
            <w:tcBorders>
              <w:top w:val="single" w:sz="4" w:space="0" w:color="auto"/>
              <w:left w:val="nil"/>
              <w:bottom w:val="single" w:sz="4" w:space="0" w:color="auto"/>
              <w:right w:val="single" w:sz="4" w:space="0" w:color="auto"/>
            </w:tcBorders>
            <w:vAlign w:val="center"/>
          </w:tcPr>
          <w:p w14:paraId="04297DC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c>
          <w:tcPr>
            <w:tcW w:w="1256" w:type="dxa"/>
            <w:tcBorders>
              <w:top w:val="single" w:sz="4" w:space="0" w:color="auto"/>
              <w:left w:val="nil"/>
              <w:bottom w:val="single" w:sz="4" w:space="0" w:color="auto"/>
              <w:right w:val="single" w:sz="4" w:space="0" w:color="auto"/>
            </w:tcBorders>
            <w:vAlign w:val="center"/>
          </w:tcPr>
          <w:p w14:paraId="46CA233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w:t>
            </w:r>
          </w:p>
        </w:tc>
      </w:tr>
    </w:tbl>
    <w:p w14:paraId="5A1A9D9E" w14:textId="77777777" w:rsidR="00260307" w:rsidRPr="00BE4190" w:rsidRDefault="00260307" w:rsidP="00260307">
      <w:pPr>
        <w:spacing w:line="354" w:lineRule="exact"/>
      </w:pPr>
    </w:p>
    <w:p w14:paraId="4A1D9688" w14:textId="77777777" w:rsidR="00260307" w:rsidRPr="00BE4190" w:rsidRDefault="00260307" w:rsidP="00260307">
      <w:pPr>
        <w:spacing w:before="480" w:line="360" w:lineRule="auto"/>
        <w:rPr>
          <w:rFonts w:cs="Arial"/>
          <w:b/>
          <w:bCs/>
        </w:rPr>
      </w:pPr>
      <w:bookmarkStart w:id="48" w:name="_Toc120719431"/>
      <w:r w:rsidRPr="00BE4190">
        <w:rPr>
          <w:rFonts w:cs="Arial"/>
        </w:rPr>
        <w:t xml:space="preserve">NAZIV PROGRAMA : </w:t>
      </w:r>
      <w:r w:rsidRPr="00BE4190">
        <w:rPr>
          <w:rFonts w:cs="Arial"/>
          <w:b/>
          <w:bCs/>
        </w:rPr>
        <w:t>2806</w:t>
      </w:r>
      <w:r w:rsidRPr="00BE4190">
        <w:rPr>
          <w:rFonts w:cs="Arial"/>
        </w:rPr>
        <w:t xml:space="preserve"> </w:t>
      </w:r>
      <w:r w:rsidRPr="00BE4190">
        <w:rPr>
          <w:rFonts w:cs="Arial"/>
          <w:b/>
          <w:bCs/>
        </w:rPr>
        <w:t>Odvodnja i pročišćavanje otpadnih voda</w:t>
      </w:r>
    </w:p>
    <w:p w14:paraId="6C24BAF7" w14:textId="77777777" w:rsidR="00260307" w:rsidRPr="00BE4190" w:rsidRDefault="00260307" w:rsidP="00260307">
      <w:pPr>
        <w:spacing w:line="243" w:lineRule="exact"/>
        <w:rPr>
          <w:rFonts w:cs="Arial"/>
          <w:bCs/>
        </w:rPr>
      </w:pPr>
      <w:r w:rsidRPr="00BE4190">
        <w:rPr>
          <w:rFonts w:cs="Arial"/>
          <w:bCs/>
        </w:rPr>
        <w:t xml:space="preserve">OPIS PROGRAMA: </w:t>
      </w:r>
    </w:p>
    <w:p w14:paraId="58259495" w14:textId="77777777" w:rsidR="00260307" w:rsidRPr="00BE4190" w:rsidRDefault="00260307" w:rsidP="00260307">
      <w:pPr>
        <w:spacing w:before="240" w:line="259" w:lineRule="auto"/>
      </w:pPr>
      <w:r w:rsidRPr="00BE4190">
        <w:t xml:space="preserve"> Programom odvodnje i pročišćavanja otpadnih voda planira se osiguranje sredstava za izgradnju pročišćivača za naselja Flengi, Gradina i Marasi. Ujedno, dok se ne izgrade sustavi odvodnje i pročišćavanja otpadnih voda u selima osiguravaju se sredstva za sufinanciranje pražnjenja septičkih jama, a sve u svrhu zaštite okoliša.</w:t>
      </w:r>
    </w:p>
    <w:p w14:paraId="34C205E6" w14:textId="77777777" w:rsidR="00260307" w:rsidRPr="00BE4190" w:rsidRDefault="00260307" w:rsidP="00260307">
      <w:pPr>
        <w:spacing w:before="240" w:line="259" w:lineRule="auto"/>
      </w:pPr>
      <w:r w:rsidRPr="00BE4190">
        <w:t>Program se realizira putem javnog trgovačkog društva Odvodnja d.o.o. Poreč u kojem Općina Vrsar-Orsera ima udio od 9,11% temeljnog kapitala društva.</w:t>
      </w:r>
    </w:p>
    <w:p w14:paraId="1269265E" w14:textId="77777777" w:rsidR="00260307" w:rsidRPr="00BE4190" w:rsidRDefault="00260307" w:rsidP="00260307">
      <w:pPr>
        <w:spacing w:before="240" w:line="259" w:lineRule="auto"/>
        <w:rPr>
          <w:rFonts w:cs="Arial"/>
          <w:b/>
        </w:rPr>
      </w:pPr>
      <w:r w:rsidRPr="00BE4190">
        <w:t xml:space="preserve">Program odvodnje i pročišćavanja otpadnih voda planira se provesti putem sljedeće </w:t>
      </w:r>
      <w:r w:rsidRPr="00BE4190">
        <w:lastRenderedPageBreak/>
        <w:t xml:space="preserve">aktivnosti/projekta:  </w:t>
      </w:r>
    </w:p>
    <w:p w14:paraId="66F1A782" w14:textId="77777777" w:rsidR="00260307" w:rsidRPr="00BE4190" w:rsidRDefault="00260307" w:rsidP="00260307">
      <w:pPr>
        <w:spacing w:line="243" w:lineRule="exact"/>
        <w:rPr>
          <w:rFonts w:cs="Arial"/>
          <w:bCs/>
        </w:rPr>
      </w:pPr>
      <w:bookmarkStart w:id="49" w:name="_Hlk120711950"/>
      <w:r w:rsidRPr="00BE4190">
        <w:rPr>
          <w:rFonts w:cs="Arial"/>
          <w:bCs/>
        </w:rPr>
        <w:t>A280602 Pražnjenje septičkih jama</w:t>
      </w:r>
    </w:p>
    <w:bookmarkEnd w:id="49"/>
    <w:p w14:paraId="5FB40B61" w14:textId="77777777" w:rsidR="00260307" w:rsidRPr="00BE4190" w:rsidRDefault="00260307" w:rsidP="00260307">
      <w:pPr>
        <w:spacing w:line="243" w:lineRule="exact"/>
        <w:rPr>
          <w:rFonts w:cs="Arial"/>
          <w:bCs/>
        </w:rPr>
      </w:pPr>
      <w:r w:rsidRPr="00BE4190">
        <w:rPr>
          <w:rFonts w:cs="Arial"/>
          <w:bCs/>
        </w:rPr>
        <w:t>K280601 Odvodnja i pročišćavanje otpadnih voda</w:t>
      </w:r>
    </w:p>
    <w:p w14:paraId="19256A52" w14:textId="77777777" w:rsidR="00260307" w:rsidRPr="00BE4190" w:rsidRDefault="00260307" w:rsidP="00260307">
      <w:pPr>
        <w:spacing w:line="243" w:lineRule="exact"/>
        <w:rPr>
          <w:rFonts w:cs="Arial"/>
          <w:bCs/>
        </w:rPr>
      </w:pPr>
    </w:p>
    <w:p w14:paraId="4B6C9CB6" w14:textId="77777777" w:rsidR="00260307" w:rsidRPr="00BE4190" w:rsidRDefault="00260307" w:rsidP="00260307">
      <w:pPr>
        <w:spacing w:line="243" w:lineRule="exact"/>
        <w:rPr>
          <w:rFonts w:cs="Arial"/>
          <w:bCs/>
        </w:rPr>
      </w:pPr>
      <w:r w:rsidRPr="00BE4190">
        <w:rPr>
          <w:rFonts w:cs="Arial"/>
          <w:bCs/>
        </w:rPr>
        <w:t>ZAKONSKE I DRUGE OSNOVE:</w:t>
      </w:r>
    </w:p>
    <w:p w14:paraId="20C4D28D" w14:textId="77777777" w:rsidR="00260307" w:rsidRPr="00BE4190" w:rsidRDefault="00260307" w:rsidP="00260307">
      <w:pPr>
        <w:pStyle w:val="Odlomakpopisa"/>
        <w:numPr>
          <w:ilvl w:val="0"/>
          <w:numId w:val="6"/>
        </w:numPr>
        <w:ind w:left="714" w:hanging="357"/>
        <w:rPr>
          <w:szCs w:val="24"/>
        </w:rPr>
      </w:pPr>
      <w:r w:rsidRPr="00BE4190">
        <w:rPr>
          <w:rFonts w:cs="Arial"/>
          <w:bCs/>
        </w:rPr>
        <w:t xml:space="preserve">Zakon o lokalnoj i područnoj (regionalnoj) samoupravi (NN, br. </w:t>
      </w:r>
      <w:hyperlink r:id="rId219" w:tooltip="Zakon o lokalnoj i područnoj (regionalnoj) samoupravi" w:history="1">
        <w:r w:rsidRPr="00BE4190">
          <w:rPr>
            <w:rStyle w:val="Hiperveza"/>
            <w:shd w:val="clear" w:color="auto" w:fill="FFFFFF"/>
          </w:rPr>
          <w:t>33/2001</w:t>
        </w:r>
      </w:hyperlink>
      <w:r w:rsidRPr="00BE4190">
        <w:rPr>
          <w:szCs w:val="24"/>
          <w:shd w:val="clear" w:color="auto" w:fill="FFFFFF"/>
        </w:rPr>
        <w:t>, </w:t>
      </w:r>
      <w:hyperlink r:id="rId220" w:tooltip="Vjerodostojno tumačenje članka 31. stavka 1., članka 46. stavka 1. i 2., članka 53. stavka 4. i članka 90. stavka 1. Zakona o lokalnoj i područnoj (regionalnoj) samoupravi (" w:history="1">
        <w:r w:rsidRPr="00BE4190">
          <w:rPr>
            <w:rStyle w:val="Hiperveza"/>
            <w:shd w:val="clear" w:color="auto" w:fill="FFFFFF"/>
          </w:rPr>
          <w:t>60/2001</w:t>
        </w:r>
      </w:hyperlink>
      <w:r w:rsidRPr="00BE4190">
        <w:rPr>
          <w:szCs w:val="24"/>
          <w:shd w:val="clear" w:color="auto" w:fill="FFFFFF"/>
        </w:rPr>
        <w:t xml:space="preserve">, </w:t>
      </w:r>
      <w:hyperlink r:id="rId221" w:tooltip="Zakon o izmjenama i dopunama Zakona o lokalnoj i područnoj (regionalnoj) samoupravi" w:history="1">
        <w:r w:rsidRPr="00BE4190">
          <w:rPr>
            <w:rStyle w:val="Hiperveza"/>
            <w:shd w:val="clear" w:color="auto" w:fill="FFFFFF"/>
          </w:rPr>
          <w:t>129/2005</w:t>
        </w:r>
      </w:hyperlink>
      <w:r w:rsidRPr="00BE4190">
        <w:rPr>
          <w:szCs w:val="24"/>
          <w:shd w:val="clear" w:color="auto" w:fill="FFFFFF"/>
        </w:rPr>
        <w:t xml:space="preserve">, </w:t>
      </w:r>
      <w:hyperlink r:id="rId222" w:tooltip="Zakon o izmjenama i dopunama Zakona o lokalnoj i područnoj (regionalnoj) samoupravi" w:history="1">
        <w:r w:rsidRPr="00BE4190">
          <w:rPr>
            <w:rStyle w:val="Hiperveza"/>
            <w:shd w:val="clear" w:color="auto" w:fill="FFFFFF"/>
          </w:rPr>
          <w:t>109/2007</w:t>
        </w:r>
      </w:hyperlink>
      <w:r w:rsidRPr="00BE4190">
        <w:rPr>
          <w:szCs w:val="24"/>
          <w:shd w:val="clear" w:color="auto" w:fill="FFFFFF"/>
        </w:rPr>
        <w:t xml:space="preserve">, </w:t>
      </w:r>
      <w:hyperlink r:id="rId223" w:tooltip="Zakon o izmjenama i dopunama Zakona o lokalnoj i područnoj (regionalnoj) samoupravi" w:history="1">
        <w:r w:rsidRPr="00BE4190">
          <w:rPr>
            <w:rStyle w:val="Hiperveza"/>
            <w:shd w:val="clear" w:color="auto" w:fill="FFFFFF"/>
          </w:rPr>
          <w:t>125/2008</w:t>
        </w:r>
      </w:hyperlink>
      <w:r w:rsidRPr="00BE4190">
        <w:rPr>
          <w:szCs w:val="24"/>
          <w:shd w:val="clear" w:color="auto" w:fill="FFFFFF"/>
        </w:rPr>
        <w:t xml:space="preserve">, </w:t>
      </w:r>
      <w:hyperlink r:id="rId224" w:tooltip="Zakon o izmjeni Zakona o izmjenama i dopunama Zakona o lokalnoj i područjoj (regionalnoj) samoupravi (&quot;Narodne novine&quot;, br. 125/08.)" w:history="1">
        <w:r w:rsidRPr="00BE4190">
          <w:rPr>
            <w:rStyle w:val="Hiperveza"/>
            <w:shd w:val="clear" w:color="auto" w:fill="FFFFFF"/>
          </w:rPr>
          <w:t>36/2009</w:t>
        </w:r>
      </w:hyperlink>
      <w:r w:rsidRPr="00BE4190">
        <w:rPr>
          <w:szCs w:val="24"/>
          <w:shd w:val="clear" w:color="auto" w:fill="FFFFFF"/>
        </w:rPr>
        <w:t xml:space="preserve">, </w:t>
      </w:r>
      <w:hyperlink r:id="rId225" w:tooltip="Zakon o izmjeni Zakona o lokalnoj i područnoj (regionalnoj) samoupravi" w:history="1">
        <w:r w:rsidRPr="00BE4190">
          <w:rPr>
            <w:rStyle w:val="Hiperveza"/>
            <w:shd w:val="clear" w:color="auto" w:fill="FFFFFF"/>
          </w:rPr>
          <w:t>150/2011</w:t>
        </w:r>
      </w:hyperlink>
      <w:r w:rsidRPr="00BE4190">
        <w:rPr>
          <w:szCs w:val="24"/>
          <w:shd w:val="clear" w:color="auto" w:fill="FFFFFF"/>
        </w:rPr>
        <w:t xml:space="preserve">, </w:t>
      </w:r>
      <w:hyperlink r:id="rId226" w:tooltip="Zakon o izmjenama i dopunama Zakona o lokalnoj i područnoj (regionalnoj) samooupravi" w:history="1">
        <w:r w:rsidRPr="00BE4190">
          <w:rPr>
            <w:rStyle w:val="Hiperveza"/>
            <w:shd w:val="clear" w:color="auto" w:fill="FFFFFF"/>
          </w:rPr>
          <w:t>144/2012</w:t>
        </w:r>
      </w:hyperlink>
      <w:r w:rsidRPr="00BE4190">
        <w:rPr>
          <w:szCs w:val="24"/>
        </w:rPr>
        <w:t xml:space="preserve">, 19/2013, 137/2015, </w:t>
      </w:r>
      <w:hyperlink r:id="rId227" w:tooltip="Zakon o izmjenama i dopunama Zakona o lokalnoj i područnoj (regionalnoj) samoupravi" w:history="1">
        <w:r w:rsidRPr="00BE4190">
          <w:rPr>
            <w:rStyle w:val="Hiperveza"/>
            <w:shd w:val="clear" w:color="auto" w:fill="FFFFFF"/>
          </w:rPr>
          <w:t>123/2017</w:t>
        </w:r>
      </w:hyperlink>
      <w:r w:rsidRPr="00BE4190">
        <w:rPr>
          <w:szCs w:val="24"/>
          <w:shd w:val="clear" w:color="auto" w:fill="FFFFFF"/>
        </w:rPr>
        <w:t xml:space="preserve">, </w:t>
      </w:r>
      <w:hyperlink r:id="rId228" w:tooltip="Zakon o izmjenama i dopunama Zakona o lokalnoj i područnoj (regionalnoj) samoupravi" w:history="1">
        <w:r w:rsidRPr="00BE4190">
          <w:rPr>
            <w:rStyle w:val="Hiperveza"/>
            <w:shd w:val="clear" w:color="auto" w:fill="FFFFFF"/>
          </w:rPr>
          <w:t>98/2019</w:t>
        </w:r>
      </w:hyperlink>
      <w:r w:rsidRPr="00BE4190">
        <w:rPr>
          <w:szCs w:val="24"/>
          <w:shd w:val="clear" w:color="auto" w:fill="FFFFFF"/>
        </w:rPr>
        <w:t xml:space="preserve">, </w:t>
      </w:r>
      <w:hyperlink r:id="rId229" w:tooltip="Zakon o izmjenama i dopunama Zakona o lokalnoj i područnoj (regionalnoj) samoupravi" w:history="1">
        <w:r w:rsidRPr="00BE4190">
          <w:rPr>
            <w:rStyle w:val="Hiperveza"/>
            <w:shd w:val="clear" w:color="auto" w:fill="FFFFFF"/>
          </w:rPr>
          <w:t>144/2020</w:t>
        </w:r>
      </w:hyperlink>
      <w:r w:rsidRPr="00BE4190">
        <w:rPr>
          <w:szCs w:val="24"/>
        </w:rPr>
        <w:t>)</w:t>
      </w:r>
    </w:p>
    <w:p w14:paraId="39CE3C4C" w14:textId="77777777" w:rsidR="00260307" w:rsidRPr="00BE4190" w:rsidRDefault="00260307" w:rsidP="00260307">
      <w:pPr>
        <w:pStyle w:val="Odlomakpopisa"/>
        <w:numPr>
          <w:ilvl w:val="0"/>
          <w:numId w:val="6"/>
        </w:numPr>
        <w:ind w:left="714" w:hanging="357"/>
        <w:rPr>
          <w:szCs w:val="24"/>
        </w:rPr>
      </w:pPr>
      <w:r w:rsidRPr="00BE4190">
        <w:rPr>
          <w:szCs w:val="24"/>
        </w:rPr>
        <w:t>Statut Općine Vrsar-Orsera (SNOVO, br. 2/21)</w:t>
      </w:r>
    </w:p>
    <w:p w14:paraId="37EBF79E" w14:textId="77777777" w:rsidR="00260307" w:rsidRPr="00BE4190" w:rsidRDefault="00260307" w:rsidP="00260307">
      <w:pPr>
        <w:pStyle w:val="Odlomakpopisa"/>
        <w:numPr>
          <w:ilvl w:val="0"/>
          <w:numId w:val="6"/>
        </w:numPr>
        <w:ind w:left="714" w:hanging="357"/>
        <w:rPr>
          <w:rFonts w:cs="Times New Roman"/>
        </w:rPr>
      </w:pPr>
      <w:r w:rsidRPr="00BE4190">
        <w:rPr>
          <w:szCs w:val="24"/>
        </w:rPr>
        <w:t>Zakon</w:t>
      </w:r>
      <w:r w:rsidRPr="00BE4190">
        <w:rPr>
          <w:rFonts w:cs="Times New Roman"/>
        </w:rPr>
        <w:t xml:space="preserve"> o financiranju vodnoga gospodarstva (NN, br. 153/09, 90/11, 56/13, 154/14 , 119/15, 120/16, 127/17,  66/19)</w:t>
      </w:r>
    </w:p>
    <w:p w14:paraId="7287313A" w14:textId="77777777" w:rsidR="00260307" w:rsidRPr="00BE4190" w:rsidRDefault="00260307" w:rsidP="00260307">
      <w:pPr>
        <w:pStyle w:val="Odlomakpopisa"/>
        <w:numPr>
          <w:ilvl w:val="0"/>
          <w:numId w:val="6"/>
        </w:numPr>
        <w:ind w:left="714" w:hanging="357"/>
        <w:rPr>
          <w:rFonts w:cs="Times New Roman"/>
        </w:rPr>
      </w:pPr>
      <w:r w:rsidRPr="00BE4190">
        <w:rPr>
          <w:szCs w:val="24"/>
        </w:rPr>
        <w:t>Zakon</w:t>
      </w:r>
      <w:r w:rsidRPr="00BE4190">
        <w:rPr>
          <w:rFonts w:cs="Times New Roman"/>
        </w:rPr>
        <w:t xml:space="preserve"> o vodnim uslugama, (NN, br. 66/19)</w:t>
      </w:r>
    </w:p>
    <w:p w14:paraId="47786D30" w14:textId="77777777" w:rsidR="00260307" w:rsidRPr="00BE4190" w:rsidRDefault="00260307" w:rsidP="00260307">
      <w:pPr>
        <w:pStyle w:val="Odlomakpopisa"/>
        <w:numPr>
          <w:ilvl w:val="0"/>
          <w:numId w:val="6"/>
        </w:numPr>
        <w:ind w:left="714" w:hanging="357"/>
        <w:rPr>
          <w:rFonts w:cs="Times New Roman"/>
        </w:rPr>
      </w:pPr>
      <w:r w:rsidRPr="00BE4190">
        <w:rPr>
          <w:szCs w:val="24"/>
        </w:rPr>
        <w:t>Odluka</w:t>
      </w:r>
      <w:r w:rsidRPr="00BE4190">
        <w:rPr>
          <w:rFonts w:cs="Times New Roman"/>
        </w:rPr>
        <w:t xml:space="preserve"> o priključenju na komunalne vodne građevine (SNOV, br. 5/13)</w:t>
      </w:r>
    </w:p>
    <w:p w14:paraId="7201B2A9" w14:textId="77777777" w:rsidR="00260307" w:rsidRPr="00BE4190" w:rsidRDefault="00260307" w:rsidP="00260307">
      <w:pPr>
        <w:pStyle w:val="Odlomakpopisa"/>
        <w:numPr>
          <w:ilvl w:val="0"/>
          <w:numId w:val="6"/>
        </w:numPr>
        <w:ind w:left="714" w:hanging="357"/>
        <w:rPr>
          <w:rFonts w:eastAsia="Calibri"/>
          <w:szCs w:val="24"/>
          <w:lang w:eastAsia="en-US"/>
        </w:rPr>
      </w:pPr>
      <w:r w:rsidRPr="00BE4190">
        <w:rPr>
          <w:szCs w:val="24"/>
        </w:rPr>
        <w:t>Odluka o obračunu i naplati naknade za razvoj sustava javne vodoopskrbe,  (SNOV, br. 2/14)</w:t>
      </w:r>
    </w:p>
    <w:p w14:paraId="462FF0A2" w14:textId="77777777" w:rsidR="00260307" w:rsidRPr="00BE4190" w:rsidRDefault="00260307" w:rsidP="00260307">
      <w:pPr>
        <w:pStyle w:val="Odlomakpopisa"/>
        <w:numPr>
          <w:ilvl w:val="0"/>
          <w:numId w:val="6"/>
        </w:numPr>
        <w:ind w:left="714" w:hanging="357"/>
        <w:rPr>
          <w:rFonts w:cs="Times New Roman"/>
        </w:rPr>
      </w:pPr>
      <w:r w:rsidRPr="00BE4190">
        <w:rPr>
          <w:szCs w:val="24"/>
        </w:rPr>
        <w:t>Odluka</w:t>
      </w:r>
      <w:r w:rsidRPr="00BE4190">
        <w:rPr>
          <w:rFonts w:cs="Times New Roman"/>
        </w:rPr>
        <w:t xml:space="preserve"> o obračunu i naplati naknade za razvoj sustava javne odvodnje,  (SNOV, br. 2/11, 10/18)</w:t>
      </w:r>
    </w:p>
    <w:p w14:paraId="382F5EC7" w14:textId="77777777" w:rsidR="00260307" w:rsidRPr="00BE4190" w:rsidRDefault="00260307" w:rsidP="00260307">
      <w:pPr>
        <w:pStyle w:val="Odlomakpopisa"/>
        <w:numPr>
          <w:ilvl w:val="0"/>
          <w:numId w:val="6"/>
        </w:numPr>
        <w:ind w:left="714" w:hanging="357"/>
        <w:rPr>
          <w:rFonts w:cs="Times New Roman"/>
        </w:rPr>
      </w:pPr>
      <w:r w:rsidRPr="00BE4190">
        <w:rPr>
          <w:szCs w:val="24"/>
        </w:rPr>
        <w:t>Sporazum</w:t>
      </w:r>
      <w:r w:rsidRPr="00BE4190">
        <w:rPr>
          <w:rFonts w:cs="Times New Roman"/>
        </w:rPr>
        <w:t xml:space="preserve"> o sufinanciranju usluge pražnjenja septičkih jama, Klasa 363-01/21-01/185, Urbroj 2163-40-01-03/31-22-3 od 15. 02. 2022.</w:t>
      </w:r>
    </w:p>
    <w:p w14:paraId="0C53CFAA" w14:textId="77777777" w:rsidR="00260307" w:rsidRPr="00BE4190" w:rsidRDefault="00260307" w:rsidP="00260307">
      <w:pPr>
        <w:spacing w:line="354" w:lineRule="exact"/>
      </w:pPr>
    </w:p>
    <w:p w14:paraId="0652584C" w14:textId="77777777" w:rsidR="00260307" w:rsidRPr="00BE4190" w:rsidRDefault="00260307" w:rsidP="00260307">
      <w:pPr>
        <w:spacing w:line="354" w:lineRule="exact"/>
      </w:pPr>
      <w:r w:rsidRPr="00BE4190">
        <w:t>OBRAZLOŽENJE AKTIVNOSTI/PROJEKTA:</w:t>
      </w:r>
    </w:p>
    <w:p w14:paraId="2011FD2E" w14:textId="77777777" w:rsidR="00260307" w:rsidRPr="00BE4190" w:rsidRDefault="00260307" w:rsidP="00260307">
      <w:pPr>
        <w:tabs>
          <w:tab w:val="left" w:pos="1080"/>
        </w:tabs>
        <w:spacing w:before="240" w:line="259" w:lineRule="auto"/>
        <w:rPr>
          <w:rFonts w:cs="Arial"/>
          <w:b/>
        </w:rPr>
      </w:pPr>
      <w:r w:rsidRPr="00BE4190">
        <w:rPr>
          <w:b/>
          <w:bCs/>
        </w:rPr>
        <w:t>Aktivnost:</w:t>
      </w:r>
      <w:r w:rsidRPr="00BE4190">
        <w:rPr>
          <w:rFonts w:cs="Arial"/>
          <w:b/>
        </w:rPr>
        <w:t xml:space="preserve"> A280602 Pražnjenje septičkih jama</w:t>
      </w:r>
    </w:p>
    <w:p w14:paraId="6D2A8F92" w14:textId="77777777" w:rsidR="00260307" w:rsidRPr="00BE4190" w:rsidRDefault="00260307" w:rsidP="00260307">
      <w:pPr>
        <w:spacing w:line="259" w:lineRule="auto"/>
      </w:pPr>
      <w:r w:rsidRPr="00BE4190">
        <w:t xml:space="preserve">Zbog činjenice da dio Općine Vrsar odnosno naselja u zaleđu Vrsara, osim Kloštra, nemaju izgrađen sustav prikupljanja i pročišćavanja otpadnih voda, Općina Vrsar-Orsera sufinancira svim korisnicima uslugu pražnjenja septičkih jama. U tu svrhu sklopljen je Sporazum s Odvodnjom d.o.o. Poreč koja pruža uslugu pražnjenja septičkih jama o </w:t>
      </w:r>
      <w:r w:rsidRPr="00DC6E8C">
        <w:t>sufinanciranju 50% iznosa za sve korisnike. Od sufinanciranja su izuzete pravne osobe i osobe koje su bespravno gradile i potom legalizirale bespravne objekte van obuhvata planirane izgradnje sustava odvodnje otpadnih voda.</w:t>
      </w:r>
    </w:p>
    <w:p w14:paraId="14D2C748" w14:textId="77777777" w:rsidR="00260307" w:rsidRPr="00BE4190" w:rsidRDefault="00260307" w:rsidP="00260307">
      <w:pPr>
        <w:tabs>
          <w:tab w:val="left" w:pos="1080"/>
        </w:tabs>
        <w:spacing w:before="240" w:line="259" w:lineRule="auto"/>
      </w:pPr>
      <w:r w:rsidRPr="00BE4190">
        <w:rPr>
          <w:b/>
          <w:bCs/>
        </w:rPr>
        <w:t>Kapitalni</w:t>
      </w:r>
      <w:r w:rsidRPr="00BE4190">
        <w:rPr>
          <w:rFonts w:cs="Arial"/>
          <w:b/>
        </w:rPr>
        <w:t xml:space="preserve"> projekt: K280601 Odvodnja i pročišćavanje otpadnih voda</w:t>
      </w:r>
    </w:p>
    <w:p w14:paraId="7533D6B7" w14:textId="77777777" w:rsidR="00260307" w:rsidRPr="00BE4190" w:rsidRDefault="00260307" w:rsidP="00260307">
      <w:pPr>
        <w:spacing w:line="259" w:lineRule="auto"/>
      </w:pPr>
      <w:r w:rsidRPr="00BE4190">
        <w:t>Kapitalni projekt Odvodnja i pročišćavanje otpadnih voda odnosi se na prijenos kapitalne pomoći Odvodnji d.o.o. Poreč po Ugovoru o isplati dodijeljenih bespovratnih sredstava i uređenju međusobnih odnosa između ugovornih strana (Grad Poreč - Citta di Parenzo, Općina Tar - Vabriga – Torre – Abrega, Općina Vrsar – Orsera, Općina Funtana – Fontane i Odvodnja Poreč d.o.o.), a sve vezano uz projekt „Sustav odvodnje s uređajima za pročišćavanje otpadnih voda Grada Poreča – FAZA 2“ u iznosu od 21.750,00 EUR, a vezano za realizaciju navedenog projekta na području Općine Vrsar-Orsera.</w:t>
      </w:r>
    </w:p>
    <w:p w14:paraId="60C12835" w14:textId="77777777" w:rsidR="00260307" w:rsidRPr="00BE4190" w:rsidRDefault="00260307" w:rsidP="00260307"/>
    <w:p w14:paraId="6D3071A9" w14:textId="77777777" w:rsidR="00260307" w:rsidRPr="00BE4190" w:rsidRDefault="00260307" w:rsidP="00260307">
      <w:pPr>
        <w:spacing w:line="354" w:lineRule="exact"/>
      </w:pPr>
      <w:r w:rsidRPr="00BE4190">
        <w:t xml:space="preserve">CILJEVI USPJEŠNOSTI  </w:t>
      </w:r>
    </w:p>
    <w:p w14:paraId="76855C9F" w14:textId="77777777" w:rsidR="00260307" w:rsidRPr="00BE4190" w:rsidRDefault="00260307" w:rsidP="00260307">
      <w:pPr>
        <w:widowControl/>
        <w:suppressAutoHyphens w:val="0"/>
        <w:spacing w:before="0" w:after="0" w:line="354" w:lineRule="exact"/>
        <w:ind w:firstLine="0"/>
        <w:jc w:val="left"/>
      </w:pPr>
      <w:r w:rsidRPr="00BE4190">
        <w:t>(Iz Provedbenog programa Općine Vrsar – Orsera za razdoblje 2021.-2025.)</w:t>
      </w:r>
    </w:p>
    <w:p w14:paraId="753F4641" w14:textId="77777777" w:rsidR="00260307" w:rsidRPr="00BE4190" w:rsidRDefault="00260307" w:rsidP="00260307">
      <w:pPr>
        <w:widowControl/>
        <w:suppressAutoHyphens w:val="0"/>
        <w:spacing w:before="0" w:after="0" w:line="354" w:lineRule="exact"/>
        <w:ind w:firstLine="0"/>
        <w:jc w:val="left"/>
      </w:pPr>
      <w:r w:rsidRPr="00BE4190">
        <w:lastRenderedPageBreak/>
        <w:t>Strateški cilj Općine: Zaštita prostora i razvoj infrastrukture prilagođen ekološkoj i                                        energetskoj održivosti</w:t>
      </w:r>
    </w:p>
    <w:p w14:paraId="17772D9E" w14:textId="77777777" w:rsidR="00260307" w:rsidRPr="00BE4190" w:rsidRDefault="00260307" w:rsidP="00260307">
      <w:pPr>
        <w:widowControl/>
        <w:suppressAutoHyphens w:val="0"/>
        <w:spacing w:before="0" w:after="0" w:line="354" w:lineRule="exact"/>
        <w:ind w:firstLine="0"/>
        <w:jc w:val="left"/>
      </w:pPr>
      <w:r w:rsidRPr="00BE4190">
        <w:t>Posebni cilj: Razvoj održive i ekološki prihvatljive vodno gospodarske                         infrastrukture</w:t>
      </w:r>
    </w:p>
    <w:p w14:paraId="521DBF91" w14:textId="77777777" w:rsidR="00260307" w:rsidRPr="00BE4190" w:rsidRDefault="00260307" w:rsidP="00260307">
      <w:pPr>
        <w:widowControl/>
        <w:suppressAutoHyphens w:val="0"/>
        <w:spacing w:before="0" w:after="240"/>
        <w:ind w:firstLine="0"/>
        <w:jc w:val="left"/>
      </w:pPr>
      <w:r w:rsidRPr="00BE4190">
        <w:t>Mjera: Zaštita i unapređenje prirodnog okoliša</w:t>
      </w:r>
    </w:p>
    <w:tbl>
      <w:tblPr>
        <w:tblW w:w="9245" w:type="dxa"/>
        <w:tblInd w:w="93" w:type="dxa"/>
        <w:tblLook w:val="04A0" w:firstRow="1" w:lastRow="0" w:firstColumn="1" w:lastColumn="0" w:noHBand="0" w:noVBand="1"/>
      </w:tblPr>
      <w:tblGrid>
        <w:gridCol w:w="3701"/>
        <w:gridCol w:w="1417"/>
        <w:gridCol w:w="1383"/>
        <w:gridCol w:w="1356"/>
        <w:gridCol w:w="1388"/>
      </w:tblGrid>
      <w:tr w:rsidR="00260307" w:rsidRPr="00BE4190" w14:paraId="2208C2E2" w14:textId="77777777" w:rsidTr="00A976B0">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0E3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Naziv aktivnosti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D4D7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Proračun</w:t>
            </w:r>
          </w:p>
          <w:p w14:paraId="5840AC6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2024.</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21E9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Plan</w:t>
            </w:r>
          </w:p>
          <w:p w14:paraId="6BFD664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3AD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Projekcija 2026.</w:t>
            </w:r>
          </w:p>
        </w:tc>
        <w:tc>
          <w:tcPr>
            <w:tcW w:w="1388" w:type="dxa"/>
            <w:tcBorders>
              <w:top w:val="single" w:sz="4" w:space="0" w:color="auto"/>
              <w:left w:val="single" w:sz="4" w:space="0" w:color="auto"/>
              <w:bottom w:val="single" w:sz="4" w:space="0" w:color="auto"/>
              <w:right w:val="single" w:sz="4" w:space="0" w:color="auto"/>
            </w:tcBorders>
            <w:vAlign w:val="center"/>
          </w:tcPr>
          <w:p w14:paraId="5B63E303"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Projekcija 2027.</w:t>
            </w:r>
          </w:p>
        </w:tc>
      </w:tr>
      <w:tr w:rsidR="00260307" w:rsidRPr="00BE4190" w14:paraId="55630853"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452914F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bookmarkStart w:id="50" w:name="_Hlk120793086"/>
            <w:r w:rsidRPr="00BE4190">
              <w:rPr>
                <w:rFonts w:eastAsia="Times New Roman" w:cs="Times New Roman"/>
                <w:kern w:val="0"/>
                <w:lang w:eastAsia="hr-HR" w:bidi="ar-SA"/>
              </w:rPr>
              <w:t>A280602 Pražnjenje septičkih jama</w:t>
            </w:r>
            <w:bookmarkEnd w:id="50"/>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4154E45"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13.200,00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14:paraId="50689C69"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15.900,00</w:t>
            </w:r>
          </w:p>
        </w:tc>
        <w:tc>
          <w:tcPr>
            <w:tcW w:w="1356" w:type="dxa"/>
            <w:tcBorders>
              <w:top w:val="single" w:sz="4" w:space="0" w:color="auto"/>
              <w:left w:val="single" w:sz="4" w:space="0" w:color="auto"/>
              <w:bottom w:val="single" w:sz="4" w:space="0" w:color="auto"/>
              <w:right w:val="single" w:sz="4" w:space="0" w:color="auto"/>
            </w:tcBorders>
            <w:shd w:val="clear" w:color="auto" w:fill="auto"/>
            <w:noWrap/>
          </w:tcPr>
          <w:p w14:paraId="58453ED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c>
          <w:tcPr>
            <w:tcW w:w="1388" w:type="dxa"/>
            <w:tcBorders>
              <w:top w:val="single" w:sz="4" w:space="0" w:color="auto"/>
              <w:left w:val="single" w:sz="4" w:space="0" w:color="auto"/>
              <w:bottom w:val="single" w:sz="4" w:space="0" w:color="auto"/>
              <w:right w:val="single" w:sz="4" w:space="0" w:color="auto"/>
            </w:tcBorders>
          </w:tcPr>
          <w:p w14:paraId="738877A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r>
      <w:tr w:rsidR="00260307" w:rsidRPr="00BE4190" w14:paraId="2FBC7B60"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53433D1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K280601 Odvodnja i pročišćavanje otpadnih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8B1BC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p>
          <w:p w14:paraId="54B68B1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609.675,00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14:paraId="7A040391"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p>
          <w:p w14:paraId="0709D3A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21.750,00</w:t>
            </w:r>
          </w:p>
        </w:tc>
        <w:tc>
          <w:tcPr>
            <w:tcW w:w="1356" w:type="dxa"/>
            <w:tcBorders>
              <w:top w:val="single" w:sz="4" w:space="0" w:color="auto"/>
              <w:left w:val="single" w:sz="4" w:space="0" w:color="auto"/>
              <w:bottom w:val="single" w:sz="4" w:space="0" w:color="auto"/>
              <w:right w:val="single" w:sz="4" w:space="0" w:color="auto"/>
            </w:tcBorders>
            <w:shd w:val="clear" w:color="auto" w:fill="auto"/>
            <w:noWrap/>
          </w:tcPr>
          <w:p w14:paraId="1F0A7362"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p>
          <w:p w14:paraId="6EF940C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c>
          <w:tcPr>
            <w:tcW w:w="1388" w:type="dxa"/>
            <w:tcBorders>
              <w:top w:val="single" w:sz="4" w:space="0" w:color="auto"/>
              <w:left w:val="single" w:sz="4" w:space="0" w:color="auto"/>
              <w:bottom w:val="single" w:sz="4" w:space="0" w:color="auto"/>
              <w:right w:val="single" w:sz="4" w:space="0" w:color="auto"/>
            </w:tcBorders>
          </w:tcPr>
          <w:p w14:paraId="6B370BC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p>
          <w:p w14:paraId="39CAAF86"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0,00</w:t>
            </w:r>
          </w:p>
        </w:tc>
      </w:tr>
      <w:tr w:rsidR="00260307" w:rsidRPr="00BE4190" w14:paraId="5B3D4183"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6CD5E797"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Ukupno program: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28443"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622.947,00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8FAA5"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13.650,00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472E5"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0,00</w:t>
            </w:r>
          </w:p>
        </w:tc>
        <w:tc>
          <w:tcPr>
            <w:tcW w:w="1388" w:type="dxa"/>
            <w:tcBorders>
              <w:top w:val="single" w:sz="4" w:space="0" w:color="auto"/>
              <w:left w:val="single" w:sz="4" w:space="0" w:color="auto"/>
              <w:bottom w:val="single" w:sz="4" w:space="0" w:color="auto"/>
              <w:right w:val="single" w:sz="4" w:space="0" w:color="auto"/>
            </w:tcBorders>
            <w:vAlign w:val="bottom"/>
          </w:tcPr>
          <w:p w14:paraId="08E884D9" w14:textId="77777777" w:rsidR="00260307" w:rsidRPr="00BE4190" w:rsidRDefault="00260307" w:rsidP="00A976B0">
            <w:pPr>
              <w:widowControl/>
              <w:suppressAutoHyphens w:val="0"/>
              <w:spacing w:before="0" w:after="0"/>
              <w:ind w:firstLine="0"/>
              <w:jc w:val="center"/>
              <w:rPr>
                <w:rFonts w:eastAsia="Times New Roman" w:cs="Times New Roman"/>
                <w:b/>
                <w:bCs/>
                <w:kern w:val="0"/>
                <w:lang w:eastAsia="hr-HR" w:bidi="ar-SA"/>
              </w:rPr>
            </w:pPr>
            <w:r w:rsidRPr="00BE4190">
              <w:rPr>
                <w:rFonts w:eastAsia="Times New Roman" w:cs="Times New Roman"/>
                <w:b/>
                <w:bCs/>
                <w:kern w:val="0"/>
                <w:lang w:eastAsia="hr-HR" w:bidi="ar-SA"/>
              </w:rPr>
              <w:t>0,00</w:t>
            </w:r>
          </w:p>
        </w:tc>
      </w:tr>
    </w:tbl>
    <w:p w14:paraId="58071FC5" w14:textId="77777777" w:rsidR="00260307" w:rsidRPr="00BE4190" w:rsidRDefault="00260307" w:rsidP="00260307">
      <w:pPr>
        <w:spacing w:before="240"/>
        <w:rPr>
          <w:b/>
        </w:rPr>
      </w:pPr>
      <w:bookmarkStart w:id="51" w:name="_Hlk120793096"/>
      <w:r w:rsidRPr="00BE4190">
        <w:rPr>
          <w:bCs/>
        </w:rPr>
        <w:t>Pokazatelji rezultata:</w:t>
      </w:r>
    </w:p>
    <w:p w14:paraId="245AB8F6" w14:textId="77777777" w:rsidR="00260307" w:rsidRPr="00BE4190" w:rsidRDefault="00260307" w:rsidP="00260307">
      <w:pPr>
        <w:widowControl/>
        <w:suppressAutoHyphens w:val="0"/>
        <w:spacing w:after="60"/>
        <w:jc w:val="left"/>
        <w:rPr>
          <w:rFonts w:eastAsia="Times New Roman" w:cs="Times New Roman"/>
          <w:bCs/>
          <w:kern w:val="0"/>
          <w:szCs w:val="20"/>
          <w:lang w:eastAsia="hr-HR" w:bidi="ar-SA"/>
        </w:rPr>
      </w:pPr>
      <w:r w:rsidRPr="00BE4190">
        <w:rPr>
          <w:rFonts w:eastAsia="Times New Roman" w:cs="Times New Roman"/>
          <w:bCs/>
          <w:kern w:val="0"/>
          <w:szCs w:val="20"/>
          <w:lang w:eastAsia="hr-HR" w:bidi="ar-SA"/>
        </w:rPr>
        <w:t>A280602 Pražnjenje septičkih jama</w:t>
      </w:r>
    </w:p>
    <w:tbl>
      <w:tblPr>
        <w:tblW w:w="8661" w:type="dxa"/>
        <w:tblInd w:w="93" w:type="dxa"/>
        <w:tblLook w:val="04A0" w:firstRow="1" w:lastRow="0" w:firstColumn="1" w:lastColumn="0" w:noHBand="0" w:noVBand="1"/>
      </w:tblPr>
      <w:tblGrid>
        <w:gridCol w:w="2567"/>
        <w:gridCol w:w="1070"/>
        <w:gridCol w:w="1256"/>
        <w:gridCol w:w="1256"/>
        <w:gridCol w:w="1256"/>
        <w:gridCol w:w="1256"/>
      </w:tblGrid>
      <w:tr w:rsidR="00260307" w:rsidRPr="00BE4190" w14:paraId="4720C345"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A8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Pokazatelji</w:t>
            </w:r>
          </w:p>
          <w:p w14:paraId="2747599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7745F4A9"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F7AC"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Polazna vrijednost 2024.</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7F755A1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540F52E4"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2025.</w:t>
            </w:r>
          </w:p>
        </w:tc>
        <w:tc>
          <w:tcPr>
            <w:tcW w:w="1256" w:type="dxa"/>
            <w:tcBorders>
              <w:top w:val="single" w:sz="4" w:space="0" w:color="auto"/>
              <w:left w:val="nil"/>
              <w:bottom w:val="single" w:sz="4" w:space="0" w:color="auto"/>
              <w:right w:val="single" w:sz="4" w:space="0" w:color="auto"/>
            </w:tcBorders>
            <w:vAlign w:val="center"/>
          </w:tcPr>
          <w:p w14:paraId="6AEBE9F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777A98B7"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2026.</w:t>
            </w:r>
          </w:p>
        </w:tc>
        <w:tc>
          <w:tcPr>
            <w:tcW w:w="1256" w:type="dxa"/>
            <w:tcBorders>
              <w:top w:val="single" w:sz="4" w:space="0" w:color="auto"/>
              <w:left w:val="nil"/>
              <w:bottom w:val="single" w:sz="4" w:space="0" w:color="auto"/>
              <w:right w:val="single" w:sz="4" w:space="0" w:color="auto"/>
            </w:tcBorders>
            <w:vAlign w:val="center"/>
          </w:tcPr>
          <w:p w14:paraId="3541A07D"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Ciljana vrijednost</w:t>
            </w:r>
          </w:p>
          <w:p w14:paraId="31B6A690"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2027.</w:t>
            </w:r>
          </w:p>
        </w:tc>
      </w:tr>
      <w:tr w:rsidR="00260307" w:rsidRPr="00BE4190" w14:paraId="538DA515" w14:textId="77777777" w:rsidTr="00A976B0">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0098E"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Pražnjenje septičkih jama</w:t>
            </w:r>
          </w:p>
        </w:tc>
        <w:tc>
          <w:tcPr>
            <w:tcW w:w="1070" w:type="dxa"/>
            <w:tcBorders>
              <w:top w:val="single" w:sz="4" w:space="0" w:color="auto"/>
              <w:left w:val="nil"/>
              <w:bottom w:val="single" w:sz="4" w:space="0" w:color="auto"/>
              <w:right w:val="single" w:sz="4" w:space="0" w:color="auto"/>
            </w:tcBorders>
            <w:vAlign w:val="center"/>
          </w:tcPr>
          <w:p w14:paraId="69AB5E1B"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E46239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70</w:t>
            </w:r>
          </w:p>
        </w:tc>
        <w:tc>
          <w:tcPr>
            <w:tcW w:w="1256" w:type="dxa"/>
            <w:tcBorders>
              <w:top w:val="single" w:sz="4" w:space="0" w:color="auto"/>
              <w:left w:val="nil"/>
              <w:bottom w:val="single" w:sz="4" w:space="0" w:color="auto"/>
              <w:right w:val="single" w:sz="4" w:space="0" w:color="auto"/>
            </w:tcBorders>
            <w:shd w:val="clear" w:color="auto" w:fill="auto"/>
            <w:vAlign w:val="center"/>
          </w:tcPr>
          <w:p w14:paraId="13D1879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70</w:t>
            </w:r>
          </w:p>
        </w:tc>
        <w:tc>
          <w:tcPr>
            <w:tcW w:w="1256" w:type="dxa"/>
            <w:tcBorders>
              <w:top w:val="single" w:sz="4" w:space="0" w:color="auto"/>
              <w:left w:val="nil"/>
              <w:bottom w:val="single" w:sz="4" w:space="0" w:color="auto"/>
              <w:right w:val="single" w:sz="4" w:space="0" w:color="auto"/>
            </w:tcBorders>
            <w:vAlign w:val="center"/>
          </w:tcPr>
          <w:p w14:paraId="684B9D5F"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w:t>
            </w:r>
          </w:p>
        </w:tc>
        <w:tc>
          <w:tcPr>
            <w:tcW w:w="1256" w:type="dxa"/>
            <w:tcBorders>
              <w:top w:val="single" w:sz="4" w:space="0" w:color="auto"/>
              <w:left w:val="nil"/>
              <w:bottom w:val="single" w:sz="4" w:space="0" w:color="auto"/>
              <w:right w:val="single" w:sz="4" w:space="0" w:color="auto"/>
            </w:tcBorders>
            <w:vAlign w:val="center"/>
          </w:tcPr>
          <w:p w14:paraId="37E12678" w14:textId="77777777" w:rsidR="00260307" w:rsidRPr="00BE4190" w:rsidRDefault="00260307" w:rsidP="00A976B0">
            <w:pPr>
              <w:widowControl/>
              <w:suppressAutoHyphens w:val="0"/>
              <w:spacing w:before="0" w:after="0"/>
              <w:ind w:firstLine="0"/>
              <w:jc w:val="center"/>
              <w:rPr>
                <w:rFonts w:eastAsia="Times New Roman" w:cs="Times New Roman"/>
                <w:kern w:val="0"/>
                <w:lang w:eastAsia="hr-HR" w:bidi="ar-SA"/>
              </w:rPr>
            </w:pPr>
            <w:r w:rsidRPr="00BE4190">
              <w:rPr>
                <w:rFonts w:eastAsia="Times New Roman" w:cs="Times New Roman"/>
                <w:kern w:val="0"/>
                <w:lang w:eastAsia="hr-HR" w:bidi="ar-SA"/>
              </w:rPr>
              <w:t>-</w:t>
            </w:r>
          </w:p>
        </w:tc>
      </w:tr>
      <w:bookmarkEnd w:id="48"/>
      <w:bookmarkEnd w:id="51"/>
    </w:tbl>
    <w:p w14:paraId="7C02E826" w14:textId="77777777" w:rsidR="00260307" w:rsidRPr="00BE4190" w:rsidRDefault="00260307" w:rsidP="00260307">
      <w:pPr>
        <w:rPr>
          <w:lang w:eastAsia="en-US" w:bidi="ar-SA"/>
        </w:rPr>
      </w:pPr>
    </w:p>
    <w:p w14:paraId="71DB7504" w14:textId="77777777" w:rsidR="00B71CBC" w:rsidRDefault="00B71CBC" w:rsidP="00B71CBC">
      <w:pPr>
        <w:spacing w:line="360" w:lineRule="auto"/>
        <w:rPr>
          <w:strike/>
        </w:rPr>
      </w:pPr>
      <w:r>
        <w:t xml:space="preserve">NAZIV PROGRAMA </w:t>
      </w:r>
      <w:r>
        <w:rPr>
          <w:b/>
          <w:bCs/>
        </w:rPr>
        <w:t>: 2901 Zaštita i spašavanje</w:t>
      </w:r>
    </w:p>
    <w:p w14:paraId="0B250F92" w14:textId="77777777" w:rsidR="00B71CBC" w:rsidRDefault="00B71CBC" w:rsidP="00B71CBC">
      <w:pPr>
        <w:tabs>
          <w:tab w:val="left" w:pos="567"/>
        </w:tabs>
        <w:rPr>
          <w:bCs/>
        </w:rPr>
      </w:pPr>
      <w:r>
        <w:rPr>
          <w:bCs/>
        </w:rPr>
        <w:t xml:space="preserve">OPIS PROGRAMA: </w:t>
      </w:r>
    </w:p>
    <w:p w14:paraId="27D303EC" w14:textId="77777777" w:rsidR="00B71CBC" w:rsidRDefault="00B71CBC" w:rsidP="00B71CBC">
      <w:r>
        <w:rPr>
          <w:rFonts w:cs="Times New Roman"/>
        </w:rPr>
        <w:t>Programom</w:t>
      </w:r>
      <w:r>
        <w:t xml:space="preserve"> javnih potreba u protupožarnoj i civilnoj zaštiti na području Općine Vrsar-Orsera u 2025. godini (u daljnjem tekstu: Program), utvrđuju se javne potrebe u protupožarnoj i civilnoj zaštiti na području Općine Vrsar-Orsera (u daljnjem tekstu: Općina), a za koje su osigurana sredstva u Proračunu Općine za 2024. godinu ( u daljnjem tekstu: Proračun).</w:t>
      </w:r>
    </w:p>
    <w:p w14:paraId="654A2AD5" w14:textId="77777777" w:rsidR="00B71CBC" w:rsidRDefault="00B71CBC" w:rsidP="00B71CBC">
      <w:pPr>
        <w:spacing w:line="243" w:lineRule="exact"/>
        <w:rPr>
          <w:bCs/>
        </w:rPr>
      </w:pPr>
    </w:p>
    <w:p w14:paraId="695A0CC3" w14:textId="77777777" w:rsidR="00B71CBC" w:rsidRPr="00DC5C4E" w:rsidRDefault="00B71CBC" w:rsidP="00B71CBC">
      <w:pPr>
        <w:pStyle w:val="Odlomakpopisa"/>
        <w:ind w:left="714" w:firstLine="0"/>
        <w:rPr>
          <w:szCs w:val="24"/>
        </w:rPr>
      </w:pPr>
      <w:r>
        <w:rPr>
          <w:bCs/>
        </w:rPr>
        <w:t>ZAKONSKE I DRUGE OS</w:t>
      </w:r>
      <w:r w:rsidRPr="00DC5C4E">
        <w:rPr>
          <w:szCs w:val="24"/>
        </w:rPr>
        <w:t>NOVE:</w:t>
      </w:r>
    </w:p>
    <w:p w14:paraId="3EA87772" w14:textId="77777777" w:rsidR="00B71CBC" w:rsidRDefault="00B71CBC" w:rsidP="00B71CBC">
      <w:pPr>
        <w:pStyle w:val="Odlomakpopisa"/>
        <w:numPr>
          <w:ilvl w:val="0"/>
          <w:numId w:val="6"/>
        </w:numPr>
        <w:ind w:left="714" w:hanging="357"/>
        <w:rPr>
          <w:szCs w:val="24"/>
        </w:rPr>
      </w:pPr>
      <w:r w:rsidRPr="00DC5C4E">
        <w:rPr>
          <w:szCs w:val="24"/>
        </w:rPr>
        <w:t>Zakon</w:t>
      </w:r>
      <w:r>
        <w:rPr>
          <w:szCs w:val="24"/>
        </w:rPr>
        <w:t xml:space="preserve"> o vatrogastvu („Narodne novine broj </w:t>
      </w:r>
      <w:hyperlink r:id="rId230" w:tgtFrame="_blank" w:history="1">
        <w:r w:rsidRPr="00DC5C4E">
          <w:t>125/19</w:t>
        </w:r>
      </w:hyperlink>
      <w:r w:rsidRPr="008C2D21">
        <w:rPr>
          <w:szCs w:val="24"/>
        </w:rPr>
        <w:t>, </w:t>
      </w:r>
      <w:hyperlink r:id="rId231" w:tgtFrame="_blank" w:history="1">
        <w:r w:rsidRPr="00DC5C4E">
          <w:t>114/22</w:t>
        </w:r>
      </w:hyperlink>
      <w:r>
        <w:rPr>
          <w:szCs w:val="24"/>
        </w:rPr>
        <w:t xml:space="preserve"> i</w:t>
      </w:r>
      <w:r w:rsidRPr="008C2D21">
        <w:rPr>
          <w:szCs w:val="24"/>
        </w:rPr>
        <w:t> </w:t>
      </w:r>
      <w:hyperlink r:id="rId232" w:tgtFrame="_blank" w:history="1">
        <w:r w:rsidRPr="00DC5C4E">
          <w:t>155/23</w:t>
        </w:r>
      </w:hyperlink>
      <w:r>
        <w:rPr>
          <w:szCs w:val="24"/>
        </w:rPr>
        <w:t>)</w:t>
      </w:r>
    </w:p>
    <w:p w14:paraId="5FFB2BC0" w14:textId="77777777" w:rsidR="00B71CBC" w:rsidRDefault="00B71CBC" w:rsidP="00B71CBC">
      <w:pPr>
        <w:pStyle w:val="Odlomakpopisa"/>
        <w:numPr>
          <w:ilvl w:val="0"/>
          <w:numId w:val="6"/>
        </w:numPr>
        <w:ind w:left="714" w:hanging="357"/>
        <w:rPr>
          <w:szCs w:val="24"/>
        </w:rPr>
      </w:pPr>
      <w:r w:rsidRPr="00DC5C4E">
        <w:rPr>
          <w:szCs w:val="24"/>
        </w:rPr>
        <w:t>Zakon</w:t>
      </w:r>
      <w:r>
        <w:rPr>
          <w:szCs w:val="24"/>
        </w:rPr>
        <w:t xml:space="preserve"> o sustavu civilne zaštite „Narodne novine“ broj 82/15, 118/18, 31/20, 20/21 i 114/22)</w:t>
      </w:r>
    </w:p>
    <w:p w14:paraId="41CA4EB3" w14:textId="77777777" w:rsidR="00B71CBC" w:rsidRDefault="00B71CBC" w:rsidP="00B71CBC">
      <w:pPr>
        <w:pStyle w:val="Odlomakpopisa"/>
        <w:numPr>
          <w:ilvl w:val="0"/>
          <w:numId w:val="6"/>
        </w:numPr>
        <w:ind w:left="714" w:hanging="357"/>
        <w:rPr>
          <w:szCs w:val="24"/>
        </w:rPr>
      </w:pPr>
      <w:r w:rsidRPr="00DC5C4E">
        <w:rPr>
          <w:szCs w:val="24"/>
        </w:rPr>
        <w:t>Zakon</w:t>
      </w:r>
      <w:r>
        <w:rPr>
          <w:szCs w:val="24"/>
        </w:rPr>
        <w:t xml:space="preserve"> o Hrvatskoj gorskoj službi spašavanja („Narodne novine „ broj 79/06. i 110/15)</w:t>
      </w:r>
    </w:p>
    <w:p w14:paraId="0939FCBA" w14:textId="77777777" w:rsidR="00B71CBC" w:rsidRDefault="00B71CBC" w:rsidP="00B71CBC">
      <w:pPr>
        <w:pStyle w:val="Odlomakpopisa"/>
        <w:numPr>
          <w:ilvl w:val="0"/>
          <w:numId w:val="6"/>
        </w:numPr>
        <w:ind w:left="714" w:hanging="357"/>
        <w:rPr>
          <w:szCs w:val="24"/>
        </w:rPr>
      </w:pPr>
      <w:r w:rsidRPr="00DC5C4E">
        <w:rPr>
          <w:szCs w:val="24"/>
        </w:rPr>
        <w:t>Statut</w:t>
      </w:r>
      <w:r>
        <w:rPr>
          <w:szCs w:val="24"/>
        </w:rPr>
        <w:t xml:space="preserve"> Općine Vrsar-Orsera (Službene novine Općine Vrsar-Orsera, br. 2/21)</w:t>
      </w:r>
    </w:p>
    <w:p w14:paraId="10A11AEE" w14:textId="77777777" w:rsidR="00B71CBC" w:rsidRDefault="00B71CBC" w:rsidP="00B71CBC">
      <w:pPr>
        <w:spacing w:line="354" w:lineRule="exact"/>
      </w:pPr>
      <w:r>
        <w:t>OBRAZLOŽENJE AKTIVNOSTI/PROJEKTA:</w:t>
      </w:r>
    </w:p>
    <w:p w14:paraId="0F92C826" w14:textId="77777777" w:rsidR="00B71CBC" w:rsidRDefault="00B71CBC" w:rsidP="00B71CBC">
      <w:pPr>
        <w:spacing w:before="240" w:line="259" w:lineRule="auto"/>
        <w:rPr>
          <w:b/>
          <w:bCs/>
        </w:rPr>
      </w:pPr>
      <w:r>
        <w:rPr>
          <w:b/>
          <w:bCs/>
        </w:rPr>
        <w:t xml:space="preserve">Aktivnost: A290101 Djelatnost javnih vatrogasnih postrojbi    </w:t>
      </w:r>
    </w:p>
    <w:p w14:paraId="0D150950" w14:textId="77777777" w:rsidR="00B71CBC" w:rsidRDefault="00B71CBC" w:rsidP="00B71CBC">
      <w:r>
        <w:rPr>
          <w:rFonts w:cs="Times New Roman"/>
        </w:rPr>
        <w:t>Sufinanciranje</w:t>
      </w:r>
      <w:r>
        <w:t xml:space="preserve"> potreba Javne vatrogasne postrojbe Poreč-Centra za zaštitu od požara (u nastavku JVP-CZP) sukladno Sporazumu o osnivanju koji je Općina sklopila zajedno sa Gradom Porečom i ostalim općinama Poreštine. Osnovna zadaća JVP-CZP je sudjelovanje u provedbi preventivnih mjera zaštite od požara i eksplozije, gašenje požara i spašavanje ljudi i imovine ugrožene požarom i eksplozijom, pružanje tehničke pomoći u nezgodama i opasnim situacijama te obavljanje poslova zaštite i spašavanja u ekološkim i drugim nesrećama. JVP -CZP obavlja i druge poslove koji su vezani uz vatrogasnu djelatnost: prijevoz vode, osiguranje </w:t>
      </w:r>
      <w:r>
        <w:lastRenderedPageBreak/>
        <w:t xml:space="preserve">manifestacija i događanja (turističkih, sportskih, kulturnih...), osposobljavanje građana za provedbu preventivnih mjera zaštite od požara i spašavanje ljudi i imovine ugrožene požarom. </w:t>
      </w:r>
      <w:r>
        <w:rPr>
          <w:rFonts w:cs="Times New Roman"/>
        </w:rPr>
        <w:t>Za</w:t>
      </w:r>
      <w:r>
        <w:t xml:space="preserve"> aktivnost djelatnosti javnih vatrogasnih postrojbi predviđena su sredstva u ukupnom iznosu od </w:t>
      </w:r>
      <w:r w:rsidRPr="000D662B">
        <w:t>171</w:t>
      </w:r>
      <w:r>
        <w:t>.</w:t>
      </w:r>
      <w:r w:rsidRPr="000D662B">
        <w:t>780</w:t>
      </w:r>
      <w:r>
        <w:t>,00 eura.</w:t>
      </w:r>
    </w:p>
    <w:p w14:paraId="7B12FBAE" w14:textId="77777777" w:rsidR="00B71CBC" w:rsidRDefault="00B71CBC" w:rsidP="00B71CBC">
      <w:pPr>
        <w:spacing w:before="240" w:line="259" w:lineRule="auto"/>
        <w:rPr>
          <w:b/>
          <w:bCs/>
        </w:rPr>
      </w:pPr>
      <w:r>
        <w:rPr>
          <w:b/>
          <w:bCs/>
        </w:rPr>
        <w:t xml:space="preserve">Aktivnost: A290102 Djelatnosti vatrogasnih zajednica   </w:t>
      </w:r>
    </w:p>
    <w:p w14:paraId="224E3634" w14:textId="77777777" w:rsidR="00B71CBC" w:rsidRDefault="00B71CBC" w:rsidP="00B71CBC">
      <w:r>
        <w:rPr>
          <w:rFonts w:cs="Times New Roman"/>
        </w:rPr>
        <w:t>Zakonska</w:t>
      </w:r>
      <w:r>
        <w:t xml:space="preserve"> obveza financiranja Područne vatrogasne zajednice Poreč, koja ima zadatak da potiče organiziranje i rad dobrovoljnih vatrogasnih postrojbi, osigurava sredstva, opremanje vatrogasnih postrojbi, informira javnost i vrši promidžbene aktivnosti radi prevencije zaštite od požara i drugih nesreća. </w:t>
      </w:r>
    </w:p>
    <w:p w14:paraId="2D822343" w14:textId="77777777" w:rsidR="00B71CBC" w:rsidRDefault="00B71CBC" w:rsidP="00B71CBC">
      <w:r>
        <w:t xml:space="preserve">Za aktivnost djelatnosti vatrogasnih zajednica predviđena su sredstva u ukupnom iznosu od </w:t>
      </w:r>
      <w:r w:rsidRPr="000B2929">
        <w:t>97</w:t>
      </w:r>
      <w:r>
        <w:t>.</w:t>
      </w:r>
      <w:r w:rsidRPr="000B2929">
        <w:t>547</w:t>
      </w:r>
      <w:r>
        <w:t>,00</w:t>
      </w:r>
      <w:r w:rsidRPr="000B2929">
        <w:t xml:space="preserve"> </w:t>
      </w:r>
      <w:r>
        <w:t>eura.</w:t>
      </w:r>
    </w:p>
    <w:p w14:paraId="748F87EB" w14:textId="77777777" w:rsidR="00B71CBC" w:rsidRDefault="00B71CBC" w:rsidP="00B71CBC">
      <w:pPr>
        <w:spacing w:before="240" w:line="259" w:lineRule="auto"/>
        <w:rPr>
          <w:b/>
          <w:bCs/>
        </w:rPr>
      </w:pPr>
      <w:r>
        <w:rPr>
          <w:b/>
          <w:bCs/>
        </w:rPr>
        <w:t>Aktivnost: A290103 Ostale djelatnosti zaštite i spašavanja</w:t>
      </w:r>
    </w:p>
    <w:p w14:paraId="415E469F" w14:textId="77777777" w:rsidR="00B71CBC" w:rsidRPr="00810CF6" w:rsidRDefault="00B71CBC" w:rsidP="00B71CBC">
      <w:pPr>
        <w:pStyle w:val="Odlomakpopisa"/>
        <w:spacing w:line="259" w:lineRule="auto"/>
        <w:ind w:firstLine="0"/>
        <w:rPr>
          <w:szCs w:val="24"/>
        </w:rPr>
      </w:pPr>
      <w:r w:rsidRPr="00810CF6">
        <w:rPr>
          <w:szCs w:val="24"/>
        </w:rPr>
        <w:t>Ostale djelatnosti zaštite i spašavanja odnose se na:</w:t>
      </w:r>
    </w:p>
    <w:p w14:paraId="58C80C2A" w14:textId="77777777" w:rsidR="00B71CBC" w:rsidRPr="00810CF6" w:rsidRDefault="00B71CBC" w:rsidP="00B71CBC">
      <w:pPr>
        <w:pStyle w:val="Odlomakpopisa"/>
        <w:numPr>
          <w:ilvl w:val="0"/>
          <w:numId w:val="6"/>
        </w:numPr>
        <w:spacing w:line="259" w:lineRule="auto"/>
        <w:rPr>
          <w:szCs w:val="24"/>
        </w:rPr>
      </w:pPr>
      <w:r w:rsidRPr="00810CF6">
        <w:t>financiranje</w:t>
      </w:r>
      <w:r w:rsidRPr="00810CF6">
        <w:rPr>
          <w:szCs w:val="24"/>
        </w:rPr>
        <w:t xml:space="preserve"> </w:t>
      </w:r>
      <w:r w:rsidRPr="00810CF6">
        <w:t>potreba</w:t>
      </w:r>
      <w:r w:rsidRPr="00810CF6">
        <w:rPr>
          <w:szCs w:val="24"/>
        </w:rPr>
        <w:t xml:space="preserve"> organiziranja civilne zaštite,  </w:t>
      </w:r>
    </w:p>
    <w:p w14:paraId="0D878F43" w14:textId="77777777" w:rsidR="00B71CBC" w:rsidRPr="00810CF6" w:rsidRDefault="00B71CBC" w:rsidP="00B71CBC">
      <w:pPr>
        <w:pStyle w:val="Odlomakpopisa"/>
        <w:numPr>
          <w:ilvl w:val="0"/>
          <w:numId w:val="6"/>
        </w:numPr>
        <w:spacing w:line="259" w:lineRule="auto"/>
        <w:rPr>
          <w:szCs w:val="24"/>
        </w:rPr>
      </w:pPr>
      <w:r w:rsidRPr="00810CF6">
        <w:t>financiranje</w:t>
      </w:r>
      <w:r w:rsidRPr="00810CF6">
        <w:rPr>
          <w:szCs w:val="24"/>
        </w:rPr>
        <w:t xml:space="preserve"> rada Dobrovoljnog društva Vrsar (sredstva za hitne potrebe),</w:t>
      </w:r>
    </w:p>
    <w:p w14:paraId="248FB550" w14:textId="77777777" w:rsidR="00B71CBC" w:rsidRPr="00810CF6" w:rsidRDefault="00B71CBC" w:rsidP="00B71CBC">
      <w:pPr>
        <w:pStyle w:val="Odlomakpopisa"/>
        <w:numPr>
          <w:ilvl w:val="0"/>
          <w:numId w:val="6"/>
        </w:numPr>
        <w:spacing w:line="259" w:lineRule="auto"/>
        <w:rPr>
          <w:szCs w:val="24"/>
        </w:rPr>
      </w:pPr>
      <w:r w:rsidRPr="00810CF6">
        <w:t>financiranje</w:t>
      </w:r>
      <w:r w:rsidRPr="00810CF6">
        <w:rPr>
          <w:szCs w:val="24"/>
        </w:rPr>
        <w:t xml:space="preserve"> službe civilne zaštite Vatrogasne zajednice Istarske županije (u nastavku: VZIŽ) sukladno Sporazumu o obavljanju poslova civilne zaštite iz nadležnosti lokalne samouprave koji je Općina sklopila sa VZIŽ</w:t>
      </w:r>
      <w:r>
        <w:rPr>
          <w:szCs w:val="24"/>
        </w:rPr>
        <w:t>,</w:t>
      </w:r>
    </w:p>
    <w:p w14:paraId="382B8BD7" w14:textId="77777777" w:rsidR="00B71CBC" w:rsidRPr="00810CF6" w:rsidRDefault="00B71CBC" w:rsidP="00B71CBC">
      <w:pPr>
        <w:pStyle w:val="Odlomakpopisa"/>
        <w:numPr>
          <w:ilvl w:val="0"/>
          <w:numId w:val="6"/>
        </w:numPr>
        <w:spacing w:line="259" w:lineRule="auto"/>
        <w:rPr>
          <w:szCs w:val="24"/>
        </w:rPr>
      </w:pPr>
      <w:r w:rsidRPr="00810CF6">
        <w:t>financiranje</w:t>
      </w:r>
      <w:r w:rsidRPr="00810CF6">
        <w:rPr>
          <w:szCs w:val="24"/>
        </w:rPr>
        <w:t xml:space="preserve"> redovne djelatnosti Hrvatske gorske službe spašavanja, stanica Pula sukladno Sporazumu o</w:t>
      </w:r>
      <w:r w:rsidRPr="00810CF6">
        <w:rPr>
          <w:rFonts w:eastAsia="Calibri"/>
          <w:b/>
          <w:szCs w:val="24"/>
          <w:lang w:eastAsia="en-US"/>
        </w:rPr>
        <w:t xml:space="preserve"> </w:t>
      </w:r>
      <w:r w:rsidRPr="00810CF6">
        <w:rPr>
          <w:szCs w:val="24"/>
        </w:rPr>
        <w:t xml:space="preserve">zajedničkom interesu za djelovanje Hrvatske gorske službe spašavanja Stanice Pula na prostoru Općine Vrsar-Orsera, na nepristupačnim i teško prohodnim prostorima. </w:t>
      </w:r>
    </w:p>
    <w:p w14:paraId="79A07F68" w14:textId="77777777" w:rsidR="00B71CBC" w:rsidRPr="00810CF6" w:rsidRDefault="00B71CBC" w:rsidP="00B71CBC">
      <w:r w:rsidRPr="00810CF6">
        <w:rPr>
          <w:rFonts w:cs="Times New Roman"/>
        </w:rPr>
        <w:t xml:space="preserve">Za </w:t>
      </w:r>
      <w:r w:rsidRPr="00810CF6">
        <w:t xml:space="preserve">aktivnosti ostalih djelatnosti zaštite i spašavanja su predviđena sredstva u ukupnom iznosu od </w:t>
      </w:r>
      <w:r w:rsidRPr="000713F3">
        <w:t>4</w:t>
      </w:r>
      <w:r>
        <w:t>.</w:t>
      </w:r>
      <w:r w:rsidRPr="000713F3">
        <w:t>993</w:t>
      </w:r>
      <w:r>
        <w:t>,00</w:t>
      </w:r>
      <w:r w:rsidRPr="000713F3">
        <w:t xml:space="preserve"> </w:t>
      </w:r>
      <w:r w:rsidRPr="00810CF6">
        <w:t>eura.</w:t>
      </w:r>
    </w:p>
    <w:p w14:paraId="1D44C3DA" w14:textId="77777777" w:rsidR="00B71CBC" w:rsidRDefault="00B71CBC" w:rsidP="00B71CBC">
      <w:pPr>
        <w:spacing w:line="354" w:lineRule="exact"/>
      </w:pPr>
    </w:p>
    <w:p w14:paraId="721A3A77" w14:textId="77777777" w:rsidR="00B71CBC" w:rsidRDefault="00B71CBC" w:rsidP="00B71CBC">
      <w:pPr>
        <w:spacing w:line="354" w:lineRule="exact"/>
      </w:pPr>
      <w:r>
        <w:t xml:space="preserve">CILJEVI USPJEŠNOSTI  </w:t>
      </w:r>
    </w:p>
    <w:p w14:paraId="7341D0E0" w14:textId="77777777" w:rsidR="00B71CBC" w:rsidRDefault="00B71CBC" w:rsidP="00B71CBC">
      <w:pPr>
        <w:widowControl/>
        <w:suppressAutoHyphens w:val="0"/>
        <w:spacing w:before="0" w:after="0" w:line="354" w:lineRule="exact"/>
        <w:ind w:firstLine="0"/>
        <w:jc w:val="left"/>
      </w:pPr>
      <w:r>
        <w:t>(Iz Provedbenog programa Općine Vrsar – Orsera za razdoblje 2021.-2025.)</w:t>
      </w:r>
    </w:p>
    <w:p w14:paraId="3EF72613" w14:textId="77777777" w:rsidR="00B71CBC" w:rsidRDefault="00B71CBC" w:rsidP="00B71CBC">
      <w:pPr>
        <w:widowControl/>
        <w:suppressAutoHyphens w:val="0"/>
        <w:spacing w:before="0" w:after="0" w:line="354" w:lineRule="exact"/>
        <w:ind w:firstLine="0"/>
        <w:jc w:val="left"/>
      </w:pPr>
      <w:r>
        <w:t>Strateški cilj Općine: Zaštita prostora i razvoj infrastrukture prilagođen ekološkoj i  energetskoj održivosti</w:t>
      </w:r>
    </w:p>
    <w:p w14:paraId="2A7C74C1" w14:textId="77777777" w:rsidR="00B71CBC" w:rsidRDefault="00B71CBC" w:rsidP="00B71CBC">
      <w:pPr>
        <w:widowControl/>
        <w:suppressAutoHyphens w:val="0"/>
        <w:spacing w:before="0" w:after="0" w:line="354" w:lineRule="exact"/>
        <w:ind w:firstLine="0"/>
        <w:jc w:val="left"/>
      </w:pPr>
      <w:r>
        <w:t>Posebni cilj: Unapređenje sustava protupožarne i civilne zaštite</w:t>
      </w:r>
    </w:p>
    <w:p w14:paraId="0397DF64" w14:textId="77777777" w:rsidR="00B71CBC" w:rsidRDefault="00B71CBC" w:rsidP="00B71CBC">
      <w:pPr>
        <w:widowControl/>
        <w:suppressAutoHyphens w:val="0"/>
        <w:spacing w:before="0" w:after="0" w:line="354" w:lineRule="exact"/>
        <w:ind w:firstLine="0"/>
        <w:jc w:val="left"/>
      </w:pPr>
      <w:r>
        <w:t>Mjera: Protupožarna i civilna zaštita</w:t>
      </w:r>
    </w:p>
    <w:p w14:paraId="7461B98B" w14:textId="77777777" w:rsidR="00B71CBC" w:rsidRDefault="00B71CBC" w:rsidP="00B71CBC">
      <w:pPr>
        <w:widowControl/>
        <w:suppressAutoHyphens w:val="0"/>
        <w:spacing w:before="0" w:after="0" w:line="354" w:lineRule="exact"/>
        <w:ind w:firstLine="0"/>
        <w:jc w:val="left"/>
        <w:rPr>
          <w:color w:val="0070C0"/>
        </w:rPr>
      </w:pPr>
    </w:p>
    <w:tbl>
      <w:tblPr>
        <w:tblW w:w="9116" w:type="dxa"/>
        <w:tblInd w:w="93" w:type="dxa"/>
        <w:tblLook w:val="04A0" w:firstRow="1" w:lastRow="0" w:firstColumn="1" w:lastColumn="0" w:noHBand="0" w:noVBand="1"/>
      </w:tblPr>
      <w:tblGrid>
        <w:gridCol w:w="3701"/>
        <w:gridCol w:w="1296"/>
        <w:gridCol w:w="1284"/>
        <w:gridCol w:w="1418"/>
        <w:gridCol w:w="1417"/>
      </w:tblGrid>
      <w:tr w:rsidR="00B71CBC" w:rsidRPr="00217195" w14:paraId="3AA0D1C9" w14:textId="77777777" w:rsidTr="00A976B0">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80EDE"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Naziv aktivnosti</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09FF40C8"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Proračun</w:t>
            </w:r>
          </w:p>
          <w:p w14:paraId="2064DBE0"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202</w:t>
            </w:r>
            <w:r>
              <w:rPr>
                <w:rFonts w:eastAsia="Times New Roman" w:cs="Times New Roman"/>
                <w:color w:val="000000"/>
                <w:kern w:val="0"/>
                <w:sz w:val="22"/>
                <w:szCs w:val="22"/>
                <w:lang w:eastAsia="hr-HR" w:bidi="ar-SA"/>
              </w:rPr>
              <w:t>4</w:t>
            </w:r>
            <w:r w:rsidRPr="00217195">
              <w:rPr>
                <w:rFonts w:eastAsia="Times New Roman" w:cs="Times New Roman"/>
                <w:color w:val="000000"/>
                <w:kern w:val="0"/>
                <w:sz w:val="22"/>
                <w:szCs w:val="22"/>
                <w:lang w:eastAsia="hr-HR" w:bidi="ar-SA"/>
              </w:rPr>
              <w:t xml:space="preserve">.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5853E216"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Plan</w:t>
            </w:r>
          </w:p>
          <w:p w14:paraId="25154B4C"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202</w:t>
            </w:r>
            <w:r>
              <w:rPr>
                <w:rFonts w:eastAsia="Times New Roman" w:cs="Times New Roman"/>
                <w:color w:val="000000"/>
                <w:kern w:val="0"/>
                <w:sz w:val="22"/>
                <w:szCs w:val="22"/>
                <w:lang w:eastAsia="hr-HR" w:bidi="ar-SA"/>
              </w:rPr>
              <w:t>5</w:t>
            </w:r>
            <w:r w:rsidRPr="00217195">
              <w:rPr>
                <w:rFonts w:eastAsia="Times New Roman" w:cs="Times New Roman"/>
                <w:color w:val="000000"/>
                <w:kern w:val="0"/>
                <w:sz w:val="22"/>
                <w:szCs w:val="22"/>
                <w:lang w:eastAsia="hr-HR" w:bidi="ar-SA"/>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F66C44"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Projekcija 202</w:t>
            </w:r>
            <w:r>
              <w:rPr>
                <w:rFonts w:eastAsia="Times New Roman" w:cs="Times New Roman"/>
                <w:color w:val="000000"/>
                <w:kern w:val="0"/>
                <w:sz w:val="22"/>
                <w:szCs w:val="22"/>
                <w:lang w:eastAsia="hr-HR" w:bidi="ar-SA"/>
              </w:rPr>
              <w:t>6</w:t>
            </w:r>
            <w:r w:rsidRPr="00217195">
              <w:rPr>
                <w:rFonts w:eastAsia="Times New Roman" w:cs="Times New Roman"/>
                <w:color w:val="000000"/>
                <w:kern w:val="0"/>
                <w:sz w:val="22"/>
                <w:szCs w:val="22"/>
                <w:lang w:eastAsia="hr-HR" w:bidi="ar-SA"/>
              </w:rPr>
              <w:t xml:space="preserve">. </w:t>
            </w:r>
          </w:p>
        </w:tc>
        <w:tc>
          <w:tcPr>
            <w:tcW w:w="1417" w:type="dxa"/>
            <w:tcBorders>
              <w:top w:val="single" w:sz="4" w:space="0" w:color="auto"/>
              <w:left w:val="nil"/>
              <w:bottom w:val="single" w:sz="4" w:space="0" w:color="auto"/>
              <w:right w:val="single" w:sz="4" w:space="0" w:color="auto"/>
            </w:tcBorders>
            <w:vAlign w:val="center"/>
          </w:tcPr>
          <w:p w14:paraId="54A43562"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Projekcija 202</w:t>
            </w:r>
            <w:r>
              <w:rPr>
                <w:rFonts w:eastAsia="Times New Roman" w:cs="Times New Roman"/>
                <w:color w:val="000000"/>
                <w:kern w:val="0"/>
                <w:sz w:val="22"/>
                <w:szCs w:val="22"/>
                <w:lang w:eastAsia="hr-HR" w:bidi="ar-SA"/>
              </w:rPr>
              <w:t>7</w:t>
            </w:r>
            <w:r w:rsidRPr="00217195">
              <w:rPr>
                <w:rFonts w:eastAsia="Times New Roman" w:cs="Times New Roman"/>
                <w:color w:val="000000"/>
                <w:kern w:val="0"/>
                <w:sz w:val="22"/>
                <w:szCs w:val="22"/>
                <w:lang w:eastAsia="hr-HR" w:bidi="ar-SA"/>
              </w:rPr>
              <w:t xml:space="preserve">. </w:t>
            </w:r>
          </w:p>
        </w:tc>
      </w:tr>
      <w:tr w:rsidR="00B71CBC" w:rsidRPr="00217195" w14:paraId="60A92C6A"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69CD60C" w14:textId="77777777" w:rsidR="00B71CBC" w:rsidRPr="00217195" w:rsidRDefault="00B71CBC" w:rsidP="00A976B0">
            <w:pPr>
              <w:widowControl/>
              <w:suppressAutoHyphens w:val="0"/>
              <w:spacing w:before="0" w:after="0"/>
              <w:ind w:firstLine="0"/>
              <w:jc w:val="left"/>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A290101 Djelatnost javnih vatrogasnih postrojbi</w:t>
            </w:r>
          </w:p>
        </w:tc>
        <w:tc>
          <w:tcPr>
            <w:tcW w:w="1296" w:type="dxa"/>
            <w:tcBorders>
              <w:top w:val="nil"/>
              <w:left w:val="nil"/>
              <w:bottom w:val="single" w:sz="4" w:space="0" w:color="auto"/>
              <w:right w:val="single" w:sz="4" w:space="0" w:color="auto"/>
            </w:tcBorders>
            <w:shd w:val="clear" w:color="auto" w:fill="auto"/>
            <w:noWrap/>
            <w:vAlign w:val="bottom"/>
          </w:tcPr>
          <w:p w14:paraId="09CC75E3" w14:textId="77777777" w:rsidR="00B71CBC" w:rsidRPr="00A77FA4"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rFonts w:eastAsia="Times New Roman" w:cs="Times New Roman"/>
                <w:color w:val="000000"/>
                <w:kern w:val="0"/>
                <w:sz w:val="22"/>
                <w:szCs w:val="22"/>
                <w:lang w:eastAsia="hr-HR" w:bidi="ar-SA"/>
              </w:rPr>
              <w:t>139.820,00</w:t>
            </w:r>
          </w:p>
        </w:tc>
        <w:tc>
          <w:tcPr>
            <w:tcW w:w="1284" w:type="dxa"/>
            <w:tcBorders>
              <w:top w:val="nil"/>
              <w:left w:val="nil"/>
              <w:bottom w:val="single" w:sz="4" w:space="0" w:color="auto"/>
              <w:right w:val="single" w:sz="4" w:space="0" w:color="auto"/>
            </w:tcBorders>
            <w:shd w:val="clear" w:color="auto" w:fill="auto"/>
            <w:noWrap/>
            <w:vAlign w:val="bottom"/>
          </w:tcPr>
          <w:p w14:paraId="03D32BAF" w14:textId="77777777" w:rsidR="00B71CBC" w:rsidRPr="00A77FA4" w:rsidRDefault="00B71CBC" w:rsidP="00A976B0">
            <w:pPr>
              <w:widowControl/>
              <w:suppressAutoHyphens w:val="0"/>
              <w:spacing w:before="0" w:after="0"/>
              <w:ind w:firstLine="0"/>
              <w:jc w:val="center"/>
              <w:rPr>
                <w:rFonts w:eastAsia="Times New Roman" w:cs="Times New Roman"/>
                <w:color w:val="000000"/>
                <w:kern w:val="0"/>
                <w:sz w:val="22"/>
                <w:szCs w:val="22"/>
                <w:highlight w:val="yellow"/>
                <w:lang w:eastAsia="hr-HR" w:bidi="ar-SA"/>
              </w:rPr>
            </w:pPr>
            <w:r w:rsidRPr="00A77FA4">
              <w:rPr>
                <w:sz w:val="22"/>
                <w:szCs w:val="22"/>
              </w:rPr>
              <w:t>171.780,00</w:t>
            </w:r>
          </w:p>
        </w:tc>
        <w:tc>
          <w:tcPr>
            <w:tcW w:w="1418" w:type="dxa"/>
            <w:tcBorders>
              <w:top w:val="nil"/>
              <w:left w:val="nil"/>
              <w:bottom w:val="single" w:sz="4" w:space="0" w:color="auto"/>
              <w:right w:val="single" w:sz="4" w:space="0" w:color="auto"/>
            </w:tcBorders>
            <w:shd w:val="clear" w:color="auto" w:fill="auto"/>
            <w:noWrap/>
            <w:vAlign w:val="bottom"/>
          </w:tcPr>
          <w:p w14:paraId="573F7E1D"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sz w:val="22"/>
                <w:szCs w:val="22"/>
              </w:rPr>
              <w:t>171.780,00</w:t>
            </w:r>
          </w:p>
        </w:tc>
        <w:tc>
          <w:tcPr>
            <w:tcW w:w="1417" w:type="dxa"/>
            <w:tcBorders>
              <w:top w:val="nil"/>
              <w:left w:val="nil"/>
              <w:bottom w:val="single" w:sz="4" w:space="0" w:color="auto"/>
              <w:right w:val="single" w:sz="4" w:space="0" w:color="auto"/>
            </w:tcBorders>
            <w:vAlign w:val="bottom"/>
          </w:tcPr>
          <w:p w14:paraId="39D5F873"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sz w:val="22"/>
                <w:szCs w:val="22"/>
              </w:rPr>
              <w:t>171.780,00</w:t>
            </w:r>
          </w:p>
        </w:tc>
      </w:tr>
      <w:tr w:rsidR="00B71CBC" w:rsidRPr="00217195" w14:paraId="7B32DA33"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5519DA23" w14:textId="77777777" w:rsidR="00B71CBC" w:rsidRPr="00217195" w:rsidRDefault="00B71CBC" w:rsidP="00A976B0">
            <w:pPr>
              <w:widowControl/>
              <w:suppressAutoHyphens w:val="0"/>
              <w:spacing w:before="0" w:after="0"/>
              <w:ind w:firstLine="0"/>
              <w:jc w:val="left"/>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A290102 Djelatnosti vatrogasnih zajednica</w:t>
            </w:r>
          </w:p>
        </w:tc>
        <w:tc>
          <w:tcPr>
            <w:tcW w:w="1296" w:type="dxa"/>
            <w:tcBorders>
              <w:top w:val="nil"/>
              <w:left w:val="nil"/>
              <w:bottom w:val="single" w:sz="4" w:space="0" w:color="auto"/>
              <w:right w:val="single" w:sz="4" w:space="0" w:color="auto"/>
            </w:tcBorders>
            <w:shd w:val="clear" w:color="auto" w:fill="auto"/>
            <w:noWrap/>
            <w:vAlign w:val="bottom"/>
          </w:tcPr>
          <w:p w14:paraId="5BD265AD" w14:textId="77777777" w:rsidR="00B71CBC" w:rsidRPr="00A77FA4"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rFonts w:eastAsia="Times New Roman" w:cs="Times New Roman"/>
                <w:color w:val="000000"/>
                <w:kern w:val="0"/>
                <w:sz w:val="22"/>
                <w:szCs w:val="22"/>
                <w:lang w:eastAsia="hr-HR" w:bidi="ar-SA"/>
              </w:rPr>
              <w:t>69.127,00</w:t>
            </w:r>
          </w:p>
        </w:tc>
        <w:tc>
          <w:tcPr>
            <w:tcW w:w="1284" w:type="dxa"/>
            <w:tcBorders>
              <w:top w:val="nil"/>
              <w:left w:val="nil"/>
              <w:bottom w:val="single" w:sz="4" w:space="0" w:color="auto"/>
              <w:right w:val="single" w:sz="4" w:space="0" w:color="auto"/>
            </w:tcBorders>
            <w:shd w:val="clear" w:color="auto" w:fill="auto"/>
            <w:noWrap/>
            <w:vAlign w:val="bottom"/>
          </w:tcPr>
          <w:p w14:paraId="31938C71" w14:textId="77777777" w:rsidR="00B71CBC" w:rsidRPr="00A77FA4" w:rsidRDefault="00B71CBC" w:rsidP="00A976B0">
            <w:pPr>
              <w:widowControl/>
              <w:suppressAutoHyphens w:val="0"/>
              <w:spacing w:before="0" w:after="0"/>
              <w:ind w:firstLine="0"/>
              <w:jc w:val="center"/>
              <w:rPr>
                <w:rFonts w:eastAsia="Times New Roman" w:cs="Times New Roman"/>
                <w:color w:val="000000"/>
                <w:kern w:val="0"/>
                <w:sz w:val="22"/>
                <w:szCs w:val="22"/>
                <w:highlight w:val="yellow"/>
                <w:lang w:eastAsia="hr-HR" w:bidi="ar-SA"/>
              </w:rPr>
            </w:pPr>
            <w:r w:rsidRPr="00A77FA4">
              <w:rPr>
                <w:rFonts w:eastAsia="Times New Roman" w:cs="Times New Roman"/>
                <w:color w:val="000000"/>
                <w:kern w:val="0"/>
                <w:sz w:val="22"/>
                <w:szCs w:val="22"/>
                <w:lang w:eastAsia="hr-HR" w:bidi="ar-SA"/>
              </w:rPr>
              <w:t>97.547,00</w:t>
            </w:r>
          </w:p>
        </w:tc>
        <w:tc>
          <w:tcPr>
            <w:tcW w:w="1418" w:type="dxa"/>
            <w:tcBorders>
              <w:top w:val="nil"/>
              <w:left w:val="nil"/>
              <w:bottom w:val="single" w:sz="4" w:space="0" w:color="auto"/>
              <w:right w:val="single" w:sz="4" w:space="0" w:color="auto"/>
            </w:tcBorders>
            <w:shd w:val="clear" w:color="auto" w:fill="auto"/>
            <w:noWrap/>
            <w:vAlign w:val="bottom"/>
          </w:tcPr>
          <w:p w14:paraId="047FA8CA"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rFonts w:eastAsia="Times New Roman" w:cs="Times New Roman"/>
                <w:color w:val="000000"/>
                <w:kern w:val="0"/>
                <w:sz w:val="22"/>
                <w:szCs w:val="22"/>
                <w:lang w:eastAsia="hr-HR" w:bidi="ar-SA"/>
              </w:rPr>
              <w:t>97.547,00</w:t>
            </w:r>
          </w:p>
        </w:tc>
        <w:tc>
          <w:tcPr>
            <w:tcW w:w="1417" w:type="dxa"/>
            <w:tcBorders>
              <w:top w:val="nil"/>
              <w:left w:val="nil"/>
              <w:bottom w:val="single" w:sz="4" w:space="0" w:color="auto"/>
              <w:right w:val="single" w:sz="4" w:space="0" w:color="auto"/>
            </w:tcBorders>
            <w:vAlign w:val="bottom"/>
          </w:tcPr>
          <w:p w14:paraId="307B09C7"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rFonts w:eastAsia="Times New Roman" w:cs="Times New Roman"/>
                <w:color w:val="000000"/>
                <w:kern w:val="0"/>
                <w:sz w:val="22"/>
                <w:szCs w:val="22"/>
                <w:lang w:eastAsia="hr-HR" w:bidi="ar-SA"/>
              </w:rPr>
              <w:t>97.547,00</w:t>
            </w:r>
          </w:p>
        </w:tc>
      </w:tr>
      <w:tr w:rsidR="00B71CBC" w:rsidRPr="00217195" w14:paraId="342438F4"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68E9DE98" w14:textId="77777777" w:rsidR="00B71CBC" w:rsidRPr="00217195" w:rsidRDefault="00B71CBC" w:rsidP="00A976B0">
            <w:pPr>
              <w:widowControl/>
              <w:suppressAutoHyphens w:val="0"/>
              <w:spacing w:before="0" w:after="0"/>
              <w:ind w:firstLine="0"/>
              <w:jc w:val="left"/>
              <w:rPr>
                <w:rFonts w:eastAsia="Times New Roman" w:cs="Times New Roman"/>
                <w:color w:val="000000"/>
                <w:kern w:val="0"/>
                <w:sz w:val="22"/>
                <w:szCs w:val="22"/>
                <w:lang w:eastAsia="hr-HR" w:bidi="ar-SA"/>
              </w:rPr>
            </w:pPr>
            <w:r w:rsidRPr="00217195">
              <w:rPr>
                <w:rFonts w:eastAsia="Times New Roman" w:cs="Times New Roman"/>
                <w:color w:val="000000"/>
                <w:kern w:val="0"/>
                <w:sz w:val="22"/>
                <w:szCs w:val="22"/>
                <w:lang w:eastAsia="hr-HR" w:bidi="ar-SA"/>
              </w:rPr>
              <w:t>A290103 Ostale djelatnosti zaštite i spašavanja</w:t>
            </w:r>
          </w:p>
        </w:tc>
        <w:tc>
          <w:tcPr>
            <w:tcW w:w="1296" w:type="dxa"/>
            <w:tcBorders>
              <w:top w:val="nil"/>
              <w:left w:val="nil"/>
              <w:bottom w:val="single" w:sz="4" w:space="0" w:color="auto"/>
              <w:right w:val="single" w:sz="4" w:space="0" w:color="auto"/>
            </w:tcBorders>
            <w:shd w:val="clear" w:color="auto" w:fill="auto"/>
            <w:noWrap/>
            <w:vAlign w:val="bottom"/>
          </w:tcPr>
          <w:p w14:paraId="6F0D6806" w14:textId="77777777" w:rsidR="00B71CBC" w:rsidRPr="00A77FA4"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rFonts w:cs="Times New Roman"/>
                <w:sz w:val="22"/>
                <w:szCs w:val="22"/>
              </w:rPr>
              <w:t>1.991.00</w:t>
            </w:r>
          </w:p>
        </w:tc>
        <w:tc>
          <w:tcPr>
            <w:tcW w:w="1284" w:type="dxa"/>
            <w:tcBorders>
              <w:top w:val="nil"/>
              <w:left w:val="nil"/>
              <w:bottom w:val="single" w:sz="4" w:space="0" w:color="auto"/>
              <w:right w:val="single" w:sz="4" w:space="0" w:color="auto"/>
            </w:tcBorders>
            <w:shd w:val="clear" w:color="auto" w:fill="auto"/>
            <w:noWrap/>
            <w:vAlign w:val="bottom"/>
          </w:tcPr>
          <w:p w14:paraId="705CA337" w14:textId="77777777" w:rsidR="00B71CBC" w:rsidRPr="00A77FA4" w:rsidRDefault="00B71CBC" w:rsidP="00A976B0">
            <w:pPr>
              <w:widowControl/>
              <w:suppressAutoHyphens w:val="0"/>
              <w:spacing w:before="0" w:after="0"/>
              <w:ind w:firstLine="0"/>
              <w:jc w:val="center"/>
              <w:rPr>
                <w:rFonts w:eastAsia="Times New Roman" w:cs="Times New Roman"/>
                <w:color w:val="000000"/>
                <w:kern w:val="0"/>
                <w:sz w:val="22"/>
                <w:szCs w:val="22"/>
                <w:highlight w:val="yellow"/>
                <w:lang w:eastAsia="hr-HR" w:bidi="ar-SA"/>
              </w:rPr>
            </w:pPr>
            <w:r w:rsidRPr="00A77FA4">
              <w:rPr>
                <w:sz w:val="22"/>
                <w:szCs w:val="22"/>
              </w:rPr>
              <w:t>4.993,00</w:t>
            </w:r>
          </w:p>
        </w:tc>
        <w:tc>
          <w:tcPr>
            <w:tcW w:w="1418" w:type="dxa"/>
            <w:tcBorders>
              <w:top w:val="nil"/>
              <w:left w:val="nil"/>
              <w:bottom w:val="single" w:sz="4" w:space="0" w:color="auto"/>
              <w:right w:val="single" w:sz="4" w:space="0" w:color="auto"/>
            </w:tcBorders>
            <w:shd w:val="clear" w:color="auto" w:fill="auto"/>
            <w:noWrap/>
            <w:vAlign w:val="bottom"/>
          </w:tcPr>
          <w:p w14:paraId="2CEE6AB2"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sz w:val="22"/>
                <w:szCs w:val="22"/>
              </w:rPr>
              <w:t>4.993,00</w:t>
            </w:r>
          </w:p>
        </w:tc>
        <w:tc>
          <w:tcPr>
            <w:tcW w:w="1417" w:type="dxa"/>
            <w:tcBorders>
              <w:top w:val="nil"/>
              <w:left w:val="nil"/>
              <w:bottom w:val="single" w:sz="4" w:space="0" w:color="auto"/>
              <w:right w:val="single" w:sz="4" w:space="0" w:color="auto"/>
            </w:tcBorders>
            <w:vAlign w:val="bottom"/>
          </w:tcPr>
          <w:p w14:paraId="517FEFED" w14:textId="77777777" w:rsidR="00B71CBC" w:rsidRPr="00217195" w:rsidRDefault="00B71CBC" w:rsidP="00A976B0">
            <w:pPr>
              <w:widowControl/>
              <w:suppressAutoHyphens w:val="0"/>
              <w:spacing w:before="0" w:after="0"/>
              <w:ind w:firstLine="0"/>
              <w:jc w:val="center"/>
              <w:rPr>
                <w:rFonts w:eastAsia="Times New Roman" w:cs="Times New Roman"/>
                <w:color w:val="000000"/>
                <w:kern w:val="0"/>
                <w:sz w:val="22"/>
                <w:szCs w:val="22"/>
                <w:lang w:eastAsia="hr-HR" w:bidi="ar-SA"/>
              </w:rPr>
            </w:pPr>
            <w:r w:rsidRPr="00A77FA4">
              <w:rPr>
                <w:sz w:val="22"/>
                <w:szCs w:val="22"/>
              </w:rPr>
              <w:t>4.993,00</w:t>
            </w:r>
          </w:p>
        </w:tc>
      </w:tr>
      <w:tr w:rsidR="00B71CBC" w:rsidRPr="00217195" w14:paraId="497B2036" w14:textId="77777777" w:rsidTr="00A976B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6CA9CB05" w14:textId="77777777" w:rsidR="00B71CBC" w:rsidRPr="00217195" w:rsidRDefault="00B71CBC" w:rsidP="00A976B0">
            <w:pPr>
              <w:widowControl/>
              <w:suppressAutoHyphens w:val="0"/>
              <w:spacing w:before="0" w:after="0"/>
              <w:ind w:firstLine="0"/>
              <w:jc w:val="center"/>
              <w:rPr>
                <w:rFonts w:eastAsia="Times New Roman" w:cs="Times New Roman"/>
                <w:b/>
                <w:bCs/>
                <w:color w:val="000000"/>
                <w:kern w:val="0"/>
                <w:sz w:val="22"/>
                <w:szCs w:val="22"/>
                <w:lang w:eastAsia="hr-HR" w:bidi="ar-SA"/>
              </w:rPr>
            </w:pPr>
            <w:r w:rsidRPr="00217195">
              <w:rPr>
                <w:rFonts w:eastAsia="Times New Roman" w:cs="Times New Roman"/>
                <w:b/>
                <w:bCs/>
                <w:color w:val="000000"/>
                <w:kern w:val="0"/>
                <w:sz w:val="22"/>
                <w:szCs w:val="22"/>
                <w:lang w:eastAsia="hr-HR" w:bidi="ar-SA"/>
              </w:rPr>
              <w:t>Ukupno program:</w:t>
            </w:r>
          </w:p>
        </w:tc>
        <w:tc>
          <w:tcPr>
            <w:tcW w:w="1296" w:type="dxa"/>
            <w:tcBorders>
              <w:top w:val="nil"/>
              <w:left w:val="nil"/>
              <w:bottom w:val="single" w:sz="4" w:space="0" w:color="auto"/>
              <w:right w:val="single" w:sz="4" w:space="0" w:color="auto"/>
            </w:tcBorders>
            <w:shd w:val="clear" w:color="auto" w:fill="auto"/>
            <w:noWrap/>
            <w:vAlign w:val="bottom"/>
          </w:tcPr>
          <w:p w14:paraId="48DE6B9D" w14:textId="77777777" w:rsidR="00B71CBC" w:rsidRPr="00A77FA4" w:rsidRDefault="00B71CBC" w:rsidP="00A976B0">
            <w:pPr>
              <w:widowControl/>
              <w:suppressAutoHyphens w:val="0"/>
              <w:spacing w:before="0" w:after="0"/>
              <w:ind w:firstLine="0"/>
              <w:jc w:val="center"/>
              <w:rPr>
                <w:rFonts w:eastAsia="Times New Roman" w:cs="Times New Roman"/>
                <w:b/>
                <w:bCs/>
                <w:color w:val="000000"/>
                <w:kern w:val="0"/>
                <w:sz w:val="22"/>
                <w:szCs w:val="22"/>
                <w:lang w:eastAsia="hr-HR" w:bidi="ar-SA"/>
              </w:rPr>
            </w:pPr>
            <w:r w:rsidRPr="00A77FA4">
              <w:rPr>
                <w:rFonts w:eastAsia="Times New Roman" w:cs="Times New Roman"/>
                <w:b/>
                <w:bCs/>
                <w:color w:val="000000"/>
                <w:kern w:val="0"/>
                <w:sz w:val="22"/>
                <w:szCs w:val="22"/>
                <w:lang w:eastAsia="hr-HR" w:bidi="ar-SA"/>
              </w:rPr>
              <w:t>208.947,00</w:t>
            </w:r>
          </w:p>
        </w:tc>
        <w:tc>
          <w:tcPr>
            <w:tcW w:w="1284" w:type="dxa"/>
            <w:tcBorders>
              <w:top w:val="nil"/>
              <w:left w:val="nil"/>
              <w:bottom w:val="single" w:sz="4" w:space="0" w:color="auto"/>
              <w:right w:val="single" w:sz="4" w:space="0" w:color="auto"/>
            </w:tcBorders>
            <w:shd w:val="clear" w:color="auto" w:fill="auto"/>
            <w:noWrap/>
            <w:vAlign w:val="bottom"/>
          </w:tcPr>
          <w:p w14:paraId="17D335FD" w14:textId="77777777" w:rsidR="00B71CBC" w:rsidRPr="00A77FA4" w:rsidRDefault="00B71CBC" w:rsidP="00A976B0">
            <w:pPr>
              <w:widowControl/>
              <w:suppressAutoHyphens w:val="0"/>
              <w:spacing w:before="0" w:after="0"/>
              <w:ind w:firstLine="0"/>
              <w:jc w:val="center"/>
              <w:rPr>
                <w:rFonts w:eastAsia="Times New Roman" w:cs="Times New Roman"/>
                <w:b/>
                <w:bCs/>
                <w:color w:val="000000"/>
                <w:kern w:val="0"/>
                <w:sz w:val="22"/>
                <w:szCs w:val="22"/>
                <w:lang w:eastAsia="hr-HR" w:bidi="ar-SA"/>
              </w:rPr>
            </w:pPr>
            <w:r w:rsidRPr="00A77FA4">
              <w:rPr>
                <w:rFonts w:eastAsia="Times New Roman" w:cs="Times New Roman"/>
                <w:b/>
                <w:bCs/>
                <w:color w:val="000000"/>
                <w:kern w:val="0"/>
                <w:sz w:val="22"/>
                <w:szCs w:val="22"/>
                <w:lang w:eastAsia="hr-HR" w:bidi="ar-SA"/>
              </w:rPr>
              <w:t>274.320,00</w:t>
            </w:r>
          </w:p>
        </w:tc>
        <w:tc>
          <w:tcPr>
            <w:tcW w:w="1418" w:type="dxa"/>
            <w:tcBorders>
              <w:top w:val="nil"/>
              <w:left w:val="nil"/>
              <w:bottom w:val="single" w:sz="4" w:space="0" w:color="auto"/>
              <w:right w:val="single" w:sz="4" w:space="0" w:color="auto"/>
            </w:tcBorders>
            <w:shd w:val="clear" w:color="auto" w:fill="auto"/>
            <w:noWrap/>
            <w:vAlign w:val="bottom"/>
          </w:tcPr>
          <w:p w14:paraId="1CCAD71F" w14:textId="77777777" w:rsidR="00B71CBC" w:rsidRPr="00217195" w:rsidRDefault="00B71CBC" w:rsidP="00A976B0">
            <w:pPr>
              <w:widowControl/>
              <w:suppressAutoHyphens w:val="0"/>
              <w:spacing w:before="0" w:after="0"/>
              <w:ind w:firstLine="0"/>
              <w:jc w:val="center"/>
              <w:rPr>
                <w:rFonts w:eastAsia="Times New Roman" w:cs="Times New Roman"/>
                <w:b/>
                <w:bCs/>
                <w:color w:val="000000"/>
                <w:kern w:val="0"/>
                <w:sz w:val="22"/>
                <w:szCs w:val="22"/>
                <w:lang w:eastAsia="hr-HR" w:bidi="ar-SA"/>
              </w:rPr>
            </w:pPr>
            <w:r w:rsidRPr="00A77FA4">
              <w:rPr>
                <w:rFonts w:eastAsia="Times New Roman" w:cs="Times New Roman"/>
                <w:b/>
                <w:bCs/>
                <w:color w:val="000000"/>
                <w:kern w:val="0"/>
                <w:sz w:val="22"/>
                <w:szCs w:val="22"/>
                <w:lang w:eastAsia="hr-HR" w:bidi="ar-SA"/>
              </w:rPr>
              <w:t>274.320,00</w:t>
            </w:r>
          </w:p>
        </w:tc>
        <w:tc>
          <w:tcPr>
            <w:tcW w:w="1417" w:type="dxa"/>
            <w:tcBorders>
              <w:top w:val="nil"/>
              <w:left w:val="nil"/>
              <w:bottom w:val="single" w:sz="4" w:space="0" w:color="auto"/>
              <w:right w:val="single" w:sz="4" w:space="0" w:color="auto"/>
            </w:tcBorders>
            <w:vAlign w:val="bottom"/>
          </w:tcPr>
          <w:p w14:paraId="2CAB7A2F" w14:textId="77777777" w:rsidR="00B71CBC" w:rsidRPr="00217195" w:rsidRDefault="00B71CBC" w:rsidP="00A976B0">
            <w:pPr>
              <w:widowControl/>
              <w:suppressAutoHyphens w:val="0"/>
              <w:spacing w:before="0" w:after="0"/>
              <w:ind w:firstLine="0"/>
              <w:jc w:val="center"/>
              <w:rPr>
                <w:rFonts w:eastAsia="Times New Roman" w:cs="Times New Roman"/>
                <w:b/>
                <w:bCs/>
                <w:color w:val="000000"/>
                <w:kern w:val="0"/>
                <w:sz w:val="22"/>
                <w:szCs w:val="22"/>
                <w:lang w:eastAsia="hr-HR" w:bidi="ar-SA"/>
              </w:rPr>
            </w:pPr>
            <w:r w:rsidRPr="00A77FA4">
              <w:rPr>
                <w:rFonts w:eastAsia="Times New Roman" w:cs="Times New Roman"/>
                <w:b/>
                <w:bCs/>
                <w:color w:val="000000"/>
                <w:kern w:val="0"/>
                <w:sz w:val="22"/>
                <w:szCs w:val="22"/>
                <w:lang w:eastAsia="hr-HR" w:bidi="ar-SA"/>
              </w:rPr>
              <w:t>274.320,00</w:t>
            </w:r>
          </w:p>
        </w:tc>
      </w:tr>
    </w:tbl>
    <w:p w14:paraId="045C17BC" w14:textId="77777777" w:rsidR="00B71CBC" w:rsidRPr="00217195" w:rsidRDefault="00B71CBC" w:rsidP="00B71CBC">
      <w:pPr>
        <w:spacing w:before="240"/>
        <w:rPr>
          <w:rFonts w:cs="Times New Roman"/>
          <w:b/>
          <w:sz w:val="22"/>
          <w:szCs w:val="22"/>
        </w:rPr>
      </w:pPr>
      <w:r w:rsidRPr="00217195">
        <w:rPr>
          <w:rFonts w:cs="Times New Roman"/>
          <w:bCs/>
          <w:sz w:val="22"/>
          <w:szCs w:val="22"/>
        </w:rPr>
        <w:lastRenderedPageBreak/>
        <w:t>Pokazatelji rezultata:</w:t>
      </w:r>
    </w:p>
    <w:tbl>
      <w:tblPr>
        <w:tblW w:w="9116" w:type="dxa"/>
        <w:tblInd w:w="93" w:type="dxa"/>
        <w:tblLayout w:type="fixed"/>
        <w:tblLook w:val="04A0" w:firstRow="1" w:lastRow="0" w:firstColumn="1" w:lastColumn="0" w:noHBand="0" w:noVBand="1"/>
      </w:tblPr>
      <w:tblGrid>
        <w:gridCol w:w="3304"/>
        <w:gridCol w:w="993"/>
        <w:gridCol w:w="1275"/>
        <w:gridCol w:w="1276"/>
        <w:gridCol w:w="1134"/>
        <w:gridCol w:w="1134"/>
      </w:tblGrid>
      <w:tr w:rsidR="00B71CBC" w:rsidRPr="00217195" w14:paraId="6681D037" w14:textId="77777777" w:rsidTr="00A976B0">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730BB"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Pokazatelji</w:t>
            </w:r>
          </w:p>
          <w:p w14:paraId="1AE560EF"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rezultata</w:t>
            </w:r>
          </w:p>
        </w:tc>
        <w:tc>
          <w:tcPr>
            <w:tcW w:w="993" w:type="dxa"/>
            <w:tcBorders>
              <w:top w:val="single" w:sz="4" w:space="0" w:color="auto"/>
              <w:left w:val="nil"/>
              <w:bottom w:val="single" w:sz="4" w:space="0" w:color="auto"/>
              <w:right w:val="single" w:sz="4" w:space="0" w:color="auto"/>
            </w:tcBorders>
            <w:vAlign w:val="center"/>
          </w:tcPr>
          <w:p w14:paraId="6CC472FC"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C164C"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Polazna vrijednost 202</w:t>
            </w:r>
            <w:r>
              <w:rPr>
                <w:rFonts w:eastAsia="Times New Roman" w:cs="Times New Roman"/>
                <w:kern w:val="0"/>
                <w:sz w:val="22"/>
                <w:szCs w:val="22"/>
                <w:lang w:eastAsia="hr-HR" w:bidi="ar-SA"/>
              </w:rPr>
              <w:t>4</w:t>
            </w:r>
            <w:r w:rsidRPr="00217195">
              <w:rPr>
                <w:rFonts w:eastAsia="Times New Roman" w:cs="Times New Roman"/>
                <w:kern w:val="0"/>
                <w:sz w:val="22"/>
                <w:szCs w:val="22"/>
                <w:lang w:eastAsia="hr-HR" w:bidi="ar-SA"/>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70390C"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Ciljana vrijednost</w:t>
            </w:r>
          </w:p>
          <w:p w14:paraId="32498097"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202</w:t>
            </w:r>
            <w:r>
              <w:rPr>
                <w:rFonts w:eastAsia="Times New Roman" w:cs="Times New Roman"/>
                <w:kern w:val="0"/>
                <w:sz w:val="22"/>
                <w:szCs w:val="22"/>
                <w:lang w:eastAsia="hr-HR" w:bidi="ar-SA"/>
              </w:rPr>
              <w:t>5</w:t>
            </w:r>
            <w:r w:rsidRPr="00217195">
              <w:rPr>
                <w:rFonts w:eastAsia="Times New Roman" w:cs="Times New Roman"/>
                <w:kern w:val="0"/>
                <w:sz w:val="22"/>
                <w:szCs w:val="22"/>
                <w:lang w:eastAsia="hr-HR" w:bidi="ar-SA"/>
              </w:rPr>
              <w:t>.</w:t>
            </w:r>
          </w:p>
        </w:tc>
        <w:tc>
          <w:tcPr>
            <w:tcW w:w="1134" w:type="dxa"/>
            <w:tcBorders>
              <w:top w:val="single" w:sz="4" w:space="0" w:color="auto"/>
              <w:left w:val="nil"/>
              <w:bottom w:val="single" w:sz="4" w:space="0" w:color="auto"/>
              <w:right w:val="single" w:sz="4" w:space="0" w:color="auto"/>
            </w:tcBorders>
            <w:vAlign w:val="center"/>
          </w:tcPr>
          <w:p w14:paraId="48D6E4D1"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Ciljana vrijednost</w:t>
            </w:r>
          </w:p>
          <w:p w14:paraId="7714F619"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202</w:t>
            </w:r>
            <w:r>
              <w:rPr>
                <w:rFonts w:eastAsia="Times New Roman" w:cs="Times New Roman"/>
                <w:kern w:val="0"/>
                <w:sz w:val="22"/>
                <w:szCs w:val="22"/>
                <w:lang w:eastAsia="hr-HR" w:bidi="ar-SA"/>
              </w:rPr>
              <w:t>6</w:t>
            </w:r>
            <w:r w:rsidRPr="00217195">
              <w:rPr>
                <w:rFonts w:eastAsia="Times New Roman" w:cs="Times New Roman"/>
                <w:kern w:val="0"/>
                <w:sz w:val="22"/>
                <w:szCs w:val="22"/>
                <w:lang w:eastAsia="hr-HR" w:bidi="ar-SA"/>
              </w:rPr>
              <w:t>.</w:t>
            </w:r>
          </w:p>
        </w:tc>
        <w:tc>
          <w:tcPr>
            <w:tcW w:w="1134" w:type="dxa"/>
            <w:tcBorders>
              <w:top w:val="single" w:sz="4" w:space="0" w:color="auto"/>
              <w:left w:val="nil"/>
              <w:bottom w:val="single" w:sz="4" w:space="0" w:color="auto"/>
              <w:right w:val="single" w:sz="4" w:space="0" w:color="auto"/>
            </w:tcBorders>
            <w:vAlign w:val="center"/>
          </w:tcPr>
          <w:p w14:paraId="7A32048E"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Ciljana vrijednost</w:t>
            </w:r>
          </w:p>
          <w:p w14:paraId="6BE5B5F1"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202</w:t>
            </w:r>
            <w:r>
              <w:rPr>
                <w:rFonts w:eastAsia="Times New Roman" w:cs="Times New Roman"/>
                <w:kern w:val="0"/>
                <w:sz w:val="22"/>
                <w:szCs w:val="22"/>
                <w:lang w:eastAsia="hr-HR" w:bidi="ar-SA"/>
              </w:rPr>
              <w:t>7</w:t>
            </w:r>
            <w:r w:rsidRPr="00217195">
              <w:rPr>
                <w:rFonts w:eastAsia="Times New Roman" w:cs="Times New Roman"/>
                <w:kern w:val="0"/>
                <w:sz w:val="22"/>
                <w:szCs w:val="22"/>
                <w:lang w:eastAsia="hr-HR" w:bidi="ar-SA"/>
              </w:rPr>
              <w:t>.</w:t>
            </w:r>
          </w:p>
        </w:tc>
      </w:tr>
      <w:tr w:rsidR="00B71CBC" w:rsidRPr="00217195" w14:paraId="3908B750" w14:textId="77777777" w:rsidTr="00A976B0">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DBCF4" w14:textId="77777777" w:rsidR="00B71CBC" w:rsidRPr="00217195" w:rsidRDefault="00B71CBC" w:rsidP="00A976B0">
            <w:pPr>
              <w:widowControl/>
              <w:suppressAutoHyphens w:val="0"/>
              <w:spacing w:before="0" w:after="0"/>
              <w:ind w:firstLine="0"/>
              <w:jc w:val="left"/>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Broj opremljenih objekata JVP I dobrovoljnih vatrogasnih društava nabavom nove/dodatne opreme</w:t>
            </w:r>
          </w:p>
        </w:tc>
        <w:tc>
          <w:tcPr>
            <w:tcW w:w="993" w:type="dxa"/>
            <w:tcBorders>
              <w:top w:val="single" w:sz="4" w:space="0" w:color="auto"/>
              <w:left w:val="nil"/>
              <w:bottom w:val="single" w:sz="4" w:space="0" w:color="auto"/>
              <w:right w:val="single" w:sz="4" w:space="0" w:color="auto"/>
            </w:tcBorders>
            <w:vAlign w:val="center"/>
          </w:tcPr>
          <w:p w14:paraId="18E6907E"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41FFEC"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03EBE1"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2</w:t>
            </w:r>
          </w:p>
        </w:tc>
        <w:tc>
          <w:tcPr>
            <w:tcW w:w="1134" w:type="dxa"/>
            <w:tcBorders>
              <w:top w:val="single" w:sz="4" w:space="0" w:color="auto"/>
              <w:left w:val="nil"/>
              <w:bottom w:val="single" w:sz="4" w:space="0" w:color="auto"/>
              <w:right w:val="single" w:sz="4" w:space="0" w:color="auto"/>
            </w:tcBorders>
            <w:vAlign w:val="center"/>
          </w:tcPr>
          <w:p w14:paraId="347D0D33"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2</w:t>
            </w:r>
          </w:p>
        </w:tc>
        <w:tc>
          <w:tcPr>
            <w:tcW w:w="1134" w:type="dxa"/>
            <w:tcBorders>
              <w:top w:val="single" w:sz="4" w:space="0" w:color="auto"/>
              <w:left w:val="nil"/>
              <w:bottom w:val="single" w:sz="4" w:space="0" w:color="auto"/>
              <w:right w:val="single" w:sz="4" w:space="0" w:color="auto"/>
            </w:tcBorders>
            <w:vAlign w:val="center"/>
          </w:tcPr>
          <w:p w14:paraId="3C703E09"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highlight w:val="yellow"/>
                <w:lang w:eastAsia="hr-HR" w:bidi="ar-SA"/>
              </w:rPr>
            </w:pPr>
            <w:r>
              <w:rPr>
                <w:rFonts w:eastAsia="Times New Roman" w:cs="Times New Roman"/>
                <w:kern w:val="0"/>
                <w:sz w:val="22"/>
                <w:szCs w:val="22"/>
                <w:lang w:eastAsia="hr-HR" w:bidi="ar-SA"/>
              </w:rPr>
              <w:t>2</w:t>
            </w:r>
          </w:p>
        </w:tc>
      </w:tr>
      <w:tr w:rsidR="00B71CBC" w:rsidRPr="00217195" w14:paraId="394ECA8D" w14:textId="77777777" w:rsidTr="00A976B0">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D3BF3" w14:textId="77777777" w:rsidR="00B71CBC" w:rsidRPr="00217195" w:rsidRDefault="00B71CBC" w:rsidP="00A976B0">
            <w:pPr>
              <w:widowControl/>
              <w:suppressAutoHyphens w:val="0"/>
              <w:spacing w:before="0" w:after="0"/>
              <w:ind w:firstLine="0"/>
              <w:jc w:val="left"/>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Broj osposobljenih članova JVP i dobrovoljnih vatrogasnih društava</w:t>
            </w:r>
          </w:p>
        </w:tc>
        <w:tc>
          <w:tcPr>
            <w:tcW w:w="993" w:type="dxa"/>
            <w:tcBorders>
              <w:top w:val="single" w:sz="4" w:space="0" w:color="auto"/>
              <w:left w:val="nil"/>
              <w:bottom w:val="single" w:sz="4" w:space="0" w:color="auto"/>
              <w:right w:val="single" w:sz="4" w:space="0" w:color="auto"/>
            </w:tcBorders>
            <w:vAlign w:val="center"/>
          </w:tcPr>
          <w:p w14:paraId="5FA1A27B"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3448"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5981B3"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39</w:t>
            </w:r>
          </w:p>
        </w:tc>
        <w:tc>
          <w:tcPr>
            <w:tcW w:w="1134" w:type="dxa"/>
            <w:tcBorders>
              <w:top w:val="single" w:sz="4" w:space="0" w:color="auto"/>
              <w:left w:val="nil"/>
              <w:bottom w:val="single" w:sz="4" w:space="0" w:color="auto"/>
              <w:right w:val="single" w:sz="4" w:space="0" w:color="auto"/>
            </w:tcBorders>
            <w:vAlign w:val="center"/>
          </w:tcPr>
          <w:p w14:paraId="35D19E2C"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39</w:t>
            </w:r>
          </w:p>
        </w:tc>
        <w:tc>
          <w:tcPr>
            <w:tcW w:w="1134" w:type="dxa"/>
            <w:tcBorders>
              <w:top w:val="single" w:sz="4" w:space="0" w:color="auto"/>
              <w:left w:val="nil"/>
              <w:bottom w:val="single" w:sz="4" w:space="0" w:color="auto"/>
              <w:right w:val="single" w:sz="4" w:space="0" w:color="auto"/>
            </w:tcBorders>
            <w:vAlign w:val="center"/>
          </w:tcPr>
          <w:p w14:paraId="45ADD846"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highlight w:val="yellow"/>
                <w:lang w:eastAsia="hr-HR" w:bidi="ar-SA"/>
              </w:rPr>
            </w:pPr>
            <w:r>
              <w:rPr>
                <w:rFonts w:eastAsia="Times New Roman" w:cs="Times New Roman"/>
                <w:kern w:val="0"/>
                <w:sz w:val="22"/>
                <w:szCs w:val="22"/>
                <w:lang w:eastAsia="hr-HR" w:bidi="ar-SA"/>
              </w:rPr>
              <w:t>39</w:t>
            </w:r>
          </w:p>
        </w:tc>
      </w:tr>
      <w:tr w:rsidR="00B71CBC" w:rsidRPr="00217195" w14:paraId="1601F661" w14:textId="77777777" w:rsidTr="00A976B0">
        <w:trPr>
          <w:trHeight w:val="401"/>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D43E3" w14:textId="77777777" w:rsidR="00B71CBC" w:rsidRPr="00217195" w:rsidRDefault="00B71CBC" w:rsidP="00A976B0">
            <w:pPr>
              <w:widowControl/>
              <w:suppressAutoHyphens w:val="0"/>
              <w:spacing w:before="0" w:after="0"/>
              <w:ind w:firstLine="0"/>
              <w:jc w:val="left"/>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Ukupan broj pripadnika sustava civilne zaštite na području JLP(R)S</w:t>
            </w:r>
          </w:p>
        </w:tc>
        <w:tc>
          <w:tcPr>
            <w:tcW w:w="993" w:type="dxa"/>
            <w:tcBorders>
              <w:top w:val="single" w:sz="4" w:space="0" w:color="auto"/>
              <w:left w:val="nil"/>
              <w:bottom w:val="single" w:sz="4" w:space="0" w:color="auto"/>
              <w:right w:val="single" w:sz="4" w:space="0" w:color="auto"/>
            </w:tcBorders>
            <w:vAlign w:val="center"/>
          </w:tcPr>
          <w:p w14:paraId="5DE22BF0"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sidRPr="00217195">
              <w:rPr>
                <w:rFonts w:eastAsia="Times New Roman" w:cs="Times New Roman"/>
                <w:kern w:val="0"/>
                <w:sz w:val="22"/>
                <w:szCs w:val="22"/>
                <w:lang w:eastAsia="hr-HR" w:bidi="ar-SA"/>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BC732C"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9B48CA"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47</w:t>
            </w:r>
          </w:p>
        </w:tc>
        <w:tc>
          <w:tcPr>
            <w:tcW w:w="1134" w:type="dxa"/>
            <w:tcBorders>
              <w:top w:val="single" w:sz="4" w:space="0" w:color="auto"/>
              <w:left w:val="nil"/>
              <w:bottom w:val="single" w:sz="4" w:space="0" w:color="auto"/>
              <w:right w:val="single" w:sz="4" w:space="0" w:color="auto"/>
            </w:tcBorders>
            <w:vAlign w:val="center"/>
          </w:tcPr>
          <w:p w14:paraId="60440CC7" w14:textId="77777777" w:rsidR="00B71CBC" w:rsidRPr="006D345F" w:rsidRDefault="00B71CBC" w:rsidP="00A976B0">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sz w:val="22"/>
                <w:szCs w:val="22"/>
                <w:lang w:eastAsia="hr-HR" w:bidi="ar-SA"/>
              </w:rPr>
              <w:t>47</w:t>
            </w:r>
          </w:p>
        </w:tc>
        <w:tc>
          <w:tcPr>
            <w:tcW w:w="1134" w:type="dxa"/>
            <w:tcBorders>
              <w:top w:val="single" w:sz="4" w:space="0" w:color="auto"/>
              <w:left w:val="nil"/>
              <w:bottom w:val="single" w:sz="4" w:space="0" w:color="auto"/>
              <w:right w:val="single" w:sz="4" w:space="0" w:color="auto"/>
            </w:tcBorders>
            <w:vAlign w:val="center"/>
          </w:tcPr>
          <w:p w14:paraId="2DAB0C41" w14:textId="77777777" w:rsidR="00B71CBC" w:rsidRPr="00217195" w:rsidRDefault="00B71CBC" w:rsidP="00A976B0">
            <w:pPr>
              <w:widowControl/>
              <w:suppressAutoHyphens w:val="0"/>
              <w:spacing w:before="0" w:after="0"/>
              <w:ind w:firstLine="0"/>
              <w:jc w:val="center"/>
              <w:rPr>
                <w:rFonts w:eastAsia="Times New Roman" w:cs="Times New Roman"/>
                <w:kern w:val="0"/>
                <w:sz w:val="22"/>
                <w:szCs w:val="22"/>
                <w:highlight w:val="yellow"/>
                <w:lang w:eastAsia="hr-HR" w:bidi="ar-SA"/>
              </w:rPr>
            </w:pPr>
            <w:r>
              <w:rPr>
                <w:rFonts w:eastAsia="Times New Roman" w:cs="Times New Roman"/>
                <w:kern w:val="0"/>
                <w:sz w:val="22"/>
                <w:szCs w:val="22"/>
                <w:lang w:eastAsia="hr-HR" w:bidi="ar-SA"/>
              </w:rPr>
              <w:t>47</w:t>
            </w:r>
          </w:p>
        </w:tc>
      </w:tr>
    </w:tbl>
    <w:p w14:paraId="11077915" w14:textId="2B28F048" w:rsidR="00AA6791" w:rsidRPr="00C265A9" w:rsidRDefault="00AA6791" w:rsidP="00AA6791">
      <w:pPr>
        <w:spacing w:line="243" w:lineRule="exact"/>
        <w:rPr>
          <w:rFonts w:cs="Arial"/>
          <w:bCs/>
          <w:color w:val="FF0000"/>
        </w:rPr>
      </w:pPr>
      <w:r w:rsidRPr="00C265A9">
        <w:rPr>
          <w:rFonts w:cs="Arial"/>
          <w:bCs/>
          <w:color w:val="FF0000"/>
        </w:rPr>
        <w:t xml:space="preserve"> </w:t>
      </w:r>
    </w:p>
    <w:p w14:paraId="46C2A936" w14:textId="77777777" w:rsidR="00F20BDC" w:rsidRPr="002C5FEE" w:rsidRDefault="00F20BDC" w:rsidP="00FF64C0">
      <w:pPr>
        <w:tabs>
          <w:tab w:val="left" w:pos="2835"/>
        </w:tabs>
        <w:spacing w:line="360" w:lineRule="auto"/>
        <w:ind w:left="2835" w:hanging="2268"/>
        <w:rPr>
          <w:rFonts w:eastAsiaTheme="majorEastAsia" w:cs="Times New Roman"/>
          <w:kern w:val="0"/>
          <w:sz w:val="28"/>
          <w:szCs w:val="28"/>
          <w:lang w:eastAsia="en-US" w:bidi="ar-SA"/>
        </w:rPr>
      </w:pPr>
      <w:r w:rsidRPr="00FF64C0">
        <w:rPr>
          <w:rFonts w:cs="Arial"/>
        </w:rPr>
        <w:t>NAZIV</w:t>
      </w:r>
      <w:r w:rsidRPr="002C5FEE">
        <w:rPr>
          <w:rFonts w:eastAsiaTheme="minorHAnsi" w:cs="Times New Roman"/>
          <w:bCs/>
          <w:kern w:val="0"/>
          <w:szCs w:val="22"/>
          <w:lang w:eastAsia="en-US" w:bidi="ar-SA"/>
        </w:rPr>
        <w:t xml:space="preserve"> PROGRAMA:   </w:t>
      </w:r>
      <w:r w:rsidRPr="002C5FEE">
        <w:rPr>
          <w:rFonts w:eastAsiaTheme="minorHAnsi" w:cs="Times New Roman"/>
          <w:b/>
          <w:kern w:val="0"/>
          <w:szCs w:val="22"/>
          <w:lang w:eastAsia="en-US" w:bidi="ar-SA"/>
        </w:rPr>
        <w:t>A303001 Prostorno uređenje</w:t>
      </w:r>
    </w:p>
    <w:p w14:paraId="675B57DC" w14:textId="77777777" w:rsidR="00F20BDC" w:rsidRPr="002C5FEE" w:rsidRDefault="00F20BDC" w:rsidP="00FF64C0">
      <w:pPr>
        <w:spacing w:line="243" w:lineRule="exact"/>
        <w:rPr>
          <w:rFonts w:eastAsiaTheme="minorHAnsi" w:cs="Times New Roman"/>
          <w:bCs/>
          <w:kern w:val="0"/>
          <w:szCs w:val="22"/>
          <w:lang w:eastAsia="en-US" w:bidi="ar-SA"/>
        </w:rPr>
      </w:pPr>
      <w:r w:rsidRPr="002C5FEE">
        <w:rPr>
          <w:rFonts w:eastAsiaTheme="minorHAnsi" w:cs="Times New Roman"/>
          <w:bCs/>
          <w:kern w:val="0"/>
          <w:szCs w:val="22"/>
          <w:lang w:eastAsia="en-US" w:bidi="ar-SA"/>
        </w:rPr>
        <w:t xml:space="preserve">OPIS </w:t>
      </w:r>
      <w:r w:rsidRPr="00FF64C0">
        <w:rPr>
          <w:rFonts w:cs="Arial"/>
          <w:bCs/>
        </w:rPr>
        <w:t>PROGRAMA</w:t>
      </w:r>
      <w:r w:rsidRPr="002C5FEE">
        <w:rPr>
          <w:rFonts w:eastAsiaTheme="minorHAnsi" w:cs="Times New Roman"/>
          <w:bCs/>
          <w:kern w:val="0"/>
          <w:szCs w:val="22"/>
          <w:lang w:eastAsia="en-US" w:bidi="ar-SA"/>
        </w:rPr>
        <w:t>:</w:t>
      </w:r>
    </w:p>
    <w:p w14:paraId="488A9235" w14:textId="77777777" w:rsidR="00F20BDC" w:rsidRPr="002C5FEE" w:rsidRDefault="00F20BDC" w:rsidP="008051D4">
      <w:pPr>
        <w:rPr>
          <w:rFonts w:eastAsiaTheme="minorHAnsi" w:cs="Times New Roman"/>
          <w:kern w:val="0"/>
          <w:szCs w:val="22"/>
          <w:lang w:eastAsia="en-US" w:bidi="ar-SA"/>
        </w:rPr>
      </w:pPr>
      <w:r w:rsidRPr="002C5FEE">
        <w:rPr>
          <w:rFonts w:cs="Times New Roman"/>
        </w:rPr>
        <w:t>Program</w:t>
      </w:r>
      <w:r w:rsidRPr="002C5FEE">
        <w:rPr>
          <w:rFonts w:eastAsiaTheme="minorHAnsi" w:cs="Times New Roman"/>
          <w:kern w:val="0"/>
          <w:szCs w:val="22"/>
          <w:lang w:eastAsia="en-US" w:bidi="ar-SA"/>
        </w:rPr>
        <w:t xml:space="preserve"> javnih potreba u prostornom uređenju uključuje pripremu, prikupljanje i analizu podataka o prostoru, izradu prostornoplanskih dokumenata i njihovih izmjena, odnosno dopuna, obradu ostalih dokumenata i podataka o prostoru, te izradu potrebnih programskih studija i izvješća.  </w:t>
      </w:r>
    </w:p>
    <w:p w14:paraId="0717D9D1" w14:textId="77777777" w:rsidR="00F20BDC" w:rsidRPr="002C5FEE" w:rsidRDefault="00F20BDC" w:rsidP="008051D4">
      <w:pPr>
        <w:rPr>
          <w:rFonts w:eastAsiaTheme="minorHAnsi" w:cs="Times New Roman"/>
          <w:kern w:val="0"/>
          <w:szCs w:val="22"/>
          <w:lang w:eastAsia="en-US" w:bidi="ar-SA"/>
        </w:rPr>
      </w:pPr>
      <w:r w:rsidRPr="002C5FEE">
        <w:rPr>
          <w:rFonts w:cs="Times New Roman"/>
        </w:rPr>
        <w:t>Cilj</w:t>
      </w:r>
      <w:r w:rsidRPr="002C5FEE">
        <w:rPr>
          <w:rFonts w:eastAsiaTheme="minorHAnsi" w:cs="Times New Roman"/>
          <w:kern w:val="0"/>
          <w:szCs w:val="22"/>
          <w:lang w:eastAsia="en-US" w:bidi="ar-SA"/>
        </w:rPr>
        <w:t xml:space="preserve"> provedbe programa je osiguranje uvjeta za bolje uređenje prostora, te njegovo učinkovitije korištenje u funkciji razvoja, uz istovremeno očuvanje vrijednih prostornih cjelina, prirodne i kulturne baštine, a provedba usvojenih dokumenata od utjecaja je na kvalitetu života stanovništva Općine.       </w:t>
      </w:r>
    </w:p>
    <w:p w14:paraId="390BE33E" w14:textId="77777777" w:rsidR="00F20BDC" w:rsidRPr="002C5FEE" w:rsidRDefault="00F20BDC" w:rsidP="00F20BDC">
      <w:pPr>
        <w:widowControl/>
        <w:suppressAutoHyphens w:val="0"/>
        <w:spacing w:before="0" w:after="0" w:line="276" w:lineRule="auto"/>
        <w:ind w:left="720" w:firstLine="0"/>
        <w:contextualSpacing/>
        <w:jc w:val="left"/>
        <w:rPr>
          <w:rFonts w:eastAsiaTheme="minorHAnsi" w:cs="Times New Roman"/>
          <w:kern w:val="0"/>
          <w:szCs w:val="22"/>
          <w:lang w:eastAsia="en-US" w:bidi="ar-SA"/>
        </w:rPr>
      </w:pPr>
    </w:p>
    <w:p w14:paraId="1819A3D5" w14:textId="6496B2B4" w:rsidR="00F20BDC" w:rsidRPr="002C5FEE" w:rsidRDefault="00F20BDC" w:rsidP="00F20BDC">
      <w:pPr>
        <w:widowControl/>
        <w:suppressAutoHyphens w:val="0"/>
        <w:spacing w:before="0" w:after="0" w:line="276" w:lineRule="auto"/>
        <w:ind w:firstLine="0"/>
        <w:jc w:val="left"/>
        <w:rPr>
          <w:rFonts w:eastAsiaTheme="minorHAnsi" w:cs="Times New Roman"/>
          <w:bCs/>
          <w:kern w:val="0"/>
          <w:szCs w:val="22"/>
          <w:lang w:eastAsia="en-US" w:bidi="ar-SA"/>
        </w:rPr>
      </w:pPr>
      <w:r w:rsidRPr="002C5FEE">
        <w:rPr>
          <w:rFonts w:eastAsiaTheme="minorHAnsi" w:cs="Times New Roman"/>
          <w:bCs/>
          <w:kern w:val="0"/>
          <w:szCs w:val="22"/>
          <w:lang w:eastAsia="en-US" w:bidi="ar-SA"/>
        </w:rPr>
        <w:t>ZAKONSKE I DRUGE OSNOVE:</w:t>
      </w:r>
    </w:p>
    <w:p w14:paraId="6D14CED6" w14:textId="77777777" w:rsidR="002B25EA" w:rsidRPr="002C5FEE" w:rsidRDefault="002B25EA" w:rsidP="002B25EA">
      <w:pPr>
        <w:pStyle w:val="Odlomakpopisa"/>
        <w:numPr>
          <w:ilvl w:val="0"/>
          <w:numId w:val="6"/>
        </w:numPr>
        <w:ind w:left="714" w:hanging="357"/>
        <w:rPr>
          <w:szCs w:val="24"/>
        </w:rPr>
      </w:pPr>
      <w:r w:rsidRPr="002C5FEE">
        <w:rPr>
          <w:rFonts w:cs="Arial"/>
          <w:bCs/>
        </w:rPr>
        <w:t xml:space="preserve">Zakon o lokalnoj i područnoj (regionalnoj) samoupravi (NN, br. </w:t>
      </w:r>
      <w:hyperlink r:id="rId233" w:tooltip="Zakon o lokalnoj i područnoj (regionalnoj) samoupravi" w:history="1">
        <w:r w:rsidRPr="002C5FEE">
          <w:rPr>
            <w:rStyle w:val="Hiperveza"/>
            <w:color w:val="auto"/>
            <w:shd w:val="clear" w:color="auto" w:fill="FFFFFF"/>
          </w:rPr>
          <w:t>33/2001</w:t>
        </w:r>
      </w:hyperlink>
      <w:r w:rsidRPr="002C5FEE">
        <w:rPr>
          <w:szCs w:val="24"/>
          <w:shd w:val="clear" w:color="auto" w:fill="FFFFFF"/>
        </w:rPr>
        <w:t>, </w:t>
      </w:r>
      <w:hyperlink r:id="rId234" w:tooltip="Vjerodostojno tumačenje članka 31. stavka 1., članka 46. stavka 1. i 2., članka 53. stavka 4. i članka 90. stavka 1. Zakona o lokalnoj i područnoj (regionalnoj) samoupravi (" w:history="1">
        <w:r w:rsidRPr="002C5FEE">
          <w:rPr>
            <w:rStyle w:val="Hiperveza"/>
            <w:color w:val="auto"/>
            <w:shd w:val="clear" w:color="auto" w:fill="FFFFFF"/>
          </w:rPr>
          <w:t>60/2001</w:t>
        </w:r>
      </w:hyperlink>
      <w:r w:rsidRPr="002C5FEE">
        <w:rPr>
          <w:szCs w:val="24"/>
          <w:shd w:val="clear" w:color="auto" w:fill="FFFFFF"/>
        </w:rPr>
        <w:t xml:space="preserve">, </w:t>
      </w:r>
      <w:hyperlink r:id="rId235" w:tooltip="Zakon o izmjenama i dopunama Zakona o lokalnoj i područnoj (regionalnoj) samoupravi" w:history="1">
        <w:r w:rsidRPr="002C5FEE">
          <w:rPr>
            <w:rStyle w:val="Hiperveza"/>
            <w:color w:val="auto"/>
            <w:shd w:val="clear" w:color="auto" w:fill="FFFFFF"/>
          </w:rPr>
          <w:t>129/2005</w:t>
        </w:r>
      </w:hyperlink>
      <w:r w:rsidRPr="002C5FEE">
        <w:rPr>
          <w:szCs w:val="24"/>
          <w:shd w:val="clear" w:color="auto" w:fill="FFFFFF"/>
        </w:rPr>
        <w:t xml:space="preserve">, </w:t>
      </w:r>
      <w:hyperlink r:id="rId236" w:tooltip="Zakon o izmjenama i dopunama Zakona o lokalnoj i područnoj (regionalnoj) samoupravi" w:history="1">
        <w:r w:rsidRPr="002C5FEE">
          <w:rPr>
            <w:rStyle w:val="Hiperveza"/>
            <w:color w:val="auto"/>
            <w:shd w:val="clear" w:color="auto" w:fill="FFFFFF"/>
          </w:rPr>
          <w:t>109/2007</w:t>
        </w:r>
      </w:hyperlink>
      <w:r w:rsidRPr="002C5FEE">
        <w:rPr>
          <w:szCs w:val="24"/>
          <w:shd w:val="clear" w:color="auto" w:fill="FFFFFF"/>
        </w:rPr>
        <w:t xml:space="preserve">, </w:t>
      </w:r>
      <w:hyperlink r:id="rId237" w:tooltip="Zakon o izmjenama i dopunama Zakona o lokalnoj i područnoj (regionalnoj) samoupravi" w:history="1">
        <w:r w:rsidRPr="002C5FEE">
          <w:rPr>
            <w:rStyle w:val="Hiperveza"/>
            <w:color w:val="auto"/>
            <w:shd w:val="clear" w:color="auto" w:fill="FFFFFF"/>
          </w:rPr>
          <w:t>125/2008</w:t>
        </w:r>
      </w:hyperlink>
      <w:r w:rsidRPr="002C5FEE">
        <w:rPr>
          <w:szCs w:val="24"/>
          <w:shd w:val="clear" w:color="auto" w:fill="FFFFFF"/>
        </w:rPr>
        <w:t xml:space="preserve">, </w:t>
      </w:r>
      <w:hyperlink r:id="rId238" w:tooltip="Zakon o izmjeni Zakona o izmjenama i dopunama Zakona o lokalnoj i područjoj (regionalnoj) samoupravi (&quot;Narodne novine&quot;, br. 125/08.)" w:history="1">
        <w:r w:rsidRPr="002C5FEE">
          <w:rPr>
            <w:rStyle w:val="Hiperveza"/>
            <w:color w:val="auto"/>
            <w:shd w:val="clear" w:color="auto" w:fill="FFFFFF"/>
          </w:rPr>
          <w:t>36/2009</w:t>
        </w:r>
      </w:hyperlink>
      <w:r w:rsidRPr="002C5FEE">
        <w:rPr>
          <w:szCs w:val="24"/>
          <w:shd w:val="clear" w:color="auto" w:fill="FFFFFF"/>
        </w:rPr>
        <w:t xml:space="preserve">, </w:t>
      </w:r>
      <w:hyperlink r:id="rId239" w:tooltip="Zakon o izmjeni Zakona o lokalnoj i područnoj (regionalnoj) samoupravi" w:history="1">
        <w:r w:rsidRPr="002C5FEE">
          <w:rPr>
            <w:rStyle w:val="Hiperveza"/>
            <w:color w:val="auto"/>
            <w:shd w:val="clear" w:color="auto" w:fill="FFFFFF"/>
          </w:rPr>
          <w:t>150/2011</w:t>
        </w:r>
      </w:hyperlink>
      <w:r w:rsidRPr="002C5FEE">
        <w:rPr>
          <w:szCs w:val="24"/>
          <w:shd w:val="clear" w:color="auto" w:fill="FFFFFF"/>
        </w:rPr>
        <w:t xml:space="preserve">, </w:t>
      </w:r>
      <w:hyperlink r:id="rId240" w:tooltip="Zakon o izmjenama i dopunama Zakona o lokalnoj i područnoj (regionalnoj) samooupravi" w:history="1">
        <w:r w:rsidRPr="002C5FEE">
          <w:rPr>
            <w:rStyle w:val="Hiperveza"/>
            <w:color w:val="auto"/>
            <w:shd w:val="clear" w:color="auto" w:fill="FFFFFF"/>
          </w:rPr>
          <w:t>144/2012</w:t>
        </w:r>
      </w:hyperlink>
      <w:r w:rsidRPr="002C5FEE">
        <w:rPr>
          <w:szCs w:val="24"/>
        </w:rPr>
        <w:t xml:space="preserve">, 19/2013, 137/2015, </w:t>
      </w:r>
      <w:hyperlink r:id="rId241" w:tooltip="Zakon o izmjenama i dopunama Zakona o lokalnoj i područnoj (regionalnoj) samoupravi" w:history="1">
        <w:r w:rsidRPr="002C5FEE">
          <w:rPr>
            <w:rStyle w:val="Hiperveza"/>
            <w:color w:val="auto"/>
            <w:shd w:val="clear" w:color="auto" w:fill="FFFFFF"/>
          </w:rPr>
          <w:t>123/2017</w:t>
        </w:r>
      </w:hyperlink>
      <w:r w:rsidRPr="002C5FEE">
        <w:rPr>
          <w:szCs w:val="24"/>
          <w:shd w:val="clear" w:color="auto" w:fill="FFFFFF"/>
        </w:rPr>
        <w:t xml:space="preserve">, </w:t>
      </w:r>
      <w:hyperlink r:id="rId242" w:tooltip="Zakon o izmjenama i dopunama Zakona o lokalnoj i područnoj (regionalnoj) samoupravi" w:history="1">
        <w:r w:rsidRPr="002C5FEE">
          <w:rPr>
            <w:rStyle w:val="Hiperveza"/>
            <w:color w:val="auto"/>
            <w:shd w:val="clear" w:color="auto" w:fill="FFFFFF"/>
          </w:rPr>
          <w:t>98/2019</w:t>
        </w:r>
      </w:hyperlink>
      <w:r w:rsidRPr="002C5FEE">
        <w:rPr>
          <w:szCs w:val="24"/>
          <w:shd w:val="clear" w:color="auto" w:fill="FFFFFF"/>
        </w:rPr>
        <w:t xml:space="preserve">, </w:t>
      </w:r>
      <w:hyperlink r:id="rId243" w:tooltip="Zakon o izmjenama i dopunama Zakona o lokalnoj i područnoj (regionalnoj) samoupravi" w:history="1">
        <w:r w:rsidRPr="002C5FEE">
          <w:rPr>
            <w:rStyle w:val="Hiperveza"/>
            <w:color w:val="auto"/>
            <w:shd w:val="clear" w:color="auto" w:fill="FFFFFF"/>
          </w:rPr>
          <w:t>144/2020</w:t>
        </w:r>
      </w:hyperlink>
      <w:r w:rsidRPr="002C5FEE">
        <w:rPr>
          <w:szCs w:val="24"/>
        </w:rPr>
        <w:t>)</w:t>
      </w:r>
    </w:p>
    <w:p w14:paraId="59DDA152" w14:textId="0B5EF5EA" w:rsidR="00F20BDC" w:rsidRPr="002C5FEE" w:rsidRDefault="00F20BDC" w:rsidP="00DF3933">
      <w:pPr>
        <w:pStyle w:val="Odlomakpopisa"/>
        <w:numPr>
          <w:ilvl w:val="0"/>
          <w:numId w:val="6"/>
        </w:numPr>
        <w:ind w:left="714" w:hanging="357"/>
        <w:rPr>
          <w:rFonts w:eastAsiaTheme="minorHAnsi" w:cs="Times New Roman"/>
          <w:kern w:val="0"/>
          <w:szCs w:val="22"/>
          <w:lang w:eastAsia="en-US" w:bidi="ar-SA"/>
        </w:rPr>
      </w:pPr>
      <w:r w:rsidRPr="002C5FEE">
        <w:rPr>
          <w:rFonts w:cs="Arial"/>
          <w:bCs/>
        </w:rPr>
        <w:t>Statut</w:t>
      </w:r>
      <w:r w:rsidRPr="002C5FEE">
        <w:rPr>
          <w:rFonts w:eastAsiaTheme="minorHAnsi" w:cs="Times New Roman"/>
          <w:kern w:val="0"/>
          <w:szCs w:val="22"/>
          <w:lang w:eastAsia="en-US" w:bidi="ar-SA"/>
        </w:rPr>
        <w:t xml:space="preserve"> Općine Vrsar – Orsera (SNOVO, br. 2/21)</w:t>
      </w:r>
    </w:p>
    <w:p w14:paraId="26829E88" w14:textId="77777777" w:rsidR="00F20BDC" w:rsidRPr="002C5FEE" w:rsidRDefault="00F20BDC" w:rsidP="00231D70">
      <w:pPr>
        <w:pStyle w:val="Odlomakpopisa"/>
        <w:numPr>
          <w:ilvl w:val="0"/>
          <w:numId w:val="6"/>
        </w:numPr>
        <w:ind w:left="714" w:hanging="357"/>
        <w:rPr>
          <w:rFonts w:eastAsiaTheme="minorHAnsi" w:cs="Times New Roman"/>
          <w:kern w:val="0"/>
          <w:szCs w:val="22"/>
          <w:lang w:eastAsia="en-US" w:bidi="ar-SA"/>
        </w:rPr>
      </w:pPr>
      <w:r w:rsidRPr="002C5FEE">
        <w:rPr>
          <w:rFonts w:cs="Arial"/>
          <w:bCs/>
        </w:rPr>
        <w:t>Strategija</w:t>
      </w:r>
      <w:r w:rsidRPr="002C5FEE">
        <w:rPr>
          <w:rFonts w:eastAsiaTheme="minorHAnsi" w:cs="Times New Roman"/>
          <w:kern w:val="0"/>
          <w:szCs w:val="22"/>
          <w:lang w:eastAsia="en-US" w:bidi="ar-SA"/>
        </w:rPr>
        <w:t xml:space="preserve"> prostornog razvoja Republike Hrvatske (NN, br. 106/17) </w:t>
      </w:r>
    </w:p>
    <w:p w14:paraId="097172F4" w14:textId="6AE09736" w:rsidR="002C5FEE" w:rsidRPr="002C5FEE" w:rsidRDefault="002C5FEE" w:rsidP="002C5FEE">
      <w:pPr>
        <w:pStyle w:val="Odlomakpopisa"/>
        <w:widowControl/>
        <w:numPr>
          <w:ilvl w:val="0"/>
          <w:numId w:val="6"/>
        </w:numPr>
        <w:suppressAutoHyphens w:val="0"/>
        <w:spacing w:before="0" w:after="0"/>
        <w:jc w:val="left"/>
        <w:rPr>
          <w:rFonts w:cs="Times New Roman"/>
        </w:rPr>
      </w:pPr>
      <w:r w:rsidRPr="002C5FEE">
        <w:rPr>
          <w:rFonts w:cs="Times New Roman"/>
        </w:rPr>
        <w:t>Odluka o izradi Državnog plana prostornog razvoja (NN, br. 39/18)</w:t>
      </w:r>
    </w:p>
    <w:p w14:paraId="7C0895C7" w14:textId="77777777" w:rsidR="00F20BDC" w:rsidRPr="002C5FEE" w:rsidRDefault="00F20BDC" w:rsidP="00231D70">
      <w:pPr>
        <w:pStyle w:val="Odlomakpopisa"/>
        <w:numPr>
          <w:ilvl w:val="0"/>
          <w:numId w:val="6"/>
        </w:numPr>
        <w:ind w:left="714" w:hanging="357"/>
        <w:rPr>
          <w:rFonts w:eastAsia="Times New Roman" w:cs="Times New Roman"/>
          <w:kern w:val="0"/>
          <w:sz w:val="20"/>
          <w:szCs w:val="20"/>
          <w:lang w:eastAsia="hr-HR" w:bidi="ar-SA"/>
        </w:rPr>
      </w:pPr>
      <w:r w:rsidRPr="002C5FEE">
        <w:rPr>
          <w:rFonts w:cs="Arial"/>
          <w:bCs/>
        </w:rPr>
        <w:t>Zakon</w:t>
      </w:r>
      <w:r w:rsidRPr="002C5FEE">
        <w:rPr>
          <w:rFonts w:eastAsiaTheme="minorHAnsi" w:cs="Times New Roman"/>
          <w:kern w:val="0"/>
          <w:szCs w:val="22"/>
          <w:lang w:eastAsia="en-US" w:bidi="ar-SA"/>
        </w:rPr>
        <w:t xml:space="preserve"> o prostornom uređenju </w:t>
      </w:r>
      <w:bookmarkStart w:id="52" w:name="_Hlk120254830"/>
      <w:r w:rsidRPr="002C5FEE">
        <w:rPr>
          <w:rFonts w:eastAsiaTheme="minorHAnsi" w:cs="Times New Roman"/>
          <w:kern w:val="0"/>
          <w:szCs w:val="22"/>
          <w:lang w:eastAsia="en-US" w:bidi="ar-SA"/>
        </w:rPr>
        <w:t>(NN, br. 153/13, 65/17, 114/18, 39/19</w:t>
      </w:r>
      <w:bookmarkEnd w:id="52"/>
      <w:r w:rsidRPr="002C5FEE">
        <w:rPr>
          <w:rFonts w:eastAsiaTheme="minorHAnsi" w:cs="Times New Roman"/>
          <w:kern w:val="0"/>
          <w:szCs w:val="22"/>
          <w:lang w:eastAsia="en-US" w:bidi="ar-SA"/>
        </w:rPr>
        <w:t>, 98/19, 67/23)</w:t>
      </w:r>
    </w:p>
    <w:p w14:paraId="7066F358" w14:textId="77777777" w:rsidR="00F20BDC" w:rsidRPr="002C5FEE" w:rsidRDefault="00F20BDC" w:rsidP="00231D70">
      <w:pPr>
        <w:pStyle w:val="Odlomakpopisa"/>
        <w:numPr>
          <w:ilvl w:val="0"/>
          <w:numId w:val="6"/>
        </w:numPr>
        <w:ind w:left="714" w:hanging="357"/>
        <w:rPr>
          <w:rFonts w:eastAsia="Times New Roman" w:cs="Times New Roman"/>
          <w:kern w:val="0"/>
          <w:sz w:val="20"/>
          <w:szCs w:val="20"/>
          <w:lang w:eastAsia="hr-HR" w:bidi="ar-SA"/>
        </w:rPr>
      </w:pPr>
      <w:r w:rsidRPr="002C5FEE">
        <w:rPr>
          <w:rFonts w:cs="Arial"/>
          <w:bCs/>
        </w:rPr>
        <w:t>Zakon</w:t>
      </w:r>
      <w:r w:rsidRPr="002C5FEE">
        <w:rPr>
          <w:rFonts w:eastAsiaTheme="minorHAnsi" w:cs="Times New Roman"/>
          <w:kern w:val="0"/>
          <w:szCs w:val="22"/>
          <w:lang w:eastAsia="en-US" w:bidi="ar-SA"/>
        </w:rPr>
        <w:t xml:space="preserve"> o gradnji (NN, br. 153/13, 20/17, 39/19, 125/19)</w:t>
      </w:r>
    </w:p>
    <w:p w14:paraId="38926125" w14:textId="77777777" w:rsidR="00F20BDC" w:rsidRPr="002C5FEE" w:rsidRDefault="00F20BDC" w:rsidP="00231D70">
      <w:pPr>
        <w:pStyle w:val="Odlomakpopisa"/>
        <w:numPr>
          <w:ilvl w:val="0"/>
          <w:numId w:val="6"/>
        </w:numPr>
        <w:ind w:left="714" w:hanging="357"/>
        <w:rPr>
          <w:rFonts w:eastAsiaTheme="minorHAnsi" w:cs="Times New Roman"/>
          <w:kern w:val="0"/>
          <w:szCs w:val="22"/>
          <w:lang w:eastAsia="en-US" w:bidi="ar-SA"/>
        </w:rPr>
      </w:pPr>
      <w:r w:rsidRPr="002C5FEE">
        <w:rPr>
          <w:rFonts w:cs="Arial"/>
          <w:bCs/>
        </w:rPr>
        <w:t>Zakon</w:t>
      </w:r>
      <w:r w:rsidRPr="002C5FEE">
        <w:rPr>
          <w:rFonts w:eastAsiaTheme="minorHAnsi" w:cs="Times New Roman"/>
          <w:kern w:val="0"/>
          <w:szCs w:val="22"/>
          <w:lang w:eastAsia="en-US" w:bidi="ar-SA"/>
        </w:rPr>
        <w:t xml:space="preserve"> o nacionalnoj infrastrukturi prostornih podataka (NN, br. 56/13, 52/18, 50/20)</w:t>
      </w:r>
    </w:p>
    <w:p w14:paraId="62A58AC0" w14:textId="77777777" w:rsidR="00F20BDC" w:rsidRDefault="00F20BDC" w:rsidP="00231D70">
      <w:pPr>
        <w:pStyle w:val="Odlomakpopisa"/>
        <w:numPr>
          <w:ilvl w:val="0"/>
          <w:numId w:val="6"/>
        </w:numPr>
        <w:ind w:left="714" w:hanging="357"/>
        <w:rPr>
          <w:rFonts w:eastAsiaTheme="minorHAnsi" w:cs="Times New Roman"/>
          <w:kern w:val="0"/>
          <w:szCs w:val="22"/>
          <w:lang w:eastAsia="en-US" w:bidi="ar-SA"/>
        </w:rPr>
      </w:pPr>
      <w:r w:rsidRPr="005853EB">
        <w:rPr>
          <w:rFonts w:cs="Arial"/>
          <w:bCs/>
        </w:rPr>
        <w:t>Zakon</w:t>
      </w:r>
      <w:r w:rsidRPr="005853EB">
        <w:rPr>
          <w:rFonts w:eastAsiaTheme="minorHAnsi" w:cs="Times New Roman"/>
          <w:kern w:val="0"/>
          <w:szCs w:val="22"/>
          <w:lang w:eastAsia="en-US" w:bidi="ar-SA"/>
        </w:rPr>
        <w:t xml:space="preserve"> o poslovima i djelatnostima prostornog uređenja i gradnje (NN, br. 78/15, 118/18, 110/19)</w:t>
      </w:r>
    </w:p>
    <w:p w14:paraId="1292CC59" w14:textId="77777777" w:rsidR="005853EB" w:rsidRDefault="005853EB" w:rsidP="005853EB">
      <w:pPr>
        <w:pStyle w:val="Odlomakpopisa"/>
        <w:widowControl/>
        <w:numPr>
          <w:ilvl w:val="0"/>
          <w:numId w:val="6"/>
        </w:numPr>
        <w:suppressAutoHyphens w:val="0"/>
        <w:spacing w:before="0" w:after="0"/>
        <w:jc w:val="left"/>
        <w:rPr>
          <w:rFonts w:cs="Times New Roman"/>
        </w:rPr>
      </w:pPr>
      <w:r>
        <w:rPr>
          <w:rFonts w:cs="Times New Roman"/>
        </w:rPr>
        <w:t>Zakon o obavljanju geodetskih djelatnosti (NN, br. 25/18)</w:t>
      </w:r>
    </w:p>
    <w:p w14:paraId="7ED2A01C" w14:textId="77777777" w:rsidR="005853EB" w:rsidRDefault="005853EB" w:rsidP="005853EB">
      <w:pPr>
        <w:pStyle w:val="Odlomakpopisa"/>
        <w:widowControl/>
        <w:numPr>
          <w:ilvl w:val="0"/>
          <w:numId w:val="6"/>
        </w:numPr>
        <w:suppressAutoHyphens w:val="0"/>
        <w:spacing w:before="0" w:after="0"/>
        <w:jc w:val="left"/>
        <w:rPr>
          <w:rFonts w:cs="Times New Roman"/>
        </w:rPr>
      </w:pPr>
      <w:r>
        <w:rPr>
          <w:rFonts w:cs="Times New Roman"/>
        </w:rPr>
        <w:t>Uredba o određivanju građevina, drugih zahvata u prostoru i površina državnog i područnog (regionalnog) značaja (NN, br. 37/14, 154/14, 30/21, 75/22, 61/23)</w:t>
      </w:r>
    </w:p>
    <w:p w14:paraId="329B8039" w14:textId="4C4C8146" w:rsidR="005853EB" w:rsidRPr="00C30BFF" w:rsidRDefault="005853EB" w:rsidP="005853EB">
      <w:pPr>
        <w:pStyle w:val="Odlomakpopisa"/>
        <w:widowControl/>
        <w:numPr>
          <w:ilvl w:val="0"/>
          <w:numId w:val="6"/>
        </w:numPr>
        <w:suppressAutoHyphens w:val="0"/>
        <w:spacing w:before="0" w:after="0"/>
        <w:jc w:val="left"/>
        <w:rPr>
          <w:rFonts w:cs="Times New Roman"/>
        </w:rPr>
      </w:pPr>
      <w:r w:rsidRPr="00C30BFF">
        <w:rPr>
          <w:rFonts w:cs="Times New Roman"/>
        </w:rPr>
        <w:t xml:space="preserve">Uredba o informacijskom sustavu prostornog uređenja (NN, br. 115/15)  </w:t>
      </w:r>
    </w:p>
    <w:p w14:paraId="03C8DE71" w14:textId="77777777" w:rsidR="00F20BDC" w:rsidRPr="00C30BFF" w:rsidRDefault="00F20BDC" w:rsidP="00231D70">
      <w:pPr>
        <w:pStyle w:val="Odlomakpopisa"/>
        <w:numPr>
          <w:ilvl w:val="0"/>
          <w:numId w:val="6"/>
        </w:numPr>
        <w:ind w:left="714" w:hanging="357"/>
        <w:rPr>
          <w:rFonts w:eastAsiaTheme="minorHAnsi" w:cs="Times New Roman"/>
          <w:kern w:val="0"/>
          <w:szCs w:val="22"/>
          <w:lang w:eastAsia="en-US" w:bidi="ar-SA"/>
        </w:rPr>
      </w:pPr>
      <w:r w:rsidRPr="00C30BFF">
        <w:rPr>
          <w:rFonts w:cs="Arial"/>
          <w:bCs/>
        </w:rPr>
        <w:t>Pravilnik</w:t>
      </w:r>
      <w:r w:rsidRPr="00C30BFF">
        <w:rPr>
          <w:rFonts w:eastAsiaTheme="minorHAnsi" w:cs="Times New Roman"/>
          <w:kern w:val="0"/>
          <w:szCs w:val="22"/>
          <w:lang w:eastAsia="en-US" w:bidi="ar-SA"/>
        </w:rPr>
        <w:t xml:space="preserve"> o sadržaju, mjerilima kartografskih prikaza, obveznim prostornim pokazateljima i standardu elaborata prostornih planova (NN, br. 106/98, 39/04, 45/04, 163/04, 9/11)</w:t>
      </w:r>
    </w:p>
    <w:p w14:paraId="46B97EC8" w14:textId="77777777" w:rsidR="005853EB" w:rsidRPr="00C30BFF" w:rsidRDefault="00F20BDC" w:rsidP="00A20EEF">
      <w:pPr>
        <w:pStyle w:val="Odlomakpopisa"/>
        <w:numPr>
          <w:ilvl w:val="0"/>
          <w:numId w:val="6"/>
        </w:numPr>
        <w:ind w:left="714" w:hanging="357"/>
        <w:rPr>
          <w:rFonts w:eastAsiaTheme="minorHAnsi" w:cs="Times New Roman"/>
          <w:kern w:val="0"/>
          <w:szCs w:val="22"/>
          <w:lang w:eastAsia="en-US" w:bidi="ar-SA"/>
        </w:rPr>
      </w:pPr>
      <w:r w:rsidRPr="00C30BFF">
        <w:rPr>
          <w:rFonts w:cs="Arial"/>
          <w:bCs/>
        </w:rPr>
        <w:t>Pravilnik</w:t>
      </w:r>
      <w:r w:rsidRPr="00C30BFF">
        <w:rPr>
          <w:rFonts w:eastAsiaTheme="minorHAnsi" w:cs="Times New Roman"/>
          <w:kern w:val="0"/>
          <w:szCs w:val="22"/>
          <w:lang w:eastAsia="en-US" w:bidi="ar-SA"/>
        </w:rPr>
        <w:t xml:space="preserve"> o sadržaju i obveznim prostornim pokazateljima Izvješća o stanju u prostoru (NN, br. 48/14, 19/15)</w:t>
      </w:r>
    </w:p>
    <w:p w14:paraId="6991BFD5" w14:textId="77777777" w:rsidR="005853EB" w:rsidRPr="00C30BFF" w:rsidRDefault="005853EB" w:rsidP="005853EB">
      <w:pPr>
        <w:pStyle w:val="Odlomakpopisa"/>
        <w:widowControl/>
        <w:numPr>
          <w:ilvl w:val="0"/>
          <w:numId w:val="6"/>
        </w:numPr>
        <w:suppressAutoHyphens w:val="0"/>
        <w:spacing w:before="0" w:after="0"/>
        <w:jc w:val="left"/>
        <w:rPr>
          <w:rFonts w:cs="Times New Roman"/>
        </w:rPr>
      </w:pPr>
      <w:r w:rsidRPr="00C30BFF">
        <w:rPr>
          <w:rFonts w:cs="Times New Roman"/>
        </w:rPr>
        <w:t>Pravilnik o prostornim planovima (NN, br. 152/23)</w:t>
      </w:r>
    </w:p>
    <w:p w14:paraId="4D634FB3" w14:textId="77777777" w:rsidR="005853EB" w:rsidRPr="00C30BFF" w:rsidRDefault="005853EB" w:rsidP="005853EB">
      <w:pPr>
        <w:pStyle w:val="Odlomakpopisa"/>
        <w:widowControl/>
        <w:numPr>
          <w:ilvl w:val="0"/>
          <w:numId w:val="6"/>
        </w:numPr>
        <w:suppressAutoHyphens w:val="0"/>
        <w:spacing w:before="0" w:after="0"/>
        <w:jc w:val="left"/>
        <w:rPr>
          <w:rFonts w:cs="Times New Roman"/>
        </w:rPr>
      </w:pPr>
      <w:r w:rsidRPr="00C30BFF">
        <w:rPr>
          <w:rFonts w:cs="Times New Roman"/>
        </w:rPr>
        <w:lastRenderedPageBreak/>
        <w:t>Pravilnik o mjerama zaštite od elementarnih nepogoda i ratnih opasnosti u prostornom planiranju i uređivanju prostora (NN, br. 29/83, 36/85, 42/86)</w:t>
      </w:r>
    </w:p>
    <w:p w14:paraId="371646DB" w14:textId="77777777" w:rsidR="005853EB" w:rsidRPr="00C30BFF" w:rsidRDefault="005853EB" w:rsidP="005853EB">
      <w:pPr>
        <w:pStyle w:val="Odlomakpopisa"/>
        <w:widowControl/>
        <w:numPr>
          <w:ilvl w:val="0"/>
          <w:numId w:val="6"/>
        </w:numPr>
        <w:suppressAutoHyphens w:val="0"/>
        <w:spacing w:before="0" w:after="0"/>
        <w:jc w:val="left"/>
        <w:rPr>
          <w:rFonts w:cs="Times New Roman"/>
        </w:rPr>
      </w:pPr>
      <w:r w:rsidRPr="00C30BFF">
        <w:rPr>
          <w:rFonts w:cs="Times New Roman"/>
        </w:rPr>
        <w:t xml:space="preserve">Pravilnik o zahvatima u prostoru koji se ne smatraju građenjem, a za koje se izdaje lokacijska dozvola (NN, br. 105/17, 108/17)  </w:t>
      </w:r>
    </w:p>
    <w:p w14:paraId="04BF799F" w14:textId="77777777" w:rsidR="005853EB" w:rsidRPr="00C30BFF" w:rsidRDefault="005853EB" w:rsidP="005853EB">
      <w:pPr>
        <w:pStyle w:val="Odlomakpopisa"/>
        <w:widowControl/>
        <w:numPr>
          <w:ilvl w:val="0"/>
          <w:numId w:val="6"/>
        </w:numPr>
        <w:suppressAutoHyphens w:val="0"/>
        <w:spacing w:before="0" w:after="0"/>
        <w:jc w:val="left"/>
        <w:rPr>
          <w:rFonts w:cs="Times New Roman"/>
        </w:rPr>
      </w:pPr>
      <w:r w:rsidRPr="00C30BFF">
        <w:rPr>
          <w:rFonts w:cs="Times New Roman"/>
        </w:rPr>
        <w:t>Izvješće o stanju u prostoru Općine Vrsar-Orsera za razdoblje od 2007 -2021 (SNOV, br. 4/23)</w:t>
      </w:r>
    </w:p>
    <w:p w14:paraId="5990999D" w14:textId="77777777" w:rsidR="00F20BDC" w:rsidRPr="00C265A9" w:rsidRDefault="00F20BDC" w:rsidP="00F20BDC">
      <w:pPr>
        <w:widowControl/>
        <w:suppressAutoHyphens w:val="0"/>
        <w:spacing w:before="0" w:after="0"/>
        <w:ind w:left="1080" w:firstLine="0"/>
        <w:contextualSpacing/>
        <w:jc w:val="left"/>
        <w:rPr>
          <w:rFonts w:eastAsiaTheme="minorHAnsi" w:cs="Times New Roman"/>
          <w:color w:val="FF0000"/>
          <w:kern w:val="0"/>
          <w:szCs w:val="22"/>
          <w:lang w:eastAsia="en-US" w:bidi="ar-SA"/>
        </w:rPr>
      </w:pPr>
    </w:p>
    <w:p w14:paraId="1B62010B" w14:textId="77777777" w:rsidR="00F20BDC" w:rsidRPr="00C265A9" w:rsidRDefault="00F20BDC" w:rsidP="00F20BDC">
      <w:pPr>
        <w:widowControl/>
        <w:suppressAutoHyphens w:val="0"/>
        <w:spacing w:before="0" w:after="0"/>
        <w:ind w:left="1080" w:firstLine="0"/>
        <w:contextualSpacing/>
        <w:jc w:val="left"/>
        <w:rPr>
          <w:rFonts w:eastAsiaTheme="minorHAnsi" w:cs="Times New Roman"/>
          <w:color w:val="FF0000"/>
          <w:kern w:val="0"/>
          <w:szCs w:val="22"/>
          <w:lang w:eastAsia="en-US" w:bidi="ar-SA"/>
        </w:rPr>
      </w:pPr>
    </w:p>
    <w:p w14:paraId="19CEB0C8" w14:textId="77777777" w:rsidR="00F20BDC" w:rsidRPr="00156932" w:rsidRDefault="00F20BDC" w:rsidP="00F20BDC">
      <w:pPr>
        <w:widowControl/>
        <w:suppressAutoHyphens w:val="0"/>
        <w:spacing w:before="0" w:after="0" w:line="276" w:lineRule="auto"/>
        <w:ind w:firstLine="0"/>
        <w:jc w:val="left"/>
        <w:rPr>
          <w:rFonts w:eastAsiaTheme="minorHAnsi" w:cs="Times New Roman"/>
          <w:bCs/>
          <w:kern w:val="0"/>
          <w:szCs w:val="22"/>
          <w:lang w:eastAsia="en-US" w:bidi="ar-SA"/>
        </w:rPr>
      </w:pPr>
      <w:r w:rsidRPr="00156932">
        <w:rPr>
          <w:rFonts w:eastAsiaTheme="minorHAnsi" w:cs="Times New Roman"/>
          <w:bCs/>
          <w:kern w:val="0"/>
          <w:szCs w:val="22"/>
          <w:lang w:eastAsia="en-US" w:bidi="ar-SA"/>
        </w:rPr>
        <w:t>OBRAZLOŽENJE AKTIVNOSTI/ PROJEKTA:</w:t>
      </w:r>
    </w:p>
    <w:p w14:paraId="7A38B72F" w14:textId="77777777" w:rsidR="00F20BDC" w:rsidRPr="00156932" w:rsidRDefault="00F20BDC" w:rsidP="0072750C">
      <w:pPr>
        <w:spacing w:before="240" w:line="259" w:lineRule="auto"/>
        <w:rPr>
          <w:rFonts w:eastAsiaTheme="minorHAnsi" w:cs="Times New Roman"/>
          <w:b/>
          <w:kern w:val="0"/>
          <w:szCs w:val="22"/>
          <w:lang w:eastAsia="en-US" w:bidi="ar-SA"/>
        </w:rPr>
      </w:pPr>
      <w:r w:rsidRPr="00156932">
        <w:rPr>
          <w:b/>
          <w:bCs/>
        </w:rPr>
        <w:t>Kapitalni</w:t>
      </w:r>
      <w:r w:rsidRPr="00156932">
        <w:rPr>
          <w:rFonts w:eastAsiaTheme="minorHAnsi" w:cs="Times New Roman"/>
          <w:b/>
          <w:kern w:val="0"/>
          <w:szCs w:val="22"/>
          <w:lang w:eastAsia="en-US" w:bidi="ar-SA"/>
        </w:rPr>
        <w:t xml:space="preserve"> projekt: K300101 - Izrada planova</w:t>
      </w:r>
    </w:p>
    <w:p w14:paraId="49620670" w14:textId="77777777" w:rsidR="00F20BDC" w:rsidRPr="00156932" w:rsidRDefault="00F20BDC" w:rsidP="008051D4">
      <w:pPr>
        <w:rPr>
          <w:rFonts w:eastAsiaTheme="minorHAnsi" w:cs="Times New Roman"/>
          <w:kern w:val="0"/>
          <w:szCs w:val="22"/>
          <w:lang w:eastAsia="en-US" w:bidi="ar-SA"/>
        </w:rPr>
      </w:pPr>
      <w:r w:rsidRPr="00156932">
        <w:rPr>
          <w:rFonts w:cs="Times New Roman"/>
        </w:rPr>
        <w:t>Osnovni</w:t>
      </w:r>
      <w:r w:rsidRPr="00156932">
        <w:rPr>
          <w:rFonts w:eastAsiaTheme="minorHAnsi" w:cs="Times New Roman"/>
          <w:kern w:val="0"/>
          <w:szCs w:val="22"/>
          <w:lang w:eastAsia="en-US" w:bidi="ar-SA"/>
        </w:rPr>
        <w:t>/ strateški prostornoplanski dokument Općine je Prostorni plan uređenja Općine Vrsar – Orsera (PPUO), koji određuje granice građevinskog područja naselja, kao i granice izdvojenih građevinskih područja izvan naselja za druge namjene. Istim se Prostornim planom utvrđuju osnovni uvjeti uređenja prostora, koridori infrastrukturnih zahvata, kao i zaštita prostora.</w:t>
      </w:r>
    </w:p>
    <w:p w14:paraId="509DE235" w14:textId="77777777" w:rsidR="00F20BDC" w:rsidRPr="00156932" w:rsidRDefault="00F20BDC" w:rsidP="008051D4">
      <w:pPr>
        <w:rPr>
          <w:rFonts w:eastAsiaTheme="minorHAnsi" w:cs="Times New Roman"/>
          <w:kern w:val="0"/>
          <w:szCs w:val="22"/>
          <w:lang w:eastAsia="en-US" w:bidi="ar-SA"/>
        </w:rPr>
      </w:pPr>
      <w:r w:rsidRPr="00156932">
        <w:rPr>
          <w:rFonts w:cs="Times New Roman"/>
        </w:rPr>
        <w:t>Navedeni</w:t>
      </w:r>
      <w:r w:rsidRPr="00156932">
        <w:rPr>
          <w:rFonts w:eastAsiaTheme="minorHAnsi" w:cs="Times New Roman"/>
          <w:kern w:val="0"/>
          <w:szCs w:val="22"/>
          <w:lang w:eastAsia="en-US" w:bidi="ar-SA"/>
        </w:rPr>
        <w:t xml:space="preserve"> PPUO sadrži i podatke o postojećim, kao i planiranim prostornim planovima užih područja sa njihovim obuhvatima, te daje okvir za izradu/izmjenu svih ostalih planova užih područja unutar teritorija Općine.</w:t>
      </w:r>
    </w:p>
    <w:p w14:paraId="6DAA7DB4" w14:textId="3190C101" w:rsidR="005B0B2A" w:rsidRPr="00FB1A35" w:rsidRDefault="005B57D2" w:rsidP="008051D4">
      <w:pPr>
        <w:rPr>
          <w:rFonts w:eastAsiaTheme="minorHAnsi" w:cs="Times New Roman"/>
          <w:kern w:val="0"/>
          <w:szCs w:val="22"/>
          <w:lang w:eastAsia="en-US" w:bidi="ar-SA"/>
        </w:rPr>
      </w:pPr>
      <w:r w:rsidRPr="005B0B2A">
        <w:rPr>
          <w:rFonts w:cs="Times New Roman"/>
        </w:rPr>
        <w:t xml:space="preserve">Kako se </w:t>
      </w:r>
      <w:r w:rsidR="00156932" w:rsidRPr="005B0B2A">
        <w:rPr>
          <w:rFonts w:cs="Times New Roman"/>
        </w:rPr>
        <w:t xml:space="preserve">u </w:t>
      </w:r>
      <w:r w:rsidR="00F20BDC" w:rsidRPr="005B0B2A">
        <w:rPr>
          <w:rFonts w:eastAsiaTheme="minorHAnsi" w:cs="Times New Roman"/>
          <w:kern w:val="0"/>
          <w:szCs w:val="22"/>
          <w:lang w:eastAsia="en-US" w:bidi="ar-SA"/>
        </w:rPr>
        <w:t>proces</w:t>
      </w:r>
      <w:r w:rsidR="00156932" w:rsidRPr="005B0B2A">
        <w:rPr>
          <w:rFonts w:eastAsiaTheme="minorHAnsi" w:cs="Times New Roman"/>
          <w:kern w:val="0"/>
          <w:szCs w:val="22"/>
          <w:lang w:eastAsia="en-US" w:bidi="ar-SA"/>
        </w:rPr>
        <w:t>u</w:t>
      </w:r>
      <w:r w:rsidRPr="005B0B2A">
        <w:rPr>
          <w:rFonts w:eastAsiaTheme="minorHAnsi" w:cs="Times New Roman"/>
          <w:kern w:val="0"/>
          <w:szCs w:val="22"/>
          <w:lang w:eastAsia="en-US" w:bidi="ar-SA"/>
        </w:rPr>
        <w:t xml:space="preserve"> cjelovite</w:t>
      </w:r>
      <w:r w:rsidR="00F20BDC" w:rsidRPr="005B0B2A">
        <w:rPr>
          <w:rFonts w:eastAsiaTheme="minorHAnsi" w:cs="Times New Roman"/>
          <w:kern w:val="0"/>
          <w:szCs w:val="22"/>
          <w:lang w:eastAsia="en-US" w:bidi="ar-SA"/>
        </w:rPr>
        <w:t xml:space="preserve"> Izmjene i dopune PPUO Vrsar </w:t>
      </w:r>
      <w:r w:rsidR="00FF60EA" w:rsidRPr="005B0B2A">
        <w:rPr>
          <w:rFonts w:eastAsiaTheme="minorHAnsi" w:cs="Times New Roman"/>
          <w:kern w:val="0"/>
          <w:szCs w:val="22"/>
          <w:lang w:eastAsia="en-US" w:bidi="ar-SA"/>
        </w:rPr>
        <w:t xml:space="preserve">koji je započet u prethodnom periodu </w:t>
      </w:r>
      <w:r w:rsidR="00F20BDC" w:rsidRPr="005B0B2A">
        <w:rPr>
          <w:rFonts w:eastAsiaTheme="minorHAnsi" w:cs="Times New Roman"/>
          <w:kern w:val="0"/>
          <w:szCs w:val="22"/>
          <w:lang w:eastAsia="en-US" w:bidi="ar-SA"/>
        </w:rPr>
        <w:t xml:space="preserve">Općini nametnula obveza izrade strateške studije utjecaja na okoliš navedenog plana, </w:t>
      </w:r>
      <w:r w:rsidR="005B0B2A" w:rsidRPr="005B0B2A">
        <w:rPr>
          <w:rFonts w:eastAsiaTheme="minorHAnsi" w:cs="Times New Roman"/>
          <w:kern w:val="0"/>
          <w:szCs w:val="22"/>
          <w:lang w:eastAsia="en-US" w:bidi="ar-SA"/>
        </w:rPr>
        <w:t>to su se značajno produljile i propisane procedure izrade tog strateškog dokumenta prostornog uređenja.</w:t>
      </w:r>
      <w:r w:rsidR="005B0B2A">
        <w:rPr>
          <w:rFonts w:eastAsiaTheme="minorHAnsi" w:cs="Times New Roman"/>
          <w:kern w:val="0"/>
          <w:szCs w:val="22"/>
          <w:lang w:eastAsia="en-US" w:bidi="ar-SA"/>
        </w:rPr>
        <w:t xml:space="preserve"> Navedeno ima utjecaj na nastavak aktivnosti </w:t>
      </w:r>
      <w:r w:rsidR="00E93BD8">
        <w:rPr>
          <w:rFonts w:eastAsiaTheme="minorHAnsi" w:cs="Times New Roman"/>
          <w:kern w:val="0"/>
          <w:szCs w:val="22"/>
          <w:lang w:eastAsia="en-US" w:bidi="ar-SA"/>
        </w:rPr>
        <w:t>na svim pokrenutim postupcima izrade p</w:t>
      </w:r>
      <w:r w:rsidR="00E93BD8" w:rsidRPr="00FB1A35">
        <w:rPr>
          <w:rFonts w:eastAsiaTheme="minorHAnsi" w:cs="Times New Roman"/>
          <w:kern w:val="0"/>
          <w:szCs w:val="22"/>
          <w:lang w:eastAsia="en-US" w:bidi="ar-SA"/>
        </w:rPr>
        <w:t>lanova užih područja, s obzirom da su za daljnji tijek njihove izrade presudni obuhvat, odredbe i parametri</w:t>
      </w:r>
      <w:r w:rsidR="00FD4C9B" w:rsidRPr="00FB1A35">
        <w:rPr>
          <w:rFonts w:eastAsiaTheme="minorHAnsi" w:cs="Times New Roman"/>
          <w:kern w:val="0"/>
          <w:szCs w:val="22"/>
          <w:lang w:eastAsia="en-US" w:bidi="ar-SA"/>
        </w:rPr>
        <w:t xml:space="preserve"> koj će biti utvrđeni predmetnim Izmjenama i dopunama ID PPUO Vrsar.</w:t>
      </w:r>
    </w:p>
    <w:p w14:paraId="05539012" w14:textId="2FCDAD9B" w:rsidR="00F20BDC" w:rsidRPr="00FB1A35" w:rsidRDefault="00F20BDC" w:rsidP="008051D4">
      <w:pPr>
        <w:rPr>
          <w:rFonts w:eastAsiaTheme="minorHAnsi" w:cs="Times New Roman"/>
          <w:kern w:val="0"/>
          <w:szCs w:val="22"/>
          <w:lang w:eastAsia="en-US" w:bidi="ar-SA"/>
        </w:rPr>
      </w:pPr>
      <w:r w:rsidRPr="00FB1A35">
        <w:rPr>
          <w:rFonts w:eastAsiaTheme="minorHAnsi" w:cs="Times New Roman"/>
          <w:kern w:val="0"/>
          <w:szCs w:val="22"/>
          <w:lang w:eastAsia="en-US" w:bidi="ar-SA"/>
        </w:rPr>
        <w:t>U 202</w:t>
      </w:r>
      <w:r w:rsidR="00FD4C9B" w:rsidRPr="00FB1A35">
        <w:rPr>
          <w:rFonts w:eastAsiaTheme="minorHAnsi" w:cs="Times New Roman"/>
          <w:kern w:val="0"/>
          <w:szCs w:val="22"/>
          <w:lang w:eastAsia="en-US" w:bidi="ar-SA"/>
        </w:rPr>
        <w:t>5</w:t>
      </w:r>
      <w:r w:rsidRPr="00FB1A35">
        <w:rPr>
          <w:rFonts w:eastAsiaTheme="minorHAnsi" w:cs="Times New Roman"/>
          <w:kern w:val="0"/>
          <w:szCs w:val="22"/>
          <w:lang w:eastAsia="en-US" w:bidi="ar-SA"/>
        </w:rPr>
        <w:t xml:space="preserve">. godini </w:t>
      </w:r>
      <w:r w:rsidR="00FD4C9B" w:rsidRPr="00FB1A35">
        <w:rPr>
          <w:rFonts w:eastAsiaTheme="minorHAnsi" w:cs="Times New Roman"/>
          <w:kern w:val="0"/>
          <w:szCs w:val="22"/>
          <w:lang w:eastAsia="en-US" w:bidi="ar-SA"/>
        </w:rPr>
        <w:t>slijed</w:t>
      </w:r>
      <w:r w:rsidR="00891939" w:rsidRPr="00FB1A35">
        <w:rPr>
          <w:rFonts w:eastAsiaTheme="minorHAnsi" w:cs="Times New Roman"/>
          <w:kern w:val="0"/>
          <w:szCs w:val="22"/>
          <w:lang w:eastAsia="en-US" w:bidi="ar-SA"/>
        </w:rPr>
        <w:t xml:space="preserve">i intenzivni nastavak aktivnosti u postupku izrade prostornoplanskih dokumenata, </w:t>
      </w:r>
      <w:r w:rsidRPr="00FB1A35">
        <w:rPr>
          <w:rFonts w:eastAsiaTheme="minorHAnsi" w:cs="Times New Roman"/>
          <w:kern w:val="0"/>
          <w:szCs w:val="22"/>
          <w:lang w:eastAsia="en-US" w:bidi="ar-SA"/>
        </w:rPr>
        <w:t>odnosno njihove izmjene i dopune:</w:t>
      </w:r>
    </w:p>
    <w:p w14:paraId="71CAB616" w14:textId="79A8058B" w:rsidR="00F20BDC" w:rsidRPr="00FB1A35" w:rsidRDefault="00F20BDC" w:rsidP="00E26D20">
      <w:pPr>
        <w:pStyle w:val="Odlomakpopisa"/>
        <w:numPr>
          <w:ilvl w:val="0"/>
          <w:numId w:val="6"/>
        </w:numPr>
        <w:ind w:left="714" w:hanging="357"/>
        <w:rPr>
          <w:rFonts w:eastAsiaTheme="minorHAnsi" w:cs="Times New Roman"/>
          <w:kern w:val="0"/>
          <w:szCs w:val="22"/>
          <w:lang w:eastAsia="en-US" w:bidi="ar-SA"/>
        </w:rPr>
      </w:pPr>
      <w:r w:rsidRPr="00FB1A35">
        <w:rPr>
          <w:rFonts w:cs="Arial"/>
          <w:bCs/>
        </w:rPr>
        <w:t>Izmjena</w:t>
      </w:r>
      <w:r w:rsidRPr="00FB1A35">
        <w:rPr>
          <w:rFonts w:eastAsiaTheme="minorHAnsi" w:cs="Times New Roman"/>
          <w:kern w:val="0"/>
          <w:szCs w:val="22"/>
          <w:lang w:eastAsia="en-US" w:bidi="ar-SA"/>
        </w:rPr>
        <w:t xml:space="preserve"> i dopuna Prostornog plana uređenja Općine Vrsar – Orsera (</w:t>
      </w:r>
      <w:r w:rsidR="00891939" w:rsidRPr="00FB1A35">
        <w:rPr>
          <w:rFonts w:eastAsiaTheme="minorHAnsi" w:cs="Times New Roman"/>
          <w:kern w:val="0"/>
          <w:szCs w:val="22"/>
          <w:lang w:eastAsia="en-US" w:bidi="ar-SA"/>
        </w:rPr>
        <w:t xml:space="preserve">ID </w:t>
      </w:r>
      <w:r w:rsidRPr="00FB1A35">
        <w:rPr>
          <w:rFonts w:eastAsiaTheme="minorHAnsi" w:cs="Times New Roman"/>
          <w:kern w:val="0"/>
          <w:szCs w:val="22"/>
          <w:lang w:eastAsia="en-US" w:bidi="ar-SA"/>
        </w:rPr>
        <w:t xml:space="preserve">PPUO Vrsar), </w:t>
      </w:r>
      <w:r w:rsidR="00AF7C88" w:rsidRPr="00FB1A35">
        <w:rPr>
          <w:rFonts w:eastAsiaTheme="minorHAnsi" w:cs="Times New Roman"/>
          <w:kern w:val="0"/>
          <w:szCs w:val="22"/>
          <w:lang w:eastAsia="en-US" w:bidi="ar-SA"/>
        </w:rPr>
        <w:t xml:space="preserve">a koja uključuje </w:t>
      </w:r>
      <w:r w:rsidRPr="00FB1A35">
        <w:rPr>
          <w:rFonts w:eastAsiaTheme="minorHAnsi" w:cs="Times New Roman"/>
          <w:kern w:val="0"/>
          <w:szCs w:val="22"/>
          <w:lang w:eastAsia="en-US" w:bidi="ar-SA"/>
        </w:rPr>
        <w:t>izradu Strateške studije</w:t>
      </w:r>
      <w:r w:rsidR="00AF7C88" w:rsidRPr="00FB1A35">
        <w:rPr>
          <w:rFonts w:eastAsiaTheme="minorHAnsi" w:cs="Times New Roman"/>
          <w:kern w:val="0"/>
          <w:szCs w:val="22"/>
          <w:lang w:eastAsia="en-US" w:bidi="ar-SA"/>
        </w:rPr>
        <w:t xml:space="preserve"> utjecaja na okoliš Izmjenama i dopunama PPUO Vrsar, </w:t>
      </w:r>
      <w:r w:rsidRPr="00FB1A35">
        <w:rPr>
          <w:rFonts w:eastAsiaTheme="minorHAnsi" w:cs="Times New Roman"/>
          <w:kern w:val="0"/>
          <w:szCs w:val="22"/>
          <w:lang w:eastAsia="en-US" w:bidi="ar-SA"/>
        </w:rPr>
        <w:t xml:space="preserve">za što je planiran iznos od </w:t>
      </w:r>
      <w:r w:rsidR="007C744F" w:rsidRPr="00FB1A35">
        <w:rPr>
          <w:rFonts w:eastAsiaTheme="minorHAnsi" w:cs="Times New Roman"/>
          <w:kern w:val="0"/>
          <w:szCs w:val="22"/>
          <w:lang w:eastAsia="en-US" w:bidi="ar-SA"/>
        </w:rPr>
        <w:t>ukupno 30.706</w:t>
      </w:r>
      <w:r w:rsidRPr="00FB1A35">
        <w:rPr>
          <w:rFonts w:eastAsiaTheme="minorHAnsi" w:cs="Times New Roman"/>
          <w:kern w:val="0"/>
          <w:szCs w:val="22"/>
          <w:lang w:eastAsia="en-US" w:bidi="ar-SA"/>
        </w:rPr>
        <w:t xml:space="preserve">,00 eura. </w:t>
      </w:r>
    </w:p>
    <w:p w14:paraId="2D75C539" w14:textId="782B15D1" w:rsidR="00F20BDC" w:rsidRPr="00FB1A35" w:rsidRDefault="00F20BDC" w:rsidP="00B8166C">
      <w:pPr>
        <w:pStyle w:val="Odlomakpopisa"/>
        <w:numPr>
          <w:ilvl w:val="0"/>
          <w:numId w:val="6"/>
        </w:numPr>
        <w:spacing w:before="0" w:after="0"/>
        <w:ind w:left="714" w:hanging="357"/>
        <w:rPr>
          <w:rFonts w:eastAsiaTheme="minorHAnsi" w:cs="Times New Roman"/>
          <w:kern w:val="0"/>
          <w:szCs w:val="22"/>
          <w:lang w:eastAsia="en-US" w:bidi="ar-SA"/>
        </w:rPr>
      </w:pPr>
      <w:r w:rsidRPr="00FB1A35">
        <w:rPr>
          <w:rFonts w:cs="Arial"/>
          <w:bCs/>
        </w:rPr>
        <w:t>Izmjena</w:t>
      </w:r>
      <w:r w:rsidRPr="00FB1A35">
        <w:rPr>
          <w:rFonts w:eastAsiaTheme="minorHAnsi" w:cs="Times New Roman"/>
          <w:kern w:val="0"/>
          <w:szCs w:val="22"/>
          <w:lang w:eastAsia="en-US" w:bidi="ar-SA"/>
        </w:rPr>
        <w:t xml:space="preserve"> i dopuna Urbanističkog plana uređenja Vrsar (</w:t>
      </w:r>
      <w:r w:rsidR="007C744F" w:rsidRPr="00FB1A35">
        <w:rPr>
          <w:rFonts w:eastAsiaTheme="minorHAnsi" w:cs="Times New Roman"/>
          <w:kern w:val="0"/>
          <w:szCs w:val="22"/>
          <w:lang w:eastAsia="en-US" w:bidi="ar-SA"/>
        </w:rPr>
        <w:t xml:space="preserve">ID </w:t>
      </w:r>
      <w:r w:rsidRPr="00FB1A35">
        <w:rPr>
          <w:rFonts w:eastAsiaTheme="minorHAnsi" w:cs="Times New Roman"/>
          <w:kern w:val="0"/>
          <w:szCs w:val="22"/>
          <w:lang w:eastAsia="en-US" w:bidi="ar-SA"/>
        </w:rPr>
        <w:t>UPU Vrsar) uz stavljanje izvan snage sljedećih detaljnih planova u reduciranom novom obuhvatu UPU Vrsar:</w:t>
      </w:r>
      <w:r w:rsidR="006508AA" w:rsidRPr="00FB1A35">
        <w:rPr>
          <w:rFonts w:eastAsiaTheme="minorHAnsi" w:cs="Times New Roman"/>
          <w:kern w:val="0"/>
          <w:szCs w:val="22"/>
          <w:lang w:eastAsia="en-US" w:bidi="ar-SA"/>
        </w:rPr>
        <w:t xml:space="preserve"> </w:t>
      </w:r>
      <w:r w:rsidRPr="00FB1A35">
        <w:rPr>
          <w:rFonts w:eastAsiaTheme="minorHAnsi" w:cs="Times New Roman"/>
          <w:kern w:val="0"/>
          <w:szCs w:val="22"/>
          <w:lang w:eastAsia="en-US" w:bidi="ar-SA"/>
        </w:rPr>
        <w:t>Detaljnog plana uređenja naselja Trsine u Vrsaru, Detaljnog plana uređenja Dijela starogradske jezgre – I faza i Provedbenog urbanističkog plana (DPU) Dijela grada</w:t>
      </w:r>
      <w:r w:rsidR="006508AA" w:rsidRPr="00FB1A35">
        <w:rPr>
          <w:rFonts w:eastAsiaTheme="minorHAnsi" w:cs="Times New Roman"/>
          <w:kern w:val="0"/>
          <w:szCs w:val="22"/>
          <w:lang w:eastAsia="en-US" w:bidi="ar-SA"/>
        </w:rPr>
        <w:t xml:space="preserve"> V</w:t>
      </w:r>
      <w:r w:rsidRPr="00FB1A35">
        <w:rPr>
          <w:rFonts w:eastAsiaTheme="minorHAnsi" w:cs="Times New Roman"/>
          <w:kern w:val="0"/>
          <w:szCs w:val="22"/>
          <w:lang w:eastAsia="en-US" w:bidi="ar-SA"/>
        </w:rPr>
        <w:t xml:space="preserve">rsara, za što je planiran iznos od </w:t>
      </w:r>
      <w:r w:rsidR="00CF2C60" w:rsidRPr="00FB1A35">
        <w:rPr>
          <w:rFonts w:eastAsiaTheme="minorHAnsi" w:cs="Times New Roman"/>
          <w:kern w:val="0"/>
          <w:szCs w:val="22"/>
          <w:lang w:eastAsia="en-US" w:bidi="ar-SA"/>
        </w:rPr>
        <w:t>25.221</w:t>
      </w:r>
      <w:r w:rsidRPr="00FB1A35">
        <w:rPr>
          <w:rFonts w:eastAsiaTheme="minorHAnsi" w:cs="Times New Roman"/>
          <w:kern w:val="0"/>
          <w:szCs w:val="22"/>
          <w:lang w:eastAsia="en-US" w:bidi="ar-SA"/>
        </w:rPr>
        <w:t xml:space="preserve">,00 </w:t>
      </w:r>
      <w:bookmarkStart w:id="53" w:name="_Hlk120190917"/>
      <w:r w:rsidRPr="00FB1A35">
        <w:rPr>
          <w:rFonts w:eastAsiaTheme="minorHAnsi" w:cs="Times New Roman"/>
          <w:kern w:val="0"/>
          <w:szCs w:val="22"/>
          <w:lang w:eastAsia="en-US" w:bidi="ar-SA"/>
        </w:rPr>
        <w:t>eura</w:t>
      </w:r>
      <w:bookmarkEnd w:id="53"/>
      <w:r w:rsidRPr="00FB1A35">
        <w:rPr>
          <w:rFonts w:eastAsiaTheme="minorHAnsi" w:cs="Times New Roman"/>
          <w:kern w:val="0"/>
          <w:szCs w:val="22"/>
          <w:lang w:eastAsia="en-US" w:bidi="ar-SA"/>
        </w:rPr>
        <w:t xml:space="preserve">. </w:t>
      </w:r>
    </w:p>
    <w:p w14:paraId="50388934" w14:textId="77777777" w:rsidR="00213E66" w:rsidRPr="00FB1A35" w:rsidRDefault="00F20BDC" w:rsidP="0072750C">
      <w:pPr>
        <w:rPr>
          <w:rFonts w:eastAsiaTheme="minorHAnsi" w:cs="Times New Roman"/>
          <w:kern w:val="0"/>
          <w:szCs w:val="22"/>
          <w:lang w:eastAsia="en-US" w:bidi="ar-SA"/>
        </w:rPr>
      </w:pPr>
      <w:r w:rsidRPr="00FB1A35">
        <w:rPr>
          <w:rFonts w:cs="Times New Roman"/>
        </w:rPr>
        <w:t>Prema</w:t>
      </w:r>
      <w:r w:rsidRPr="00FB1A35">
        <w:rPr>
          <w:rFonts w:eastAsiaTheme="minorHAnsi" w:cs="Times New Roman"/>
          <w:kern w:val="0"/>
          <w:szCs w:val="22"/>
          <w:lang w:eastAsia="en-US" w:bidi="ar-SA"/>
        </w:rPr>
        <w:t xml:space="preserve"> uvodno navedenom, ovisno o dovršenju izmjene i dopune PPUO Vrsar, </w:t>
      </w:r>
      <w:r w:rsidR="00FD211C" w:rsidRPr="00FB1A35">
        <w:rPr>
          <w:rFonts w:eastAsiaTheme="minorHAnsi" w:cs="Times New Roman"/>
          <w:kern w:val="0"/>
          <w:szCs w:val="22"/>
          <w:lang w:eastAsia="en-US" w:bidi="ar-SA"/>
        </w:rPr>
        <w:t>planiran je nastavak izrade</w:t>
      </w:r>
      <w:r w:rsidRPr="00FB1A35">
        <w:rPr>
          <w:rFonts w:eastAsiaTheme="minorHAnsi" w:cs="Times New Roman"/>
          <w:kern w:val="0"/>
          <w:szCs w:val="22"/>
          <w:lang w:eastAsia="en-US" w:bidi="ar-SA"/>
        </w:rPr>
        <w:t xml:space="preserve"> planova užih područja pojedinih zona izvan reduciranog obuhvata UPU Vrsar</w:t>
      </w:r>
      <w:r w:rsidR="00FD211C" w:rsidRPr="00FB1A35">
        <w:rPr>
          <w:rFonts w:eastAsiaTheme="minorHAnsi" w:cs="Times New Roman"/>
          <w:kern w:val="0"/>
          <w:szCs w:val="22"/>
          <w:lang w:eastAsia="en-US" w:bidi="ar-SA"/>
        </w:rPr>
        <w:t xml:space="preserve"> koji su bili započeti u prethodnom periodu, i to</w:t>
      </w:r>
      <w:r w:rsidRPr="00FB1A35">
        <w:rPr>
          <w:rFonts w:eastAsiaTheme="minorHAnsi" w:cs="Times New Roman"/>
          <w:kern w:val="0"/>
          <w:szCs w:val="22"/>
          <w:lang w:eastAsia="en-US" w:bidi="ar-SA"/>
        </w:rPr>
        <w:t xml:space="preserve">: Urbanističkog plana uređenja Montepozzo, u iznosu od 5.309,00 eura, te Urbanističkog plana uređenja Kapetanove stancije, u iznosu od 3.584,00 eura. Također će se nastaviti aktivnosti na izradi Urbanističkog plana uređenja Koversada, za što je predviđeno 26.500,00 eura.   </w:t>
      </w:r>
    </w:p>
    <w:p w14:paraId="39203E68" w14:textId="77777777" w:rsidR="00CE59EA" w:rsidRPr="00FB1A35" w:rsidRDefault="00213E66" w:rsidP="0072750C">
      <w:pPr>
        <w:rPr>
          <w:rFonts w:eastAsiaTheme="minorHAnsi" w:cs="Times New Roman"/>
          <w:kern w:val="0"/>
          <w:szCs w:val="22"/>
          <w:lang w:eastAsia="en-US" w:bidi="ar-SA"/>
        </w:rPr>
      </w:pPr>
      <w:r w:rsidRPr="00FB1A35">
        <w:rPr>
          <w:rFonts w:eastAsiaTheme="minorHAnsi" w:cs="Times New Roman"/>
          <w:kern w:val="0"/>
          <w:szCs w:val="22"/>
          <w:lang w:eastAsia="en-US" w:bidi="ar-SA"/>
        </w:rPr>
        <w:t>U sklopu ovog kapitalnog projekta planira se i nastavak aktivnosti vezano za izradu Urbanističkog plana uređenja</w:t>
      </w:r>
      <w:r w:rsidR="004D284D" w:rsidRPr="00FB1A35">
        <w:rPr>
          <w:rFonts w:eastAsiaTheme="minorHAnsi" w:cs="Times New Roman"/>
          <w:kern w:val="0"/>
          <w:szCs w:val="22"/>
          <w:lang w:eastAsia="en-US" w:bidi="ar-SA"/>
        </w:rPr>
        <w:t xml:space="preserve"> Koversada, koji obuhvaća izdvojeno područje izvan naselja ugostiteljsko – turističke namjene. Navedeni bi urbanistički plan trebao dodatno razgraničiti pojedine zone </w:t>
      </w:r>
      <w:r w:rsidR="008607E3" w:rsidRPr="00FB1A35">
        <w:rPr>
          <w:rFonts w:eastAsiaTheme="minorHAnsi" w:cs="Times New Roman"/>
          <w:kern w:val="0"/>
          <w:szCs w:val="22"/>
          <w:lang w:eastAsia="en-US" w:bidi="ar-SA"/>
        </w:rPr>
        <w:t>i namjene unutar postojećeg autokampa Koversada, te dati detaljnije smjernice za zahvate unutar</w:t>
      </w:r>
      <w:r w:rsidR="00CE59EA" w:rsidRPr="00FB1A35">
        <w:rPr>
          <w:rFonts w:eastAsiaTheme="minorHAnsi" w:cs="Times New Roman"/>
          <w:kern w:val="0"/>
          <w:szCs w:val="22"/>
          <w:lang w:eastAsia="en-US" w:bidi="ar-SA"/>
        </w:rPr>
        <w:t xml:space="preserve"> toga područja. Za isto je predviđen iznos od 26.500,00 eura.</w:t>
      </w:r>
    </w:p>
    <w:p w14:paraId="3C4932A0" w14:textId="77777777" w:rsidR="00FB1A35" w:rsidRPr="00FB1A35" w:rsidRDefault="00CE59EA" w:rsidP="0072750C">
      <w:pPr>
        <w:rPr>
          <w:rFonts w:eastAsiaTheme="minorHAnsi" w:cs="Times New Roman"/>
          <w:kern w:val="0"/>
          <w:szCs w:val="22"/>
          <w:lang w:eastAsia="en-US" w:bidi="ar-SA"/>
        </w:rPr>
      </w:pPr>
      <w:r w:rsidRPr="00FB1A35">
        <w:rPr>
          <w:rFonts w:eastAsiaTheme="minorHAnsi" w:cs="Times New Roman"/>
          <w:kern w:val="0"/>
          <w:szCs w:val="22"/>
          <w:lang w:eastAsia="en-US" w:bidi="ar-SA"/>
        </w:rPr>
        <w:lastRenderedPageBreak/>
        <w:t xml:space="preserve">Također, nakon dovršetka postupka ID PPUO Vrsar, a temeljem </w:t>
      </w:r>
      <w:r w:rsidR="00436535" w:rsidRPr="00FB1A35">
        <w:rPr>
          <w:rFonts w:eastAsiaTheme="minorHAnsi" w:cs="Times New Roman"/>
          <w:kern w:val="0"/>
          <w:szCs w:val="22"/>
          <w:lang w:eastAsia="en-US" w:bidi="ar-SA"/>
        </w:rPr>
        <w:t>njegovih uvjeta i smjernica, planira se izrada novog Urbanističkog plana uređenja radne zone, za što je predviđen iznos od 20.000,00 eura.</w:t>
      </w:r>
    </w:p>
    <w:p w14:paraId="5EF042E4" w14:textId="76199441" w:rsidR="00F20BDC" w:rsidRPr="00FB1A35" w:rsidRDefault="00FB1A35" w:rsidP="0072750C">
      <w:pPr>
        <w:rPr>
          <w:rFonts w:eastAsiaTheme="minorHAnsi" w:cs="Times New Roman"/>
          <w:kern w:val="0"/>
          <w:szCs w:val="22"/>
          <w:lang w:eastAsia="en-US" w:bidi="ar-SA"/>
        </w:rPr>
      </w:pPr>
      <w:r w:rsidRPr="00FB1A35">
        <w:rPr>
          <w:rFonts w:eastAsiaTheme="minorHAnsi" w:cs="Times New Roman"/>
          <w:kern w:val="0"/>
          <w:szCs w:val="22"/>
          <w:lang w:eastAsia="en-US" w:bidi="ar-SA"/>
        </w:rPr>
        <w:t>Ukupno za kapitalni projekt K300101 – Izrada planova ukupno je planiran iznos od 111.320,00 eura.</w:t>
      </w:r>
    </w:p>
    <w:p w14:paraId="42430E1A" w14:textId="77777777" w:rsidR="00F20BDC" w:rsidRPr="006A1642" w:rsidRDefault="00F20BDC" w:rsidP="0072750C">
      <w:pPr>
        <w:spacing w:before="240" w:line="259" w:lineRule="auto"/>
        <w:rPr>
          <w:rFonts w:eastAsia="Times New Roman" w:cs="Times New Roman"/>
          <w:kern w:val="0"/>
          <w:sz w:val="20"/>
          <w:szCs w:val="20"/>
          <w:lang w:eastAsia="hr-HR" w:bidi="ar-SA"/>
        </w:rPr>
      </w:pPr>
      <w:r w:rsidRPr="006A1642">
        <w:rPr>
          <w:b/>
          <w:bCs/>
        </w:rPr>
        <w:t>Kapitalni</w:t>
      </w:r>
      <w:r w:rsidRPr="006A1642">
        <w:rPr>
          <w:rFonts w:eastAsiaTheme="minorHAnsi" w:cs="Times New Roman"/>
          <w:b/>
          <w:kern w:val="0"/>
          <w:szCs w:val="22"/>
          <w:lang w:eastAsia="en-US" w:bidi="ar-SA"/>
        </w:rPr>
        <w:t xml:space="preserve"> projekt: K300102</w:t>
      </w:r>
      <w:r w:rsidRPr="006A1642">
        <w:rPr>
          <w:rFonts w:eastAsia="Times New Roman" w:cs="Times New Roman"/>
          <w:kern w:val="0"/>
          <w:sz w:val="20"/>
          <w:szCs w:val="20"/>
          <w:lang w:eastAsia="hr-HR" w:bidi="ar-SA"/>
        </w:rPr>
        <w:t xml:space="preserve"> </w:t>
      </w:r>
      <w:r w:rsidRPr="006A1642">
        <w:rPr>
          <w:rFonts w:eastAsia="Times New Roman" w:cs="Times New Roman"/>
          <w:b/>
          <w:bCs/>
          <w:kern w:val="0"/>
          <w:lang w:eastAsia="hr-HR" w:bidi="ar-SA"/>
        </w:rPr>
        <w:t>– Izrada ostalih dokumenata prostornog uređenja</w:t>
      </w:r>
      <w:r w:rsidRPr="006A1642">
        <w:rPr>
          <w:rFonts w:eastAsia="Times New Roman" w:cs="Times New Roman"/>
          <w:kern w:val="0"/>
          <w:sz w:val="20"/>
          <w:szCs w:val="20"/>
          <w:lang w:eastAsia="hr-HR" w:bidi="ar-SA"/>
        </w:rPr>
        <w:t xml:space="preserve"> </w:t>
      </w:r>
    </w:p>
    <w:p w14:paraId="67B0F59C" w14:textId="2C1C9496" w:rsidR="00F20BDC" w:rsidRPr="006A1642" w:rsidRDefault="00F20BDC" w:rsidP="008051D4">
      <w:pPr>
        <w:rPr>
          <w:rFonts w:eastAsiaTheme="minorHAnsi" w:cs="Times New Roman"/>
          <w:kern w:val="0"/>
          <w:szCs w:val="22"/>
          <w:lang w:eastAsia="en-US" w:bidi="ar-SA"/>
        </w:rPr>
      </w:pPr>
      <w:r w:rsidRPr="006A1642">
        <w:rPr>
          <w:rFonts w:cs="Times New Roman"/>
        </w:rPr>
        <w:t>Sredstva</w:t>
      </w:r>
      <w:r w:rsidRPr="006A1642">
        <w:rPr>
          <w:rFonts w:eastAsiaTheme="minorHAnsi" w:cs="Times New Roman"/>
          <w:kern w:val="0"/>
          <w:szCs w:val="22"/>
          <w:lang w:eastAsia="en-US" w:bidi="ar-SA"/>
        </w:rPr>
        <w:t xml:space="preserve"> planirana ovom aktivnošću odnose se na analize prostornih mogućnosti, projektnu dokumentaciju vezanu na planirano uređenje prostora, </w:t>
      </w:r>
      <w:r w:rsidR="00E00DD0" w:rsidRPr="006A1642">
        <w:rPr>
          <w:rFonts w:eastAsiaTheme="minorHAnsi" w:cs="Times New Roman"/>
          <w:kern w:val="0"/>
          <w:szCs w:val="22"/>
          <w:lang w:eastAsia="en-US" w:bidi="ar-SA"/>
        </w:rPr>
        <w:t xml:space="preserve">kao i </w:t>
      </w:r>
      <w:r w:rsidRPr="006A1642">
        <w:rPr>
          <w:rFonts w:eastAsiaTheme="minorHAnsi" w:cs="Times New Roman"/>
          <w:kern w:val="0"/>
          <w:szCs w:val="22"/>
          <w:lang w:eastAsia="en-US" w:bidi="ar-SA"/>
        </w:rPr>
        <w:t>obradu važećih dokumenata i podataka o stanju u prostoru</w:t>
      </w:r>
      <w:r w:rsidR="00E00DD0" w:rsidRPr="006A1642">
        <w:rPr>
          <w:rFonts w:eastAsiaTheme="minorHAnsi" w:cs="Times New Roman"/>
          <w:kern w:val="0"/>
          <w:szCs w:val="22"/>
          <w:lang w:eastAsia="en-US" w:bidi="ar-SA"/>
        </w:rPr>
        <w:t xml:space="preserve"> sukladno obvezama proizišlih iz zakonskih propisa koji reguliraju područje planiranja i pr</w:t>
      </w:r>
      <w:r w:rsidR="000303B7" w:rsidRPr="006A1642">
        <w:rPr>
          <w:rFonts w:eastAsiaTheme="minorHAnsi" w:cs="Times New Roman"/>
          <w:kern w:val="0"/>
          <w:szCs w:val="22"/>
          <w:lang w:eastAsia="en-US" w:bidi="ar-SA"/>
        </w:rPr>
        <w:t>ostornog uređenja, te ostalih posebnih propisa</w:t>
      </w:r>
      <w:r w:rsidRPr="006A1642">
        <w:rPr>
          <w:rFonts w:eastAsiaTheme="minorHAnsi" w:cs="Times New Roman"/>
          <w:kern w:val="0"/>
          <w:szCs w:val="22"/>
          <w:lang w:eastAsia="en-US" w:bidi="ar-SA"/>
        </w:rPr>
        <w:t>.</w:t>
      </w:r>
    </w:p>
    <w:p w14:paraId="0ACB56B7" w14:textId="5C460C57" w:rsidR="00F20BDC" w:rsidRPr="006A1642" w:rsidRDefault="00F20BDC" w:rsidP="008051D4">
      <w:pPr>
        <w:rPr>
          <w:rFonts w:eastAsiaTheme="minorHAnsi" w:cs="Times New Roman"/>
          <w:kern w:val="0"/>
          <w:szCs w:val="22"/>
          <w:lang w:eastAsia="en-US" w:bidi="ar-SA"/>
        </w:rPr>
      </w:pPr>
      <w:r w:rsidRPr="006A1642">
        <w:rPr>
          <w:rFonts w:cs="Times New Roman"/>
        </w:rPr>
        <w:t>Unutar</w:t>
      </w:r>
      <w:r w:rsidRPr="006A1642">
        <w:rPr>
          <w:rFonts w:eastAsiaTheme="minorHAnsi" w:cs="Times New Roman"/>
          <w:kern w:val="0"/>
          <w:szCs w:val="22"/>
          <w:lang w:eastAsia="en-US" w:bidi="ar-SA"/>
        </w:rPr>
        <w:t xml:space="preserve"> ove aktivnosti planiraju </w:t>
      </w:r>
      <w:r w:rsidR="0072750C" w:rsidRPr="006A1642">
        <w:rPr>
          <w:rFonts w:eastAsiaTheme="minorHAnsi" w:cs="Times New Roman"/>
          <w:kern w:val="0"/>
          <w:szCs w:val="22"/>
          <w:lang w:eastAsia="en-US" w:bidi="ar-SA"/>
        </w:rPr>
        <w:t xml:space="preserve">se </w:t>
      </w:r>
      <w:r w:rsidRPr="006A1642">
        <w:rPr>
          <w:rFonts w:eastAsiaTheme="minorHAnsi" w:cs="Times New Roman"/>
          <w:kern w:val="0"/>
          <w:szCs w:val="22"/>
          <w:lang w:eastAsia="en-US" w:bidi="ar-SA"/>
        </w:rPr>
        <w:t xml:space="preserve">i pripremne radnje, te izrada projektne dokumentacije (do nivoa Idejnog projekta za ishođenje lokacijskih dozvola) za gradnju obiteljskih kuća, sukladno modelu prema kojemu će se mladim obiteljima dodjeljivati građevinske parcele u svrhu rješavanja stambenog pitanja, na lokaciji u naselju Flengi, za što je predviđeno </w:t>
      </w:r>
      <w:r w:rsidR="00C04E21" w:rsidRPr="006A1642">
        <w:rPr>
          <w:rFonts w:eastAsiaTheme="minorHAnsi" w:cs="Times New Roman"/>
          <w:kern w:val="0"/>
          <w:szCs w:val="22"/>
          <w:lang w:eastAsia="en-US" w:bidi="ar-SA"/>
        </w:rPr>
        <w:t>10.200</w:t>
      </w:r>
      <w:r w:rsidRPr="006A1642">
        <w:rPr>
          <w:rFonts w:eastAsiaTheme="minorHAnsi" w:cs="Times New Roman"/>
          <w:kern w:val="0"/>
          <w:szCs w:val="22"/>
          <w:lang w:eastAsia="en-US" w:bidi="ar-SA"/>
        </w:rPr>
        <w:t>,00</w:t>
      </w:r>
      <w:r w:rsidR="00C04E21" w:rsidRPr="006A1642">
        <w:rPr>
          <w:rFonts w:eastAsiaTheme="minorHAnsi" w:cs="Times New Roman"/>
          <w:kern w:val="0"/>
          <w:szCs w:val="22"/>
          <w:lang w:eastAsia="en-US" w:bidi="ar-SA"/>
        </w:rPr>
        <w:t xml:space="preserve"> eura. </w:t>
      </w:r>
      <w:r w:rsidRPr="006A1642">
        <w:rPr>
          <w:rFonts w:eastAsiaTheme="minorHAnsi" w:cs="Times New Roman"/>
          <w:kern w:val="0"/>
          <w:szCs w:val="22"/>
          <w:lang w:eastAsia="en-US" w:bidi="ar-SA"/>
        </w:rPr>
        <w:t xml:space="preserve"> </w:t>
      </w:r>
    </w:p>
    <w:p w14:paraId="35CA5351" w14:textId="08B7DE5C" w:rsidR="00F20BDC" w:rsidRPr="006A1642" w:rsidRDefault="00F20BDC" w:rsidP="008051D4">
      <w:pPr>
        <w:rPr>
          <w:rFonts w:eastAsiaTheme="minorHAnsi" w:cs="Times New Roman"/>
          <w:kern w:val="0"/>
          <w:szCs w:val="22"/>
          <w:lang w:eastAsia="en-US" w:bidi="ar-SA"/>
        </w:rPr>
      </w:pPr>
      <w:r w:rsidRPr="006A1642">
        <w:rPr>
          <w:rFonts w:eastAsiaTheme="minorHAnsi" w:cs="Times New Roman"/>
          <w:kern w:val="0"/>
          <w:szCs w:val="22"/>
          <w:lang w:eastAsia="en-US" w:bidi="ar-SA"/>
        </w:rPr>
        <w:t xml:space="preserve">Za </w:t>
      </w:r>
      <w:r w:rsidR="00C04E21" w:rsidRPr="006A1642">
        <w:rPr>
          <w:rFonts w:eastAsiaTheme="minorHAnsi" w:cs="Times New Roman"/>
          <w:kern w:val="0"/>
          <w:szCs w:val="22"/>
          <w:lang w:eastAsia="en-US" w:bidi="ar-SA"/>
        </w:rPr>
        <w:t xml:space="preserve">potrebe </w:t>
      </w:r>
      <w:r w:rsidRPr="006A1642">
        <w:rPr>
          <w:rFonts w:eastAsiaTheme="minorHAnsi" w:cs="Times New Roman"/>
          <w:kern w:val="0"/>
          <w:szCs w:val="22"/>
          <w:lang w:eastAsia="en-US" w:bidi="ar-SA"/>
        </w:rPr>
        <w:t>obrad</w:t>
      </w:r>
      <w:r w:rsidR="00C04E21" w:rsidRPr="006A1642">
        <w:rPr>
          <w:rFonts w:eastAsiaTheme="minorHAnsi" w:cs="Times New Roman"/>
          <w:kern w:val="0"/>
          <w:szCs w:val="22"/>
          <w:lang w:eastAsia="en-US" w:bidi="ar-SA"/>
        </w:rPr>
        <w:t xml:space="preserve">e </w:t>
      </w:r>
      <w:r w:rsidRPr="006A1642">
        <w:rPr>
          <w:rFonts w:eastAsiaTheme="minorHAnsi" w:cs="Times New Roman"/>
          <w:kern w:val="0"/>
          <w:szCs w:val="22"/>
          <w:lang w:eastAsia="en-US" w:bidi="ar-SA"/>
        </w:rPr>
        <w:t>važećih dokumenata i podataka o prostoru planira se iznos od 5.900,00</w:t>
      </w:r>
      <w:r w:rsidR="00C04E21" w:rsidRPr="006A1642">
        <w:rPr>
          <w:rFonts w:eastAsiaTheme="minorHAnsi" w:cs="Times New Roman"/>
          <w:kern w:val="0"/>
          <w:szCs w:val="22"/>
          <w:lang w:eastAsia="en-US" w:bidi="ar-SA"/>
        </w:rPr>
        <w:t xml:space="preserve"> eura</w:t>
      </w:r>
      <w:r w:rsidR="006A1642" w:rsidRPr="006A1642">
        <w:rPr>
          <w:rFonts w:eastAsiaTheme="minorHAnsi" w:cs="Times New Roman"/>
          <w:kern w:val="0"/>
          <w:szCs w:val="22"/>
          <w:lang w:eastAsia="en-US" w:bidi="ar-SA"/>
        </w:rPr>
        <w:t>.</w:t>
      </w:r>
    </w:p>
    <w:p w14:paraId="31B5DD3B" w14:textId="13FFC56D" w:rsidR="006A1642" w:rsidRPr="006A1642" w:rsidRDefault="006A1642" w:rsidP="006A1642">
      <w:pPr>
        <w:rPr>
          <w:rFonts w:eastAsiaTheme="minorHAnsi" w:cs="Times New Roman"/>
          <w:kern w:val="0"/>
          <w:szCs w:val="22"/>
          <w:lang w:eastAsia="en-US" w:bidi="ar-SA"/>
        </w:rPr>
      </w:pPr>
      <w:r w:rsidRPr="006A1642">
        <w:rPr>
          <w:rFonts w:eastAsiaTheme="minorHAnsi" w:cs="Times New Roman"/>
          <w:kern w:val="0"/>
          <w:szCs w:val="22"/>
          <w:lang w:eastAsia="en-US" w:bidi="ar-SA"/>
        </w:rPr>
        <w:t>Ukupno za kapitalni projekt K300102 – Izrada ostalih dokumenata ukupno je planiran iznos od 16.100,00 eura.</w:t>
      </w:r>
    </w:p>
    <w:p w14:paraId="2A0C3765" w14:textId="77777777" w:rsidR="006A1642" w:rsidRPr="00831604" w:rsidRDefault="006A1642" w:rsidP="008051D4">
      <w:pPr>
        <w:rPr>
          <w:rFonts w:eastAsiaTheme="minorHAnsi" w:cs="Times New Roman"/>
          <w:kern w:val="0"/>
          <w:szCs w:val="22"/>
          <w:lang w:eastAsia="en-US" w:bidi="ar-SA"/>
        </w:rPr>
      </w:pPr>
    </w:p>
    <w:p w14:paraId="1522FC98" w14:textId="77777777" w:rsidR="00F20BDC" w:rsidRPr="00831604" w:rsidRDefault="00F20BDC" w:rsidP="00F20BDC">
      <w:pPr>
        <w:widowControl/>
        <w:suppressAutoHyphens w:val="0"/>
        <w:spacing w:before="0" w:after="0" w:line="276" w:lineRule="auto"/>
        <w:ind w:firstLine="0"/>
        <w:jc w:val="left"/>
        <w:rPr>
          <w:rFonts w:eastAsiaTheme="minorHAnsi" w:cs="Times New Roman"/>
          <w:bCs/>
          <w:kern w:val="0"/>
          <w:szCs w:val="22"/>
          <w:lang w:eastAsia="en-US" w:bidi="ar-SA"/>
        </w:rPr>
      </w:pPr>
      <w:r w:rsidRPr="00831604">
        <w:rPr>
          <w:rFonts w:eastAsiaTheme="minorHAnsi" w:cs="Times New Roman"/>
          <w:bCs/>
          <w:kern w:val="0"/>
          <w:szCs w:val="22"/>
          <w:lang w:eastAsia="en-US" w:bidi="ar-SA"/>
        </w:rPr>
        <w:t>CILJEVI USPJEŠNOSTI:</w:t>
      </w:r>
    </w:p>
    <w:p w14:paraId="7A412051" w14:textId="77777777" w:rsidR="00F20BDC" w:rsidRPr="00831604" w:rsidRDefault="00F20BDC" w:rsidP="00F20BDC">
      <w:pPr>
        <w:widowControl/>
        <w:suppressAutoHyphens w:val="0"/>
        <w:spacing w:before="0" w:after="0" w:line="276" w:lineRule="auto"/>
        <w:ind w:firstLine="0"/>
        <w:jc w:val="left"/>
        <w:rPr>
          <w:rFonts w:eastAsiaTheme="minorHAnsi" w:cs="Times New Roman"/>
          <w:kern w:val="0"/>
          <w:szCs w:val="22"/>
          <w:lang w:eastAsia="en-US" w:bidi="ar-SA"/>
        </w:rPr>
      </w:pPr>
      <w:r w:rsidRPr="00831604">
        <w:rPr>
          <w:rFonts w:eastAsiaTheme="minorHAnsi" w:cs="Times New Roman"/>
          <w:kern w:val="0"/>
          <w:szCs w:val="22"/>
          <w:lang w:eastAsia="en-US" w:bidi="ar-SA"/>
        </w:rPr>
        <w:t>(Iz Provedbenog programa Općine Vrsar – Orsera za razdoblje 2023. – 2025.)</w:t>
      </w:r>
    </w:p>
    <w:p w14:paraId="2F81C01C" w14:textId="77777777" w:rsidR="00F20BDC" w:rsidRPr="00831604" w:rsidRDefault="00F20BDC" w:rsidP="00F20BDC">
      <w:pPr>
        <w:widowControl/>
        <w:suppressAutoHyphens w:val="0"/>
        <w:spacing w:before="0" w:after="0" w:line="276" w:lineRule="auto"/>
        <w:ind w:firstLine="0"/>
        <w:jc w:val="left"/>
        <w:rPr>
          <w:rFonts w:eastAsiaTheme="minorHAnsi" w:cs="Times New Roman"/>
          <w:kern w:val="0"/>
          <w:szCs w:val="22"/>
          <w:lang w:eastAsia="en-US" w:bidi="ar-SA"/>
        </w:rPr>
      </w:pPr>
    </w:p>
    <w:p w14:paraId="1FB3AF3E" w14:textId="77777777" w:rsidR="00F20BDC" w:rsidRPr="00831604" w:rsidRDefault="00F20BDC" w:rsidP="00F20BDC">
      <w:pPr>
        <w:widowControl/>
        <w:suppressAutoHyphens w:val="0"/>
        <w:spacing w:before="0" w:after="0" w:line="276" w:lineRule="auto"/>
        <w:ind w:firstLine="0"/>
        <w:jc w:val="left"/>
        <w:rPr>
          <w:rFonts w:eastAsiaTheme="minorHAnsi" w:cs="Times New Roman"/>
          <w:kern w:val="0"/>
          <w:szCs w:val="22"/>
          <w:lang w:eastAsia="en-US" w:bidi="ar-SA"/>
        </w:rPr>
      </w:pPr>
      <w:r w:rsidRPr="00831604">
        <w:rPr>
          <w:rFonts w:eastAsiaTheme="minorHAnsi" w:cs="Times New Roman"/>
          <w:kern w:val="0"/>
          <w:szCs w:val="22"/>
          <w:lang w:eastAsia="en-US" w:bidi="ar-SA"/>
        </w:rPr>
        <w:t xml:space="preserve">Strateški cilj Općine 3. Zaštita prostora, razvoj i održavanje infrastrukture prilagođene ekološkoj i energetskoj održivosti  </w:t>
      </w:r>
    </w:p>
    <w:p w14:paraId="4B56926C" w14:textId="77777777" w:rsidR="00F20BDC" w:rsidRPr="00831604" w:rsidRDefault="00F20BDC" w:rsidP="00F20BDC">
      <w:pPr>
        <w:widowControl/>
        <w:suppressAutoHyphens w:val="0"/>
        <w:spacing w:before="0" w:after="0" w:line="276" w:lineRule="auto"/>
        <w:ind w:firstLine="0"/>
        <w:jc w:val="left"/>
        <w:rPr>
          <w:rFonts w:eastAsiaTheme="minorHAnsi" w:cs="Times New Roman"/>
          <w:kern w:val="0"/>
          <w:szCs w:val="22"/>
          <w:lang w:eastAsia="en-US" w:bidi="ar-SA"/>
        </w:rPr>
      </w:pPr>
      <w:r w:rsidRPr="00831604">
        <w:rPr>
          <w:rFonts w:eastAsiaTheme="minorHAnsi" w:cs="Times New Roman"/>
          <w:kern w:val="0"/>
          <w:szCs w:val="22"/>
          <w:lang w:eastAsia="en-US" w:bidi="ar-SA"/>
        </w:rPr>
        <w:t xml:space="preserve">Posebni cilj: 3.1. Prostorno planiranje u funkciji zaštite prostora i održivog razvoja zajednice </w:t>
      </w:r>
    </w:p>
    <w:p w14:paraId="533C1C37" w14:textId="77777777" w:rsidR="00F20BDC" w:rsidRPr="00831604" w:rsidRDefault="00F20BDC" w:rsidP="00F20BDC">
      <w:pPr>
        <w:widowControl/>
        <w:suppressAutoHyphens w:val="0"/>
        <w:spacing w:before="0" w:after="0" w:line="276" w:lineRule="auto"/>
        <w:ind w:firstLine="0"/>
        <w:jc w:val="left"/>
        <w:rPr>
          <w:rFonts w:eastAsiaTheme="minorHAnsi" w:cs="Times New Roman"/>
          <w:kern w:val="0"/>
          <w:szCs w:val="22"/>
          <w:lang w:eastAsia="en-US" w:bidi="ar-SA"/>
        </w:rPr>
      </w:pPr>
      <w:r w:rsidRPr="00831604">
        <w:rPr>
          <w:rFonts w:eastAsiaTheme="minorHAnsi" w:cs="Times New Roman"/>
          <w:kern w:val="0"/>
          <w:szCs w:val="22"/>
          <w:lang w:eastAsia="en-US" w:bidi="ar-SA"/>
        </w:rPr>
        <w:t>Mjera: 3.1.1. Prostorno i urbanističko planiranje</w:t>
      </w:r>
    </w:p>
    <w:p w14:paraId="50F2E7F2" w14:textId="77777777" w:rsidR="00F20BDC" w:rsidRPr="00C265A9" w:rsidRDefault="00F20BDC" w:rsidP="00F20BDC">
      <w:pPr>
        <w:widowControl/>
        <w:suppressAutoHyphens w:val="0"/>
        <w:spacing w:before="0" w:after="0" w:line="276" w:lineRule="auto"/>
        <w:ind w:firstLine="0"/>
        <w:jc w:val="left"/>
        <w:rPr>
          <w:rFonts w:eastAsiaTheme="minorHAnsi" w:cs="Times New Roman"/>
          <w:color w:val="FF0000"/>
          <w:kern w:val="0"/>
          <w:lang w:eastAsia="en-US" w:bidi="ar-SA"/>
        </w:rPr>
      </w:pPr>
    </w:p>
    <w:tbl>
      <w:tblPr>
        <w:tblW w:w="8510" w:type="dxa"/>
        <w:tblInd w:w="93" w:type="dxa"/>
        <w:tblLook w:val="04A0" w:firstRow="1" w:lastRow="0" w:firstColumn="1" w:lastColumn="0" w:noHBand="0" w:noVBand="1"/>
      </w:tblPr>
      <w:tblGrid>
        <w:gridCol w:w="3446"/>
        <w:gridCol w:w="1296"/>
        <w:gridCol w:w="1296"/>
        <w:gridCol w:w="1296"/>
        <w:gridCol w:w="1296"/>
      </w:tblGrid>
      <w:tr w:rsidR="00831604" w:rsidRPr="00831604" w14:paraId="281FE4DF" w14:textId="77777777" w:rsidTr="00831604">
        <w:trPr>
          <w:trHeight w:val="564"/>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0396" w14:textId="77777777" w:rsidR="00F20BDC" w:rsidRPr="00831604" w:rsidRDefault="00F20BDC" w:rsidP="00F20BDC">
            <w:pPr>
              <w:widowControl/>
              <w:suppressAutoHyphens w:val="0"/>
              <w:spacing w:before="0" w:after="0"/>
              <w:ind w:firstLine="0"/>
              <w:jc w:val="center"/>
              <w:rPr>
                <w:rFonts w:eastAsia="Times New Roman" w:cs="Times New Roman"/>
                <w:kern w:val="0"/>
                <w:sz w:val="20"/>
                <w:szCs w:val="20"/>
                <w:lang w:eastAsia="hr-HR" w:bidi="ar-SA"/>
              </w:rPr>
            </w:pPr>
            <w:r w:rsidRPr="00831604">
              <w:rPr>
                <w:rFonts w:eastAsia="Times New Roman" w:cs="Times New Roman"/>
                <w:kern w:val="0"/>
                <w:sz w:val="20"/>
                <w:szCs w:val="20"/>
                <w:lang w:eastAsia="hr-HR" w:bidi="ar-SA"/>
              </w:rPr>
              <w:t>Naziv aktivnosti</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1CB4EB6" w14:textId="77777777" w:rsidR="00F20BDC" w:rsidRPr="00831604" w:rsidRDefault="00F20BDC" w:rsidP="00F20BDC">
            <w:pPr>
              <w:widowControl/>
              <w:suppressAutoHyphens w:val="0"/>
              <w:spacing w:before="0" w:after="0"/>
              <w:ind w:firstLine="0"/>
              <w:jc w:val="center"/>
              <w:rPr>
                <w:rFonts w:eastAsia="Times New Roman" w:cs="Times New Roman"/>
                <w:kern w:val="0"/>
                <w:sz w:val="20"/>
                <w:szCs w:val="20"/>
                <w:lang w:eastAsia="hr-HR" w:bidi="ar-SA"/>
              </w:rPr>
            </w:pPr>
            <w:r w:rsidRPr="00831604">
              <w:rPr>
                <w:rFonts w:eastAsia="Times New Roman" w:cs="Times New Roman"/>
                <w:kern w:val="0"/>
                <w:sz w:val="20"/>
                <w:szCs w:val="20"/>
                <w:lang w:eastAsia="hr-HR" w:bidi="ar-SA"/>
              </w:rPr>
              <w:t>Proračun</w:t>
            </w:r>
          </w:p>
          <w:p w14:paraId="6F975EF3" w14:textId="4911C71B" w:rsidR="00F20BDC" w:rsidRPr="00831604" w:rsidRDefault="00F20BDC" w:rsidP="00F20BDC">
            <w:pPr>
              <w:widowControl/>
              <w:suppressAutoHyphens w:val="0"/>
              <w:spacing w:before="0" w:after="0"/>
              <w:ind w:firstLine="0"/>
              <w:jc w:val="center"/>
              <w:rPr>
                <w:rFonts w:eastAsia="Times New Roman" w:cs="Times New Roman"/>
                <w:kern w:val="0"/>
                <w:sz w:val="20"/>
                <w:szCs w:val="20"/>
                <w:lang w:eastAsia="hr-HR" w:bidi="ar-SA"/>
              </w:rPr>
            </w:pPr>
            <w:r w:rsidRPr="00831604">
              <w:rPr>
                <w:rFonts w:eastAsia="Times New Roman" w:cs="Times New Roman"/>
                <w:kern w:val="0"/>
                <w:sz w:val="20"/>
                <w:szCs w:val="20"/>
                <w:lang w:eastAsia="hr-HR" w:bidi="ar-SA"/>
              </w:rPr>
              <w:t>202</w:t>
            </w:r>
            <w:r w:rsidR="006A1642" w:rsidRPr="00831604">
              <w:rPr>
                <w:rFonts w:eastAsia="Times New Roman" w:cs="Times New Roman"/>
                <w:kern w:val="0"/>
                <w:sz w:val="20"/>
                <w:szCs w:val="20"/>
                <w:lang w:eastAsia="hr-HR" w:bidi="ar-SA"/>
              </w:rPr>
              <w:t>4</w:t>
            </w:r>
            <w:r w:rsidRPr="00831604">
              <w:rPr>
                <w:rFonts w:eastAsia="Times New Roman" w:cs="Times New Roman"/>
                <w:kern w:val="0"/>
                <w:sz w:val="20"/>
                <w:szCs w:val="20"/>
                <w:lang w:eastAsia="hr-HR" w:bidi="ar-SA"/>
              </w:rPr>
              <w:t>.</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D229162" w14:textId="72C7B021" w:rsidR="00F20BDC" w:rsidRPr="00831604" w:rsidRDefault="00F20BDC" w:rsidP="00F20BDC">
            <w:pPr>
              <w:widowControl/>
              <w:suppressAutoHyphens w:val="0"/>
              <w:spacing w:before="0" w:after="0"/>
              <w:ind w:firstLine="0"/>
              <w:jc w:val="center"/>
              <w:rPr>
                <w:rFonts w:eastAsia="Times New Roman" w:cs="Times New Roman"/>
                <w:kern w:val="0"/>
                <w:sz w:val="20"/>
                <w:szCs w:val="20"/>
                <w:lang w:eastAsia="hr-HR" w:bidi="ar-SA"/>
              </w:rPr>
            </w:pPr>
            <w:r w:rsidRPr="00831604">
              <w:rPr>
                <w:rFonts w:eastAsia="Times New Roman" w:cs="Times New Roman"/>
                <w:kern w:val="0"/>
                <w:sz w:val="20"/>
                <w:szCs w:val="20"/>
                <w:lang w:eastAsia="hr-HR" w:bidi="ar-SA"/>
              </w:rPr>
              <w:t>Plan</w:t>
            </w:r>
            <w:r w:rsidR="008620DC" w:rsidRPr="00831604">
              <w:rPr>
                <w:rFonts w:eastAsia="Times New Roman" w:cs="Times New Roman"/>
                <w:kern w:val="0"/>
                <w:sz w:val="20"/>
                <w:szCs w:val="20"/>
                <w:lang w:eastAsia="hr-HR" w:bidi="ar-SA"/>
              </w:rPr>
              <w:t xml:space="preserve"> </w:t>
            </w:r>
            <w:r w:rsidRPr="00831604">
              <w:rPr>
                <w:rFonts w:eastAsia="Times New Roman" w:cs="Times New Roman"/>
                <w:kern w:val="0"/>
                <w:sz w:val="20"/>
                <w:szCs w:val="20"/>
                <w:lang w:eastAsia="hr-HR" w:bidi="ar-SA"/>
              </w:rPr>
              <w:t>202</w:t>
            </w:r>
            <w:r w:rsidR="00831604" w:rsidRPr="00831604">
              <w:rPr>
                <w:rFonts w:eastAsia="Times New Roman" w:cs="Times New Roman"/>
                <w:kern w:val="0"/>
                <w:sz w:val="20"/>
                <w:szCs w:val="20"/>
                <w:lang w:eastAsia="hr-HR" w:bidi="ar-SA"/>
              </w:rPr>
              <w:t>5</w:t>
            </w:r>
            <w:r w:rsidRPr="00831604">
              <w:rPr>
                <w:rFonts w:eastAsia="Times New Roman" w:cs="Times New Roman"/>
                <w:kern w:val="0"/>
                <w:sz w:val="20"/>
                <w:szCs w:val="20"/>
                <w:lang w:eastAsia="hr-HR" w:bidi="ar-SA"/>
              </w:rPr>
              <w:t>.</w:t>
            </w:r>
          </w:p>
        </w:tc>
        <w:tc>
          <w:tcPr>
            <w:tcW w:w="1296" w:type="dxa"/>
            <w:tcBorders>
              <w:top w:val="single" w:sz="4" w:space="0" w:color="auto"/>
              <w:left w:val="nil"/>
              <w:bottom w:val="single" w:sz="4" w:space="0" w:color="auto"/>
              <w:right w:val="single" w:sz="4" w:space="0" w:color="auto"/>
            </w:tcBorders>
            <w:vAlign w:val="center"/>
          </w:tcPr>
          <w:p w14:paraId="523025CE" w14:textId="7230924E" w:rsidR="00F20BDC" w:rsidRPr="00831604" w:rsidRDefault="00F20BDC" w:rsidP="00F20BDC">
            <w:pPr>
              <w:widowControl/>
              <w:suppressAutoHyphens w:val="0"/>
              <w:spacing w:before="0" w:after="0"/>
              <w:ind w:firstLine="0"/>
              <w:jc w:val="center"/>
              <w:rPr>
                <w:rFonts w:eastAsia="Times New Roman" w:cs="Times New Roman"/>
                <w:kern w:val="0"/>
                <w:sz w:val="20"/>
                <w:szCs w:val="20"/>
                <w:lang w:eastAsia="hr-HR" w:bidi="ar-SA"/>
              </w:rPr>
            </w:pPr>
            <w:r w:rsidRPr="00831604">
              <w:rPr>
                <w:rFonts w:eastAsia="Times New Roman" w:cs="Times New Roman"/>
                <w:kern w:val="0"/>
                <w:sz w:val="20"/>
                <w:szCs w:val="20"/>
                <w:lang w:eastAsia="hr-HR" w:bidi="ar-SA"/>
              </w:rPr>
              <w:t>Projekcija 202</w:t>
            </w:r>
            <w:r w:rsidR="00831604" w:rsidRPr="00831604">
              <w:rPr>
                <w:rFonts w:eastAsia="Times New Roman" w:cs="Times New Roman"/>
                <w:kern w:val="0"/>
                <w:sz w:val="20"/>
                <w:szCs w:val="20"/>
                <w:lang w:eastAsia="hr-HR" w:bidi="ar-SA"/>
              </w:rPr>
              <w:t>6</w:t>
            </w:r>
            <w:r w:rsidRPr="00831604">
              <w:rPr>
                <w:rFonts w:eastAsia="Times New Roman" w:cs="Times New Roman"/>
                <w:kern w:val="0"/>
                <w:sz w:val="20"/>
                <w:szCs w:val="20"/>
                <w:lang w:eastAsia="hr-HR" w:bidi="ar-SA"/>
              </w:rPr>
              <w:t>.</w:t>
            </w:r>
          </w:p>
        </w:tc>
        <w:tc>
          <w:tcPr>
            <w:tcW w:w="1176" w:type="dxa"/>
            <w:tcBorders>
              <w:top w:val="single" w:sz="4" w:space="0" w:color="auto"/>
              <w:left w:val="nil"/>
              <w:bottom w:val="single" w:sz="4" w:space="0" w:color="auto"/>
              <w:right w:val="single" w:sz="4" w:space="0" w:color="auto"/>
            </w:tcBorders>
            <w:vAlign w:val="center"/>
          </w:tcPr>
          <w:p w14:paraId="1C273B6F" w14:textId="0FE98917" w:rsidR="00F20BDC" w:rsidRPr="00831604" w:rsidRDefault="00F20BDC" w:rsidP="00F20BDC">
            <w:pPr>
              <w:widowControl/>
              <w:suppressAutoHyphens w:val="0"/>
              <w:spacing w:before="0" w:after="0"/>
              <w:ind w:firstLine="0"/>
              <w:jc w:val="center"/>
              <w:rPr>
                <w:rFonts w:eastAsia="Times New Roman" w:cs="Times New Roman"/>
                <w:kern w:val="0"/>
                <w:sz w:val="20"/>
                <w:szCs w:val="20"/>
                <w:lang w:eastAsia="hr-HR" w:bidi="ar-SA"/>
              </w:rPr>
            </w:pPr>
            <w:r w:rsidRPr="00831604">
              <w:rPr>
                <w:rFonts w:eastAsia="Times New Roman" w:cs="Times New Roman"/>
                <w:kern w:val="0"/>
                <w:sz w:val="20"/>
                <w:szCs w:val="20"/>
                <w:lang w:eastAsia="hr-HR" w:bidi="ar-SA"/>
              </w:rPr>
              <w:t>Projekcija 202</w:t>
            </w:r>
            <w:r w:rsidR="00831604" w:rsidRPr="00831604">
              <w:rPr>
                <w:rFonts w:eastAsia="Times New Roman" w:cs="Times New Roman"/>
                <w:kern w:val="0"/>
                <w:sz w:val="20"/>
                <w:szCs w:val="20"/>
                <w:lang w:eastAsia="hr-HR" w:bidi="ar-SA"/>
              </w:rPr>
              <w:t>7</w:t>
            </w:r>
            <w:r w:rsidRPr="00831604">
              <w:rPr>
                <w:rFonts w:eastAsia="Times New Roman" w:cs="Times New Roman"/>
                <w:kern w:val="0"/>
                <w:sz w:val="20"/>
                <w:szCs w:val="20"/>
                <w:lang w:eastAsia="hr-HR" w:bidi="ar-SA"/>
              </w:rPr>
              <w:t>.</w:t>
            </w:r>
          </w:p>
        </w:tc>
      </w:tr>
      <w:tr w:rsidR="00831604" w:rsidRPr="00831604" w14:paraId="501CA0A7" w14:textId="77777777" w:rsidTr="00831604">
        <w:trPr>
          <w:trHeight w:val="392"/>
        </w:trPr>
        <w:tc>
          <w:tcPr>
            <w:tcW w:w="3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D7408" w14:textId="77777777" w:rsidR="00831604" w:rsidRPr="00831604" w:rsidRDefault="00831604" w:rsidP="00831604">
            <w:pPr>
              <w:widowControl/>
              <w:suppressAutoHyphens w:val="0"/>
              <w:spacing w:before="0" w:after="0"/>
              <w:ind w:firstLine="0"/>
              <w:rPr>
                <w:rFonts w:eastAsia="Times New Roman" w:cs="Times New Roman"/>
                <w:bCs/>
                <w:kern w:val="0"/>
                <w:lang w:eastAsia="hr-HR" w:bidi="ar-SA"/>
              </w:rPr>
            </w:pPr>
            <w:r w:rsidRPr="00831604">
              <w:rPr>
                <w:rFonts w:eastAsia="Times New Roman" w:cs="Times New Roman"/>
                <w:bCs/>
                <w:kern w:val="0"/>
                <w:lang w:eastAsia="hr-HR" w:bidi="ar-SA"/>
              </w:rPr>
              <w:t>K300101 - Izrada planova</w:t>
            </w:r>
          </w:p>
        </w:tc>
        <w:tc>
          <w:tcPr>
            <w:tcW w:w="1296" w:type="dxa"/>
            <w:tcBorders>
              <w:top w:val="nil"/>
              <w:left w:val="nil"/>
              <w:bottom w:val="single" w:sz="4" w:space="0" w:color="auto"/>
              <w:right w:val="single" w:sz="4" w:space="0" w:color="auto"/>
            </w:tcBorders>
            <w:shd w:val="clear" w:color="auto" w:fill="auto"/>
            <w:noWrap/>
            <w:vAlign w:val="center"/>
          </w:tcPr>
          <w:p w14:paraId="45195263" w14:textId="22ED99FE" w:rsidR="00831604" w:rsidRPr="00831604" w:rsidRDefault="00831604" w:rsidP="00831604">
            <w:pPr>
              <w:widowControl/>
              <w:suppressAutoHyphens w:val="0"/>
              <w:spacing w:before="0" w:after="0"/>
              <w:ind w:firstLine="0"/>
              <w:jc w:val="right"/>
              <w:rPr>
                <w:rFonts w:eastAsia="Times New Roman" w:cs="Times New Roman"/>
                <w:kern w:val="0"/>
                <w:lang w:eastAsia="hr-HR" w:bidi="ar-SA"/>
              </w:rPr>
            </w:pPr>
            <w:r w:rsidRPr="00831604">
              <w:rPr>
                <w:rFonts w:eastAsia="Times New Roman" w:cs="Times New Roman"/>
                <w:kern w:val="0"/>
                <w:lang w:eastAsia="hr-HR" w:bidi="ar-SA"/>
              </w:rPr>
              <w:t>87.424,00</w:t>
            </w:r>
          </w:p>
        </w:tc>
        <w:tc>
          <w:tcPr>
            <w:tcW w:w="1296" w:type="dxa"/>
            <w:tcBorders>
              <w:top w:val="nil"/>
              <w:left w:val="nil"/>
              <w:bottom w:val="single" w:sz="4" w:space="0" w:color="auto"/>
              <w:right w:val="single" w:sz="4" w:space="0" w:color="auto"/>
            </w:tcBorders>
            <w:shd w:val="clear" w:color="auto" w:fill="auto"/>
            <w:noWrap/>
            <w:vAlign w:val="center"/>
          </w:tcPr>
          <w:p w14:paraId="777A86FD" w14:textId="00AA35F5" w:rsidR="00831604" w:rsidRPr="00831604" w:rsidRDefault="00831604" w:rsidP="00831604">
            <w:pPr>
              <w:widowControl/>
              <w:suppressAutoHyphens w:val="0"/>
              <w:spacing w:before="0" w:after="0"/>
              <w:ind w:firstLine="0"/>
              <w:jc w:val="right"/>
              <w:rPr>
                <w:rFonts w:eastAsia="Times New Roman" w:cs="Times New Roman"/>
                <w:kern w:val="0"/>
                <w:lang w:eastAsia="hr-HR" w:bidi="ar-SA"/>
              </w:rPr>
            </w:pPr>
            <w:r w:rsidRPr="00831604">
              <w:rPr>
                <w:rFonts w:eastAsia="Times New Roman" w:cs="Times New Roman"/>
                <w:kern w:val="0"/>
                <w:lang w:eastAsia="hr-HR" w:bidi="ar-SA"/>
              </w:rPr>
              <w:t>111.320,00</w:t>
            </w:r>
          </w:p>
        </w:tc>
        <w:tc>
          <w:tcPr>
            <w:tcW w:w="1296" w:type="dxa"/>
            <w:tcBorders>
              <w:top w:val="nil"/>
              <w:left w:val="nil"/>
              <w:bottom w:val="single" w:sz="4" w:space="0" w:color="auto"/>
              <w:right w:val="single" w:sz="4" w:space="0" w:color="auto"/>
            </w:tcBorders>
            <w:vAlign w:val="center"/>
          </w:tcPr>
          <w:p w14:paraId="32998EBF" w14:textId="505551E2" w:rsidR="00831604" w:rsidRPr="00831604" w:rsidRDefault="00831604" w:rsidP="00831604">
            <w:pPr>
              <w:widowControl/>
              <w:suppressAutoHyphens w:val="0"/>
              <w:spacing w:before="0" w:after="0"/>
              <w:ind w:firstLine="0"/>
              <w:jc w:val="right"/>
              <w:rPr>
                <w:rFonts w:eastAsia="Times New Roman" w:cs="Times New Roman"/>
                <w:kern w:val="0"/>
                <w:lang w:eastAsia="hr-HR" w:bidi="ar-SA"/>
              </w:rPr>
            </w:pPr>
            <w:r w:rsidRPr="00831604">
              <w:rPr>
                <w:rFonts w:eastAsia="Times New Roman" w:cs="Times New Roman"/>
                <w:kern w:val="0"/>
                <w:lang w:eastAsia="hr-HR" w:bidi="ar-SA"/>
              </w:rPr>
              <w:t>105.000,00</w:t>
            </w:r>
          </w:p>
        </w:tc>
        <w:tc>
          <w:tcPr>
            <w:tcW w:w="1176" w:type="dxa"/>
            <w:tcBorders>
              <w:top w:val="nil"/>
              <w:left w:val="nil"/>
              <w:bottom w:val="single" w:sz="4" w:space="0" w:color="auto"/>
              <w:right w:val="single" w:sz="4" w:space="0" w:color="auto"/>
            </w:tcBorders>
            <w:vAlign w:val="center"/>
          </w:tcPr>
          <w:p w14:paraId="4E34869A" w14:textId="67115336" w:rsidR="00831604" w:rsidRPr="00831604" w:rsidRDefault="00831604" w:rsidP="00831604">
            <w:pPr>
              <w:widowControl/>
              <w:suppressAutoHyphens w:val="0"/>
              <w:spacing w:before="0" w:after="0"/>
              <w:ind w:firstLine="0"/>
              <w:jc w:val="right"/>
              <w:rPr>
                <w:rFonts w:eastAsia="Times New Roman" w:cs="Times New Roman"/>
                <w:kern w:val="0"/>
                <w:lang w:eastAsia="hr-HR" w:bidi="ar-SA"/>
              </w:rPr>
            </w:pPr>
            <w:r w:rsidRPr="00831604">
              <w:rPr>
                <w:rFonts w:eastAsia="Times New Roman" w:cs="Times New Roman"/>
                <w:kern w:val="0"/>
                <w:lang w:eastAsia="hr-HR" w:bidi="ar-SA"/>
              </w:rPr>
              <w:t>105.000,00</w:t>
            </w:r>
          </w:p>
        </w:tc>
      </w:tr>
      <w:tr w:rsidR="00831604" w:rsidRPr="00831604" w14:paraId="15D36F51" w14:textId="77777777" w:rsidTr="00831604">
        <w:trPr>
          <w:trHeight w:val="553"/>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2596" w14:textId="77777777" w:rsidR="00831604" w:rsidRPr="00831604" w:rsidRDefault="00831604" w:rsidP="00831604">
            <w:pPr>
              <w:widowControl/>
              <w:suppressAutoHyphens w:val="0"/>
              <w:spacing w:before="0" w:after="0"/>
              <w:ind w:firstLine="0"/>
              <w:jc w:val="left"/>
              <w:rPr>
                <w:rFonts w:eastAsia="Times New Roman" w:cs="Times New Roman"/>
                <w:kern w:val="0"/>
                <w:lang w:eastAsia="hr-HR" w:bidi="ar-SA"/>
              </w:rPr>
            </w:pPr>
            <w:r w:rsidRPr="00831604">
              <w:rPr>
                <w:rFonts w:eastAsia="Times New Roman" w:cs="Times New Roman"/>
                <w:bCs/>
                <w:kern w:val="0"/>
                <w:lang w:eastAsia="hr-HR" w:bidi="ar-SA"/>
              </w:rPr>
              <w:t xml:space="preserve">K300102 </w:t>
            </w:r>
            <w:r w:rsidRPr="00831604">
              <w:rPr>
                <w:rFonts w:eastAsia="Times New Roman" w:cs="Times New Roman"/>
                <w:b/>
                <w:kern w:val="0"/>
                <w:lang w:eastAsia="hr-HR" w:bidi="ar-SA"/>
              </w:rPr>
              <w:t xml:space="preserve">- </w:t>
            </w:r>
            <w:r w:rsidRPr="00831604">
              <w:rPr>
                <w:rFonts w:eastAsia="Times New Roman" w:cs="Times New Roman"/>
                <w:kern w:val="0"/>
                <w:lang w:eastAsia="hr-HR" w:bidi="ar-SA"/>
              </w:rPr>
              <w:t>Izrada ostalih dokumenata prostornog uređenja</w:t>
            </w:r>
          </w:p>
        </w:tc>
        <w:tc>
          <w:tcPr>
            <w:tcW w:w="1296" w:type="dxa"/>
            <w:tcBorders>
              <w:top w:val="nil"/>
              <w:left w:val="nil"/>
              <w:bottom w:val="single" w:sz="4" w:space="0" w:color="auto"/>
              <w:right w:val="single" w:sz="4" w:space="0" w:color="auto"/>
            </w:tcBorders>
            <w:shd w:val="clear" w:color="auto" w:fill="auto"/>
            <w:noWrap/>
            <w:vAlign w:val="center"/>
          </w:tcPr>
          <w:p w14:paraId="697CABDA" w14:textId="032E2E01" w:rsidR="00831604" w:rsidRPr="00831604" w:rsidRDefault="00831604" w:rsidP="00831604">
            <w:pPr>
              <w:widowControl/>
              <w:suppressAutoHyphens w:val="0"/>
              <w:spacing w:before="0" w:after="0"/>
              <w:ind w:firstLine="0"/>
              <w:jc w:val="right"/>
              <w:rPr>
                <w:rFonts w:eastAsia="Times New Roman" w:cs="Times New Roman"/>
                <w:kern w:val="0"/>
                <w:lang w:eastAsia="hr-HR" w:bidi="ar-SA"/>
              </w:rPr>
            </w:pPr>
            <w:r w:rsidRPr="00831604">
              <w:rPr>
                <w:rFonts w:eastAsia="Times New Roman" w:cs="Times New Roman"/>
                <w:kern w:val="0"/>
                <w:lang w:eastAsia="hr-HR" w:bidi="ar-SA"/>
              </w:rPr>
              <w:t>17.630,00</w:t>
            </w:r>
          </w:p>
        </w:tc>
        <w:tc>
          <w:tcPr>
            <w:tcW w:w="1296" w:type="dxa"/>
            <w:tcBorders>
              <w:top w:val="nil"/>
              <w:left w:val="nil"/>
              <w:bottom w:val="single" w:sz="4" w:space="0" w:color="auto"/>
              <w:right w:val="single" w:sz="4" w:space="0" w:color="auto"/>
            </w:tcBorders>
            <w:shd w:val="clear" w:color="auto" w:fill="auto"/>
            <w:noWrap/>
            <w:vAlign w:val="center"/>
          </w:tcPr>
          <w:p w14:paraId="6ED9CB85" w14:textId="40602DE7" w:rsidR="00831604" w:rsidRPr="00831604" w:rsidRDefault="00831604" w:rsidP="00831604">
            <w:pPr>
              <w:widowControl/>
              <w:suppressAutoHyphens w:val="0"/>
              <w:spacing w:before="0" w:after="0"/>
              <w:ind w:firstLine="0"/>
              <w:jc w:val="right"/>
              <w:rPr>
                <w:rFonts w:eastAsia="Times New Roman" w:cs="Times New Roman"/>
                <w:kern w:val="0"/>
                <w:lang w:eastAsia="hr-HR" w:bidi="ar-SA"/>
              </w:rPr>
            </w:pPr>
            <w:r w:rsidRPr="00831604">
              <w:rPr>
                <w:rFonts w:eastAsia="Times New Roman" w:cs="Times New Roman"/>
                <w:kern w:val="0"/>
                <w:lang w:eastAsia="hr-HR" w:bidi="ar-SA"/>
              </w:rPr>
              <w:t>16.100,00</w:t>
            </w:r>
          </w:p>
        </w:tc>
        <w:tc>
          <w:tcPr>
            <w:tcW w:w="1296" w:type="dxa"/>
            <w:tcBorders>
              <w:top w:val="nil"/>
              <w:left w:val="nil"/>
              <w:bottom w:val="single" w:sz="4" w:space="0" w:color="auto"/>
              <w:right w:val="single" w:sz="4" w:space="0" w:color="auto"/>
            </w:tcBorders>
            <w:vAlign w:val="center"/>
          </w:tcPr>
          <w:p w14:paraId="3461B1CA" w14:textId="3096A071" w:rsidR="00831604" w:rsidRPr="00831604" w:rsidRDefault="00831604" w:rsidP="00831604">
            <w:pPr>
              <w:widowControl/>
              <w:suppressAutoHyphens w:val="0"/>
              <w:spacing w:before="0" w:after="0"/>
              <w:ind w:firstLine="0"/>
              <w:jc w:val="right"/>
              <w:rPr>
                <w:rFonts w:eastAsia="Times New Roman" w:cs="Times New Roman"/>
                <w:kern w:val="0"/>
                <w:lang w:eastAsia="hr-HR" w:bidi="ar-SA"/>
              </w:rPr>
            </w:pPr>
            <w:r w:rsidRPr="00831604">
              <w:rPr>
                <w:rFonts w:eastAsia="Times New Roman" w:cs="Times New Roman"/>
                <w:kern w:val="0"/>
                <w:lang w:eastAsia="hr-HR" w:bidi="ar-SA"/>
              </w:rPr>
              <w:t>20.000,00</w:t>
            </w:r>
          </w:p>
        </w:tc>
        <w:tc>
          <w:tcPr>
            <w:tcW w:w="1176" w:type="dxa"/>
            <w:tcBorders>
              <w:top w:val="nil"/>
              <w:left w:val="nil"/>
              <w:bottom w:val="single" w:sz="4" w:space="0" w:color="auto"/>
              <w:right w:val="single" w:sz="4" w:space="0" w:color="auto"/>
            </w:tcBorders>
            <w:vAlign w:val="center"/>
          </w:tcPr>
          <w:p w14:paraId="284262C2" w14:textId="364EF967" w:rsidR="00831604" w:rsidRPr="00831604" w:rsidRDefault="00831604" w:rsidP="00831604">
            <w:pPr>
              <w:widowControl/>
              <w:suppressAutoHyphens w:val="0"/>
              <w:spacing w:before="0" w:after="0"/>
              <w:ind w:firstLine="0"/>
              <w:jc w:val="right"/>
              <w:rPr>
                <w:rFonts w:eastAsia="Times New Roman" w:cs="Times New Roman"/>
                <w:kern w:val="0"/>
                <w:lang w:eastAsia="hr-HR" w:bidi="ar-SA"/>
              </w:rPr>
            </w:pPr>
            <w:r w:rsidRPr="00831604">
              <w:rPr>
                <w:rFonts w:eastAsia="Times New Roman" w:cs="Times New Roman"/>
                <w:kern w:val="0"/>
                <w:lang w:eastAsia="hr-HR" w:bidi="ar-SA"/>
              </w:rPr>
              <w:t>20.000,00</w:t>
            </w:r>
          </w:p>
        </w:tc>
      </w:tr>
      <w:tr w:rsidR="00831604" w:rsidRPr="00831604" w14:paraId="6EF82C74" w14:textId="77777777" w:rsidTr="00831604">
        <w:trPr>
          <w:trHeight w:val="420"/>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0D30A" w14:textId="7F978932" w:rsidR="00831604" w:rsidRPr="00831604" w:rsidRDefault="00831604" w:rsidP="00831604">
            <w:pPr>
              <w:widowControl/>
              <w:suppressAutoHyphens w:val="0"/>
              <w:spacing w:before="0" w:after="0"/>
              <w:ind w:firstLine="0"/>
              <w:jc w:val="left"/>
              <w:rPr>
                <w:rFonts w:eastAsia="Times New Roman" w:cs="Times New Roman"/>
                <w:b/>
                <w:bCs/>
                <w:kern w:val="0"/>
                <w:lang w:eastAsia="hr-HR" w:bidi="ar-SA"/>
              </w:rPr>
            </w:pPr>
            <w:r w:rsidRPr="00831604">
              <w:rPr>
                <w:rFonts w:eastAsia="Times New Roman" w:cs="Times New Roman"/>
                <w:b/>
                <w:bCs/>
                <w:kern w:val="0"/>
                <w:lang w:eastAsia="hr-HR" w:bidi="ar-SA"/>
              </w:rPr>
              <w:t>Ukupno program:</w:t>
            </w:r>
          </w:p>
        </w:tc>
        <w:tc>
          <w:tcPr>
            <w:tcW w:w="1296" w:type="dxa"/>
            <w:tcBorders>
              <w:top w:val="nil"/>
              <w:left w:val="nil"/>
              <w:bottom w:val="single" w:sz="4" w:space="0" w:color="auto"/>
              <w:right w:val="single" w:sz="4" w:space="0" w:color="auto"/>
            </w:tcBorders>
            <w:shd w:val="clear" w:color="auto" w:fill="auto"/>
            <w:noWrap/>
            <w:vAlign w:val="center"/>
          </w:tcPr>
          <w:p w14:paraId="107CF516" w14:textId="3F296995" w:rsidR="00831604" w:rsidRPr="00831604" w:rsidRDefault="00831604" w:rsidP="00831604">
            <w:pPr>
              <w:widowControl/>
              <w:suppressAutoHyphens w:val="0"/>
              <w:spacing w:before="0" w:after="0"/>
              <w:ind w:firstLine="0"/>
              <w:jc w:val="right"/>
              <w:rPr>
                <w:rFonts w:eastAsia="Times New Roman" w:cs="Times New Roman"/>
                <w:b/>
                <w:bCs/>
                <w:kern w:val="0"/>
                <w:lang w:eastAsia="hr-HR" w:bidi="ar-SA"/>
              </w:rPr>
            </w:pPr>
            <w:r w:rsidRPr="00831604">
              <w:rPr>
                <w:rFonts w:eastAsia="Times New Roman" w:cs="Times New Roman"/>
                <w:b/>
                <w:bCs/>
                <w:kern w:val="0"/>
                <w:lang w:eastAsia="hr-HR" w:bidi="ar-SA"/>
              </w:rPr>
              <w:t>105.054,00</w:t>
            </w:r>
          </w:p>
        </w:tc>
        <w:tc>
          <w:tcPr>
            <w:tcW w:w="1296" w:type="dxa"/>
            <w:tcBorders>
              <w:top w:val="nil"/>
              <w:left w:val="nil"/>
              <w:bottom w:val="single" w:sz="4" w:space="0" w:color="auto"/>
              <w:right w:val="single" w:sz="4" w:space="0" w:color="auto"/>
            </w:tcBorders>
            <w:shd w:val="clear" w:color="auto" w:fill="auto"/>
            <w:noWrap/>
            <w:vAlign w:val="center"/>
          </w:tcPr>
          <w:p w14:paraId="24D3074A" w14:textId="1C2C224A" w:rsidR="00831604" w:rsidRPr="00831604" w:rsidRDefault="00831604" w:rsidP="00831604">
            <w:pPr>
              <w:widowControl/>
              <w:suppressAutoHyphens w:val="0"/>
              <w:spacing w:before="0" w:after="0"/>
              <w:ind w:firstLine="0"/>
              <w:jc w:val="right"/>
              <w:rPr>
                <w:rFonts w:eastAsia="Times New Roman" w:cs="Times New Roman"/>
                <w:b/>
                <w:bCs/>
                <w:kern w:val="0"/>
                <w:lang w:eastAsia="hr-HR" w:bidi="ar-SA"/>
              </w:rPr>
            </w:pPr>
            <w:r w:rsidRPr="00831604">
              <w:rPr>
                <w:rFonts w:eastAsia="Times New Roman" w:cs="Times New Roman"/>
                <w:b/>
                <w:bCs/>
                <w:kern w:val="0"/>
                <w:lang w:eastAsia="hr-HR" w:bidi="ar-SA"/>
              </w:rPr>
              <w:t>127.420,00</w:t>
            </w:r>
          </w:p>
        </w:tc>
        <w:tc>
          <w:tcPr>
            <w:tcW w:w="1296" w:type="dxa"/>
            <w:tcBorders>
              <w:top w:val="nil"/>
              <w:left w:val="nil"/>
              <w:bottom w:val="single" w:sz="4" w:space="0" w:color="auto"/>
              <w:right w:val="single" w:sz="4" w:space="0" w:color="auto"/>
            </w:tcBorders>
            <w:vAlign w:val="center"/>
          </w:tcPr>
          <w:p w14:paraId="4ECB617F" w14:textId="5EF5E691" w:rsidR="00831604" w:rsidRPr="00831604" w:rsidRDefault="00831604" w:rsidP="00831604">
            <w:pPr>
              <w:widowControl/>
              <w:suppressAutoHyphens w:val="0"/>
              <w:spacing w:before="0" w:after="0"/>
              <w:ind w:firstLine="0"/>
              <w:jc w:val="right"/>
              <w:rPr>
                <w:rFonts w:eastAsia="Times New Roman" w:cs="Times New Roman"/>
                <w:b/>
                <w:bCs/>
                <w:kern w:val="0"/>
                <w:lang w:eastAsia="hr-HR" w:bidi="ar-SA"/>
              </w:rPr>
            </w:pPr>
            <w:r w:rsidRPr="00831604">
              <w:rPr>
                <w:rFonts w:eastAsia="Times New Roman" w:cs="Times New Roman"/>
                <w:b/>
                <w:bCs/>
                <w:kern w:val="0"/>
                <w:lang w:eastAsia="hr-HR" w:bidi="ar-SA"/>
              </w:rPr>
              <w:t>125.000,00</w:t>
            </w:r>
          </w:p>
        </w:tc>
        <w:tc>
          <w:tcPr>
            <w:tcW w:w="1176" w:type="dxa"/>
            <w:tcBorders>
              <w:top w:val="nil"/>
              <w:left w:val="nil"/>
              <w:bottom w:val="single" w:sz="4" w:space="0" w:color="auto"/>
              <w:right w:val="single" w:sz="4" w:space="0" w:color="auto"/>
            </w:tcBorders>
            <w:vAlign w:val="center"/>
          </w:tcPr>
          <w:p w14:paraId="7BF48751" w14:textId="5F0FA6E6" w:rsidR="00831604" w:rsidRPr="00831604" w:rsidRDefault="00831604" w:rsidP="00831604">
            <w:pPr>
              <w:widowControl/>
              <w:suppressAutoHyphens w:val="0"/>
              <w:spacing w:before="0" w:after="0"/>
              <w:ind w:firstLine="0"/>
              <w:jc w:val="right"/>
              <w:rPr>
                <w:rFonts w:eastAsia="Times New Roman" w:cs="Times New Roman"/>
                <w:b/>
                <w:bCs/>
                <w:kern w:val="0"/>
                <w:lang w:eastAsia="hr-HR" w:bidi="ar-SA"/>
              </w:rPr>
            </w:pPr>
            <w:r w:rsidRPr="00831604">
              <w:rPr>
                <w:rFonts w:eastAsia="Times New Roman" w:cs="Times New Roman"/>
                <w:b/>
                <w:bCs/>
                <w:kern w:val="0"/>
                <w:lang w:eastAsia="hr-HR" w:bidi="ar-SA"/>
              </w:rPr>
              <w:t>125.000,00</w:t>
            </w:r>
          </w:p>
        </w:tc>
      </w:tr>
    </w:tbl>
    <w:p w14:paraId="41CE4C10" w14:textId="77777777" w:rsidR="00F20BDC" w:rsidRPr="00C265A9" w:rsidRDefault="00F20BDC" w:rsidP="00F20BDC">
      <w:pPr>
        <w:widowControl/>
        <w:suppressAutoHyphens w:val="0"/>
        <w:spacing w:before="0" w:after="0" w:line="276" w:lineRule="auto"/>
        <w:ind w:firstLine="0"/>
        <w:jc w:val="left"/>
        <w:rPr>
          <w:rFonts w:eastAsiaTheme="minorHAnsi" w:cs="Times New Roman"/>
          <w:color w:val="FF0000"/>
          <w:kern w:val="0"/>
          <w:lang w:eastAsia="en-US" w:bidi="ar-SA"/>
        </w:rPr>
      </w:pPr>
    </w:p>
    <w:p w14:paraId="5D118A84" w14:textId="77777777" w:rsidR="00F20BDC" w:rsidRPr="00315597" w:rsidRDefault="00F20BDC" w:rsidP="00CF139E">
      <w:pPr>
        <w:spacing w:before="240"/>
        <w:rPr>
          <w:rFonts w:cs="Times New Roman"/>
          <w:bCs/>
          <w:sz w:val="22"/>
          <w:szCs w:val="22"/>
        </w:rPr>
      </w:pPr>
      <w:bookmarkStart w:id="54" w:name="_Hlk120255017"/>
      <w:r w:rsidRPr="00315597">
        <w:rPr>
          <w:rFonts w:cs="Times New Roman"/>
          <w:bCs/>
          <w:sz w:val="22"/>
          <w:szCs w:val="22"/>
        </w:rPr>
        <w:t>Pokazatelji rezultata K300101 - Izrada planova:</w:t>
      </w:r>
    </w:p>
    <w:tbl>
      <w:tblPr>
        <w:tblW w:w="8784" w:type="dxa"/>
        <w:jc w:val="center"/>
        <w:tblLook w:val="04A0" w:firstRow="1" w:lastRow="0" w:firstColumn="1" w:lastColumn="0" w:noHBand="0" w:noVBand="1"/>
      </w:tblPr>
      <w:tblGrid>
        <w:gridCol w:w="3397"/>
        <w:gridCol w:w="965"/>
        <w:gridCol w:w="1136"/>
        <w:gridCol w:w="1135"/>
        <w:gridCol w:w="1135"/>
        <w:gridCol w:w="1016"/>
      </w:tblGrid>
      <w:tr w:rsidR="00315597" w:rsidRPr="00315597" w14:paraId="7CCB94C0" w14:textId="77777777" w:rsidTr="00880B54">
        <w:trPr>
          <w:trHeight w:val="56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3B339" w14:textId="77777777" w:rsidR="00215464" w:rsidRPr="00315597" w:rsidRDefault="00215464"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Pokazatelji</w:t>
            </w:r>
          </w:p>
          <w:p w14:paraId="62AF4D59" w14:textId="77777777" w:rsidR="00215464" w:rsidRPr="00315597" w:rsidRDefault="00215464"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7A373FA5" w14:textId="77777777" w:rsidR="00215464" w:rsidRPr="00315597" w:rsidRDefault="00215464" w:rsidP="00D4353F">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Jedinica</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1A7DC" w14:textId="29B8BF4B" w:rsidR="00215464" w:rsidRPr="00315597" w:rsidRDefault="00215464" w:rsidP="00D4353F">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Polazna vrijednost 202</w:t>
            </w:r>
            <w:r w:rsidR="00315597" w:rsidRPr="00315597">
              <w:rPr>
                <w:rFonts w:eastAsia="Times New Roman" w:cs="Times New Roman"/>
                <w:kern w:val="0"/>
                <w:sz w:val="20"/>
                <w:szCs w:val="20"/>
                <w:lang w:eastAsia="hr-HR" w:bidi="ar-SA"/>
              </w:rPr>
              <w:t>4</w:t>
            </w:r>
            <w:r w:rsidRPr="00315597">
              <w:rPr>
                <w:rFonts w:eastAsia="Times New Roman" w:cs="Times New Roman"/>
                <w:kern w:val="0"/>
                <w:sz w:val="20"/>
                <w:szCs w:val="20"/>
                <w:lang w:eastAsia="hr-HR" w:bidi="ar-SA"/>
              </w:rPr>
              <w:t>.</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52E173C5" w14:textId="77777777" w:rsidR="00215464" w:rsidRPr="00315597" w:rsidRDefault="00215464" w:rsidP="00D4353F">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Ciljana vrijednost</w:t>
            </w:r>
          </w:p>
          <w:p w14:paraId="2E232608" w14:textId="2A23DF84" w:rsidR="00215464" w:rsidRPr="00315597" w:rsidRDefault="00215464" w:rsidP="00D4353F">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202</w:t>
            </w:r>
            <w:r w:rsidR="00315597" w:rsidRPr="00315597">
              <w:rPr>
                <w:rFonts w:eastAsia="Times New Roman" w:cs="Times New Roman"/>
                <w:kern w:val="0"/>
                <w:sz w:val="20"/>
                <w:szCs w:val="20"/>
                <w:lang w:eastAsia="hr-HR" w:bidi="ar-SA"/>
              </w:rPr>
              <w:t>5</w:t>
            </w:r>
            <w:r w:rsidRPr="00315597">
              <w:rPr>
                <w:rFonts w:eastAsia="Times New Roman" w:cs="Times New Roman"/>
                <w:kern w:val="0"/>
                <w:sz w:val="20"/>
                <w:szCs w:val="20"/>
                <w:lang w:eastAsia="hr-HR" w:bidi="ar-SA"/>
              </w:rPr>
              <w:t>.</w:t>
            </w:r>
          </w:p>
        </w:tc>
        <w:tc>
          <w:tcPr>
            <w:tcW w:w="1182" w:type="dxa"/>
            <w:tcBorders>
              <w:top w:val="single" w:sz="4" w:space="0" w:color="auto"/>
              <w:left w:val="nil"/>
              <w:bottom w:val="single" w:sz="4" w:space="0" w:color="auto"/>
              <w:right w:val="single" w:sz="4" w:space="0" w:color="auto"/>
            </w:tcBorders>
            <w:vAlign w:val="center"/>
          </w:tcPr>
          <w:p w14:paraId="1576D61A" w14:textId="77777777" w:rsidR="00215464" w:rsidRPr="00315597" w:rsidRDefault="00215464" w:rsidP="00D4353F">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Ciljana vrijednost</w:t>
            </w:r>
          </w:p>
          <w:p w14:paraId="0B006B15" w14:textId="3F31E302" w:rsidR="00215464" w:rsidRPr="00315597" w:rsidRDefault="00215464" w:rsidP="00D4353F">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202</w:t>
            </w:r>
            <w:r w:rsidR="00315597" w:rsidRPr="00315597">
              <w:rPr>
                <w:rFonts w:eastAsia="Times New Roman" w:cs="Times New Roman"/>
                <w:kern w:val="0"/>
                <w:sz w:val="20"/>
                <w:szCs w:val="20"/>
                <w:lang w:eastAsia="hr-HR" w:bidi="ar-SA"/>
              </w:rPr>
              <w:t>6</w:t>
            </w:r>
            <w:r w:rsidRPr="00315597">
              <w:rPr>
                <w:rFonts w:eastAsia="Times New Roman" w:cs="Times New Roman"/>
                <w:kern w:val="0"/>
                <w:sz w:val="20"/>
                <w:szCs w:val="20"/>
                <w:lang w:eastAsia="hr-HR" w:bidi="ar-SA"/>
              </w:rPr>
              <w:t>.</w:t>
            </w:r>
          </w:p>
        </w:tc>
        <w:tc>
          <w:tcPr>
            <w:tcW w:w="836" w:type="dxa"/>
            <w:tcBorders>
              <w:top w:val="single" w:sz="4" w:space="0" w:color="auto"/>
              <w:left w:val="nil"/>
              <w:bottom w:val="single" w:sz="4" w:space="0" w:color="auto"/>
              <w:right w:val="single" w:sz="4" w:space="0" w:color="auto"/>
            </w:tcBorders>
            <w:vAlign w:val="center"/>
          </w:tcPr>
          <w:p w14:paraId="2A18AA9F" w14:textId="77777777" w:rsidR="00215464" w:rsidRPr="00315597" w:rsidRDefault="00215464" w:rsidP="00D4353F">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Ciljana vrijednost</w:t>
            </w:r>
          </w:p>
          <w:p w14:paraId="0F564CC3" w14:textId="2FFF6FFD" w:rsidR="00215464" w:rsidRPr="00315597" w:rsidRDefault="00215464" w:rsidP="00D4353F">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202</w:t>
            </w:r>
            <w:r w:rsidR="00315597" w:rsidRPr="00315597">
              <w:rPr>
                <w:rFonts w:eastAsia="Times New Roman" w:cs="Times New Roman"/>
                <w:kern w:val="0"/>
                <w:sz w:val="20"/>
                <w:szCs w:val="20"/>
                <w:lang w:eastAsia="hr-HR" w:bidi="ar-SA"/>
              </w:rPr>
              <w:t>7</w:t>
            </w:r>
            <w:r w:rsidRPr="00315597">
              <w:rPr>
                <w:rFonts w:eastAsia="Times New Roman" w:cs="Times New Roman"/>
                <w:kern w:val="0"/>
                <w:sz w:val="20"/>
                <w:szCs w:val="20"/>
                <w:lang w:eastAsia="hr-HR" w:bidi="ar-SA"/>
              </w:rPr>
              <w:t>.</w:t>
            </w:r>
          </w:p>
        </w:tc>
      </w:tr>
      <w:tr w:rsidR="00315597" w:rsidRPr="00315597" w14:paraId="335D7C49" w14:textId="77777777" w:rsidTr="00880B54">
        <w:trPr>
          <w:trHeight w:val="56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687A2" w14:textId="5E6C1CCD" w:rsidR="00215464" w:rsidRPr="00315597" w:rsidRDefault="00215464" w:rsidP="002250C1">
            <w:pPr>
              <w:widowControl/>
              <w:suppressAutoHyphens w:val="0"/>
              <w:spacing w:before="0" w:after="0"/>
              <w:ind w:firstLine="0"/>
              <w:jc w:val="left"/>
              <w:rPr>
                <w:rFonts w:eastAsia="Times New Roman" w:cs="Times New Roman"/>
                <w:kern w:val="0"/>
                <w:lang w:eastAsia="hr-HR" w:bidi="ar-SA"/>
              </w:rPr>
            </w:pPr>
            <w:r w:rsidRPr="00315597">
              <w:rPr>
                <w:rFonts w:eastAsia="Times New Roman" w:cs="Times New Roman"/>
                <w:kern w:val="0"/>
                <w:lang w:eastAsia="hr-HR" w:bidi="ar-SA"/>
              </w:rPr>
              <w:t>Broj izrađenih dokumenta prostornog i urbanističkog planiranja</w:t>
            </w:r>
          </w:p>
        </w:tc>
        <w:tc>
          <w:tcPr>
            <w:tcW w:w="1003" w:type="dxa"/>
            <w:tcBorders>
              <w:top w:val="single" w:sz="4" w:space="0" w:color="auto"/>
              <w:left w:val="nil"/>
              <w:bottom w:val="single" w:sz="4" w:space="0" w:color="auto"/>
              <w:right w:val="single" w:sz="4" w:space="0" w:color="auto"/>
            </w:tcBorders>
            <w:vAlign w:val="center"/>
          </w:tcPr>
          <w:p w14:paraId="605E0B52" w14:textId="77777777" w:rsidR="00215464" w:rsidRPr="00315597" w:rsidRDefault="00215464"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 xml:space="preserve">broj </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2E52ED8" w14:textId="4AC4C21C" w:rsidR="00215464" w:rsidRPr="00315597" w:rsidRDefault="00215464"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0</w:t>
            </w:r>
          </w:p>
        </w:tc>
        <w:tc>
          <w:tcPr>
            <w:tcW w:w="1182" w:type="dxa"/>
            <w:tcBorders>
              <w:top w:val="single" w:sz="4" w:space="0" w:color="auto"/>
              <w:left w:val="nil"/>
              <w:bottom w:val="single" w:sz="4" w:space="0" w:color="auto"/>
              <w:right w:val="single" w:sz="4" w:space="0" w:color="auto"/>
            </w:tcBorders>
            <w:shd w:val="clear" w:color="auto" w:fill="auto"/>
            <w:vAlign w:val="center"/>
          </w:tcPr>
          <w:p w14:paraId="7D42D714" w14:textId="21A8C377" w:rsidR="00215464" w:rsidRPr="00315597" w:rsidRDefault="00315597"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2</w:t>
            </w:r>
          </w:p>
        </w:tc>
        <w:tc>
          <w:tcPr>
            <w:tcW w:w="1182" w:type="dxa"/>
            <w:tcBorders>
              <w:top w:val="single" w:sz="4" w:space="0" w:color="auto"/>
              <w:left w:val="nil"/>
              <w:bottom w:val="single" w:sz="4" w:space="0" w:color="auto"/>
              <w:right w:val="single" w:sz="4" w:space="0" w:color="auto"/>
            </w:tcBorders>
            <w:vAlign w:val="center"/>
          </w:tcPr>
          <w:p w14:paraId="08420677" w14:textId="26275D76" w:rsidR="00215464" w:rsidRPr="00315597" w:rsidRDefault="00315597"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2</w:t>
            </w:r>
          </w:p>
        </w:tc>
        <w:tc>
          <w:tcPr>
            <w:tcW w:w="836" w:type="dxa"/>
            <w:tcBorders>
              <w:top w:val="single" w:sz="4" w:space="0" w:color="auto"/>
              <w:left w:val="nil"/>
              <w:bottom w:val="single" w:sz="4" w:space="0" w:color="auto"/>
              <w:right w:val="single" w:sz="4" w:space="0" w:color="auto"/>
            </w:tcBorders>
            <w:vAlign w:val="center"/>
          </w:tcPr>
          <w:p w14:paraId="67FEC1CB" w14:textId="0551E3FB" w:rsidR="00215464" w:rsidRPr="00315597" w:rsidRDefault="00315597"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1</w:t>
            </w:r>
          </w:p>
        </w:tc>
      </w:tr>
      <w:tr w:rsidR="00315597" w:rsidRPr="00315597" w14:paraId="5D0637F1" w14:textId="77777777" w:rsidTr="00880B54">
        <w:trPr>
          <w:trHeight w:val="56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7C56B" w14:textId="0A2F716F" w:rsidR="00DB758F" w:rsidRPr="00315597" w:rsidRDefault="00DB758F" w:rsidP="002250C1">
            <w:pPr>
              <w:widowControl/>
              <w:suppressAutoHyphens w:val="0"/>
              <w:spacing w:before="0" w:after="0"/>
              <w:ind w:firstLine="0"/>
              <w:jc w:val="left"/>
              <w:rPr>
                <w:rFonts w:eastAsia="Times New Roman" w:cs="Times New Roman"/>
                <w:kern w:val="0"/>
                <w:lang w:eastAsia="hr-HR" w:bidi="ar-SA"/>
              </w:rPr>
            </w:pPr>
            <w:r w:rsidRPr="00315597">
              <w:rPr>
                <w:rFonts w:eastAsia="Times New Roman" w:cs="Times New Roman"/>
                <w:kern w:val="0"/>
                <w:lang w:eastAsia="hr-HR" w:bidi="ar-SA"/>
              </w:rPr>
              <w:lastRenderedPageBreak/>
              <w:t>Izmjena dokumenta prostornog/ urbanističkog planiranja</w:t>
            </w:r>
          </w:p>
        </w:tc>
        <w:tc>
          <w:tcPr>
            <w:tcW w:w="1003" w:type="dxa"/>
            <w:tcBorders>
              <w:top w:val="single" w:sz="4" w:space="0" w:color="auto"/>
              <w:left w:val="nil"/>
              <w:bottom w:val="single" w:sz="4" w:space="0" w:color="auto"/>
              <w:right w:val="single" w:sz="4" w:space="0" w:color="auto"/>
            </w:tcBorders>
            <w:vAlign w:val="center"/>
          </w:tcPr>
          <w:p w14:paraId="273D70DD" w14:textId="36B76889" w:rsidR="00DB758F" w:rsidRPr="00315597" w:rsidRDefault="002250C1" w:rsidP="00DB758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broj</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B1FA3B3" w14:textId="293E07C4" w:rsidR="00DB758F" w:rsidRPr="00315597" w:rsidRDefault="00315597" w:rsidP="00DB758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1</w:t>
            </w:r>
          </w:p>
        </w:tc>
        <w:tc>
          <w:tcPr>
            <w:tcW w:w="1182" w:type="dxa"/>
            <w:tcBorders>
              <w:top w:val="single" w:sz="4" w:space="0" w:color="auto"/>
              <w:left w:val="nil"/>
              <w:bottom w:val="single" w:sz="4" w:space="0" w:color="auto"/>
              <w:right w:val="single" w:sz="4" w:space="0" w:color="auto"/>
            </w:tcBorders>
            <w:shd w:val="clear" w:color="auto" w:fill="auto"/>
            <w:vAlign w:val="center"/>
          </w:tcPr>
          <w:p w14:paraId="07D80CEE" w14:textId="043D0283" w:rsidR="00DB758F" w:rsidRPr="00315597" w:rsidRDefault="00315597" w:rsidP="002250C1">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2</w:t>
            </w:r>
          </w:p>
        </w:tc>
        <w:tc>
          <w:tcPr>
            <w:tcW w:w="1182" w:type="dxa"/>
            <w:tcBorders>
              <w:top w:val="single" w:sz="4" w:space="0" w:color="auto"/>
              <w:left w:val="nil"/>
              <w:bottom w:val="single" w:sz="4" w:space="0" w:color="auto"/>
              <w:right w:val="single" w:sz="4" w:space="0" w:color="auto"/>
            </w:tcBorders>
            <w:vAlign w:val="center"/>
          </w:tcPr>
          <w:p w14:paraId="0674C687" w14:textId="5F6E9E92" w:rsidR="00DB758F" w:rsidRPr="00315597" w:rsidRDefault="00315597" w:rsidP="00DB758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0</w:t>
            </w:r>
          </w:p>
        </w:tc>
        <w:tc>
          <w:tcPr>
            <w:tcW w:w="836" w:type="dxa"/>
            <w:tcBorders>
              <w:top w:val="single" w:sz="4" w:space="0" w:color="auto"/>
              <w:left w:val="nil"/>
              <w:bottom w:val="single" w:sz="4" w:space="0" w:color="auto"/>
              <w:right w:val="single" w:sz="4" w:space="0" w:color="auto"/>
            </w:tcBorders>
            <w:vAlign w:val="center"/>
          </w:tcPr>
          <w:p w14:paraId="48F0E822" w14:textId="72FBB264" w:rsidR="00DB758F" w:rsidRPr="00315597" w:rsidRDefault="00DB758F" w:rsidP="00DB758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 </w:t>
            </w:r>
            <w:r w:rsidR="00315597" w:rsidRPr="00315597">
              <w:rPr>
                <w:rFonts w:eastAsia="Times New Roman" w:cs="Times New Roman"/>
                <w:kern w:val="0"/>
                <w:lang w:eastAsia="hr-HR" w:bidi="ar-SA"/>
              </w:rPr>
              <w:t>1</w:t>
            </w:r>
          </w:p>
        </w:tc>
      </w:tr>
      <w:tr w:rsidR="00315597" w:rsidRPr="00315597" w14:paraId="46BF7A7C" w14:textId="77777777" w:rsidTr="00880B54">
        <w:trPr>
          <w:trHeight w:val="56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5D9CF" w14:textId="09A48DF0" w:rsidR="00215464" w:rsidRPr="00315597" w:rsidRDefault="00CF139E" w:rsidP="002250C1">
            <w:pPr>
              <w:widowControl/>
              <w:suppressAutoHyphens w:val="0"/>
              <w:spacing w:before="0" w:after="0"/>
              <w:ind w:firstLine="0"/>
              <w:jc w:val="left"/>
              <w:rPr>
                <w:rFonts w:eastAsia="Times New Roman" w:cs="Times New Roman"/>
                <w:kern w:val="0"/>
                <w:lang w:eastAsia="hr-HR" w:bidi="ar-SA"/>
              </w:rPr>
            </w:pPr>
            <w:r w:rsidRPr="00315597">
              <w:rPr>
                <w:rFonts w:eastAsia="Times New Roman" w:cs="Times New Roman"/>
                <w:kern w:val="0"/>
                <w:lang w:eastAsia="hr-HR" w:bidi="ar-SA"/>
              </w:rPr>
              <w:t>Stavljanje izvan snage dokumenata prostornog/ urbanističkog planiranja</w:t>
            </w:r>
          </w:p>
        </w:tc>
        <w:tc>
          <w:tcPr>
            <w:tcW w:w="1003" w:type="dxa"/>
            <w:tcBorders>
              <w:top w:val="single" w:sz="4" w:space="0" w:color="auto"/>
              <w:left w:val="nil"/>
              <w:bottom w:val="single" w:sz="4" w:space="0" w:color="auto"/>
              <w:right w:val="single" w:sz="4" w:space="0" w:color="auto"/>
            </w:tcBorders>
            <w:vAlign w:val="center"/>
          </w:tcPr>
          <w:p w14:paraId="58319325" w14:textId="1701E042" w:rsidR="00215464" w:rsidRPr="00315597" w:rsidRDefault="002250C1"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broj</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0E6CE15" w14:textId="08E5E35E" w:rsidR="00215464" w:rsidRPr="00315597" w:rsidRDefault="00CF139E"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0</w:t>
            </w:r>
          </w:p>
        </w:tc>
        <w:tc>
          <w:tcPr>
            <w:tcW w:w="1182" w:type="dxa"/>
            <w:tcBorders>
              <w:top w:val="single" w:sz="4" w:space="0" w:color="auto"/>
              <w:left w:val="nil"/>
              <w:bottom w:val="single" w:sz="4" w:space="0" w:color="auto"/>
              <w:right w:val="single" w:sz="4" w:space="0" w:color="auto"/>
            </w:tcBorders>
            <w:shd w:val="clear" w:color="auto" w:fill="auto"/>
            <w:vAlign w:val="center"/>
          </w:tcPr>
          <w:p w14:paraId="317CB4BA" w14:textId="1C0F7068" w:rsidR="00215464" w:rsidRPr="00315597" w:rsidRDefault="00315597"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3</w:t>
            </w:r>
          </w:p>
        </w:tc>
        <w:tc>
          <w:tcPr>
            <w:tcW w:w="1182" w:type="dxa"/>
            <w:tcBorders>
              <w:top w:val="single" w:sz="4" w:space="0" w:color="auto"/>
              <w:left w:val="nil"/>
              <w:bottom w:val="single" w:sz="4" w:space="0" w:color="auto"/>
              <w:right w:val="single" w:sz="4" w:space="0" w:color="auto"/>
            </w:tcBorders>
            <w:vAlign w:val="center"/>
          </w:tcPr>
          <w:p w14:paraId="182E06C9" w14:textId="1A74D791" w:rsidR="00215464" w:rsidRPr="00315597" w:rsidRDefault="00315597"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1</w:t>
            </w:r>
          </w:p>
        </w:tc>
        <w:tc>
          <w:tcPr>
            <w:tcW w:w="836" w:type="dxa"/>
            <w:tcBorders>
              <w:top w:val="single" w:sz="4" w:space="0" w:color="auto"/>
              <w:left w:val="nil"/>
              <w:bottom w:val="single" w:sz="4" w:space="0" w:color="auto"/>
              <w:right w:val="single" w:sz="4" w:space="0" w:color="auto"/>
            </w:tcBorders>
            <w:vAlign w:val="center"/>
          </w:tcPr>
          <w:p w14:paraId="38C70960" w14:textId="03498655" w:rsidR="00215464" w:rsidRPr="00315597" w:rsidRDefault="00315597" w:rsidP="00D4353F">
            <w:pPr>
              <w:widowControl/>
              <w:suppressAutoHyphens w:val="0"/>
              <w:spacing w:before="0" w:after="0"/>
              <w:ind w:firstLine="0"/>
              <w:jc w:val="center"/>
              <w:rPr>
                <w:rFonts w:eastAsia="Times New Roman" w:cs="Times New Roman"/>
                <w:kern w:val="0"/>
                <w:lang w:eastAsia="hr-HR" w:bidi="ar-SA"/>
              </w:rPr>
            </w:pPr>
            <w:r w:rsidRPr="00315597">
              <w:rPr>
                <w:rFonts w:eastAsia="Times New Roman" w:cs="Times New Roman"/>
                <w:kern w:val="0"/>
                <w:lang w:eastAsia="hr-HR" w:bidi="ar-SA"/>
              </w:rPr>
              <w:t>1</w:t>
            </w:r>
          </w:p>
        </w:tc>
      </w:tr>
    </w:tbl>
    <w:bookmarkEnd w:id="54"/>
    <w:p w14:paraId="1FDEEAC5" w14:textId="77777777" w:rsidR="00F20BDC" w:rsidRPr="00315597" w:rsidRDefault="00F20BDC" w:rsidP="00CF139E">
      <w:pPr>
        <w:spacing w:before="240"/>
        <w:rPr>
          <w:rFonts w:cs="Times New Roman"/>
          <w:bCs/>
          <w:sz w:val="22"/>
          <w:szCs w:val="22"/>
        </w:rPr>
      </w:pPr>
      <w:r w:rsidRPr="00315597">
        <w:rPr>
          <w:rFonts w:cs="Times New Roman"/>
          <w:bCs/>
          <w:sz w:val="22"/>
          <w:szCs w:val="22"/>
        </w:rPr>
        <w:t>Pokazatelji rezultata K300102 - Izrada ostalih dokumenata prostornog uređenja:</w:t>
      </w:r>
    </w:p>
    <w:tbl>
      <w:tblPr>
        <w:tblStyle w:val="Reetkatablice"/>
        <w:tblW w:w="8848" w:type="dxa"/>
        <w:tblInd w:w="137" w:type="dxa"/>
        <w:tblLayout w:type="fixed"/>
        <w:tblLook w:val="04A0" w:firstRow="1" w:lastRow="0" w:firstColumn="1" w:lastColumn="0" w:noHBand="0" w:noVBand="1"/>
      </w:tblPr>
      <w:tblGrid>
        <w:gridCol w:w="3402"/>
        <w:gridCol w:w="990"/>
        <w:gridCol w:w="1161"/>
        <w:gridCol w:w="1161"/>
        <w:gridCol w:w="1082"/>
        <w:gridCol w:w="1052"/>
      </w:tblGrid>
      <w:tr w:rsidR="00315597" w:rsidRPr="00315597" w14:paraId="3DD17B74" w14:textId="77777777" w:rsidTr="00E17984">
        <w:tc>
          <w:tcPr>
            <w:tcW w:w="3402" w:type="dxa"/>
          </w:tcPr>
          <w:p w14:paraId="574AB847" w14:textId="77777777" w:rsidR="00315597" w:rsidRPr="00315597" w:rsidRDefault="00315597" w:rsidP="00315597">
            <w:pPr>
              <w:widowControl/>
              <w:suppressAutoHyphens w:val="0"/>
              <w:spacing w:before="0" w:after="0"/>
              <w:ind w:left="-249" w:firstLine="249"/>
              <w:jc w:val="center"/>
              <w:rPr>
                <w:rFonts w:eastAsia="Times New Roman" w:cs="Times New Roman"/>
                <w:kern w:val="0"/>
                <w:sz w:val="20"/>
                <w:szCs w:val="20"/>
                <w:lang w:eastAsia="hr-HR" w:bidi="ar-SA"/>
              </w:rPr>
            </w:pPr>
          </w:p>
          <w:p w14:paraId="688C527C" w14:textId="77777777" w:rsidR="00315597" w:rsidRPr="00315597" w:rsidRDefault="00315597" w:rsidP="00315597">
            <w:pPr>
              <w:widowControl/>
              <w:suppressAutoHyphens w:val="0"/>
              <w:spacing w:before="0" w:after="0"/>
              <w:ind w:left="36"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Pokazatelj</w:t>
            </w:r>
          </w:p>
          <w:p w14:paraId="6A453EF4" w14:textId="77777777" w:rsidR="00315597" w:rsidRPr="00315597" w:rsidRDefault="00315597" w:rsidP="00315597">
            <w:pPr>
              <w:widowControl/>
              <w:suppressAutoHyphens w:val="0"/>
              <w:spacing w:before="0" w:after="0"/>
              <w:ind w:left="-249" w:firstLine="249"/>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rezultata</w:t>
            </w:r>
          </w:p>
          <w:p w14:paraId="7D8D03A8" w14:textId="77777777" w:rsidR="00315597" w:rsidRPr="00315597" w:rsidRDefault="00315597" w:rsidP="00315597">
            <w:pPr>
              <w:widowControl/>
              <w:suppressAutoHyphens w:val="0"/>
              <w:spacing w:before="0" w:after="0"/>
              <w:ind w:firstLine="0"/>
              <w:jc w:val="left"/>
              <w:rPr>
                <w:rFonts w:eastAsiaTheme="minorHAnsi" w:cs="Times New Roman"/>
                <w:b/>
                <w:kern w:val="0"/>
                <w:szCs w:val="22"/>
                <w:lang w:eastAsia="en-US" w:bidi="ar-SA"/>
              </w:rPr>
            </w:pPr>
          </w:p>
        </w:tc>
        <w:tc>
          <w:tcPr>
            <w:tcW w:w="990" w:type="dxa"/>
            <w:vAlign w:val="center"/>
          </w:tcPr>
          <w:p w14:paraId="25D24F40" w14:textId="565DB6D0" w:rsidR="00315597" w:rsidRPr="00315597" w:rsidRDefault="00315597" w:rsidP="00315597">
            <w:pPr>
              <w:widowControl/>
              <w:suppressAutoHyphens w:val="0"/>
              <w:spacing w:before="0" w:after="0"/>
              <w:ind w:firstLine="0"/>
              <w:jc w:val="center"/>
              <w:rPr>
                <w:rFonts w:eastAsiaTheme="minorHAnsi" w:cs="Times New Roman"/>
                <w:b/>
                <w:kern w:val="0"/>
                <w:sz w:val="20"/>
                <w:szCs w:val="20"/>
                <w:lang w:eastAsia="en-US" w:bidi="ar-SA"/>
              </w:rPr>
            </w:pPr>
            <w:r w:rsidRPr="00315597">
              <w:rPr>
                <w:rFonts w:eastAsia="Times New Roman" w:cs="Times New Roman"/>
                <w:kern w:val="0"/>
                <w:sz w:val="20"/>
                <w:szCs w:val="20"/>
                <w:lang w:eastAsia="hr-HR" w:bidi="ar-SA"/>
              </w:rPr>
              <w:t>Jedinica</w:t>
            </w:r>
          </w:p>
        </w:tc>
        <w:tc>
          <w:tcPr>
            <w:tcW w:w="1161" w:type="dxa"/>
            <w:vAlign w:val="center"/>
          </w:tcPr>
          <w:p w14:paraId="2B84F9A7" w14:textId="02105DCE" w:rsidR="00315597" w:rsidRPr="00315597" w:rsidRDefault="00315597" w:rsidP="00315597">
            <w:pPr>
              <w:widowControl/>
              <w:suppressAutoHyphens w:val="0"/>
              <w:spacing w:before="0" w:after="0"/>
              <w:ind w:firstLine="0"/>
              <w:jc w:val="center"/>
              <w:rPr>
                <w:rFonts w:eastAsiaTheme="minorHAnsi" w:cs="Times New Roman"/>
                <w:b/>
                <w:kern w:val="0"/>
                <w:sz w:val="20"/>
                <w:szCs w:val="20"/>
                <w:lang w:eastAsia="en-US" w:bidi="ar-SA"/>
              </w:rPr>
            </w:pPr>
            <w:r w:rsidRPr="00315597">
              <w:rPr>
                <w:rFonts w:eastAsia="Times New Roman" w:cs="Times New Roman"/>
                <w:kern w:val="0"/>
                <w:sz w:val="20"/>
                <w:szCs w:val="20"/>
                <w:lang w:eastAsia="hr-HR" w:bidi="ar-SA"/>
              </w:rPr>
              <w:t>Polazna vrijednost 2024.</w:t>
            </w:r>
          </w:p>
        </w:tc>
        <w:tc>
          <w:tcPr>
            <w:tcW w:w="1161" w:type="dxa"/>
            <w:vAlign w:val="center"/>
          </w:tcPr>
          <w:p w14:paraId="08D2D577" w14:textId="77777777" w:rsidR="00315597" w:rsidRPr="00315597" w:rsidRDefault="00315597" w:rsidP="00315597">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Ciljana vrijednost</w:t>
            </w:r>
          </w:p>
          <w:p w14:paraId="34E67355" w14:textId="1B53DEB2" w:rsidR="00315597" w:rsidRPr="00315597" w:rsidRDefault="00315597" w:rsidP="00315597">
            <w:pPr>
              <w:widowControl/>
              <w:suppressAutoHyphens w:val="0"/>
              <w:spacing w:before="0" w:after="0"/>
              <w:ind w:firstLine="0"/>
              <w:jc w:val="center"/>
              <w:rPr>
                <w:rFonts w:eastAsiaTheme="minorHAnsi" w:cs="Times New Roman"/>
                <w:b/>
                <w:kern w:val="0"/>
                <w:sz w:val="20"/>
                <w:szCs w:val="20"/>
                <w:lang w:eastAsia="en-US" w:bidi="ar-SA"/>
              </w:rPr>
            </w:pPr>
            <w:r w:rsidRPr="00315597">
              <w:rPr>
                <w:rFonts w:eastAsia="Times New Roman" w:cs="Times New Roman"/>
                <w:kern w:val="0"/>
                <w:sz w:val="20"/>
                <w:szCs w:val="20"/>
                <w:lang w:eastAsia="hr-HR" w:bidi="ar-SA"/>
              </w:rPr>
              <w:t>2025.</w:t>
            </w:r>
          </w:p>
        </w:tc>
        <w:tc>
          <w:tcPr>
            <w:tcW w:w="1082" w:type="dxa"/>
            <w:vAlign w:val="center"/>
          </w:tcPr>
          <w:p w14:paraId="52DDDF0F" w14:textId="77777777" w:rsidR="00315597" w:rsidRPr="00315597" w:rsidRDefault="00315597" w:rsidP="00315597">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Ciljana vrijednost</w:t>
            </w:r>
          </w:p>
          <w:p w14:paraId="35AF4EA0" w14:textId="24C3267B" w:rsidR="00315597" w:rsidRPr="00315597" w:rsidRDefault="00315597" w:rsidP="00315597">
            <w:pPr>
              <w:widowControl/>
              <w:suppressAutoHyphens w:val="0"/>
              <w:spacing w:before="0" w:after="0"/>
              <w:ind w:firstLine="0"/>
              <w:jc w:val="center"/>
              <w:rPr>
                <w:rFonts w:eastAsiaTheme="minorHAnsi" w:cs="Times New Roman"/>
                <w:b/>
                <w:kern w:val="0"/>
                <w:sz w:val="20"/>
                <w:szCs w:val="20"/>
                <w:lang w:eastAsia="en-US" w:bidi="ar-SA"/>
              </w:rPr>
            </w:pPr>
            <w:r w:rsidRPr="00315597">
              <w:rPr>
                <w:rFonts w:eastAsia="Times New Roman" w:cs="Times New Roman"/>
                <w:kern w:val="0"/>
                <w:sz w:val="20"/>
                <w:szCs w:val="20"/>
                <w:lang w:eastAsia="hr-HR" w:bidi="ar-SA"/>
              </w:rPr>
              <w:t>2026.</w:t>
            </w:r>
          </w:p>
        </w:tc>
        <w:tc>
          <w:tcPr>
            <w:tcW w:w="1052" w:type="dxa"/>
            <w:vAlign w:val="center"/>
          </w:tcPr>
          <w:p w14:paraId="6186A61B" w14:textId="77777777" w:rsidR="00315597" w:rsidRPr="00315597" w:rsidRDefault="00315597" w:rsidP="00315597">
            <w:pPr>
              <w:widowControl/>
              <w:suppressAutoHyphens w:val="0"/>
              <w:spacing w:before="0" w:after="0"/>
              <w:ind w:firstLine="0"/>
              <w:jc w:val="center"/>
              <w:rPr>
                <w:rFonts w:eastAsia="Times New Roman" w:cs="Times New Roman"/>
                <w:kern w:val="0"/>
                <w:sz w:val="20"/>
                <w:szCs w:val="20"/>
                <w:lang w:eastAsia="hr-HR" w:bidi="ar-SA"/>
              </w:rPr>
            </w:pPr>
            <w:r w:rsidRPr="00315597">
              <w:rPr>
                <w:rFonts w:eastAsia="Times New Roman" w:cs="Times New Roman"/>
                <w:kern w:val="0"/>
                <w:sz w:val="20"/>
                <w:szCs w:val="20"/>
                <w:lang w:eastAsia="hr-HR" w:bidi="ar-SA"/>
              </w:rPr>
              <w:t>Ciljana vrijednost</w:t>
            </w:r>
          </w:p>
          <w:p w14:paraId="312D9C49" w14:textId="059F34B3" w:rsidR="00315597" w:rsidRPr="00315597" w:rsidRDefault="00315597" w:rsidP="00315597">
            <w:pPr>
              <w:widowControl/>
              <w:suppressAutoHyphens w:val="0"/>
              <w:spacing w:before="0" w:after="0"/>
              <w:ind w:firstLine="0"/>
              <w:jc w:val="center"/>
              <w:rPr>
                <w:rFonts w:eastAsiaTheme="minorHAnsi" w:cs="Times New Roman"/>
                <w:b/>
                <w:kern w:val="0"/>
                <w:sz w:val="20"/>
                <w:szCs w:val="20"/>
                <w:lang w:eastAsia="en-US" w:bidi="ar-SA"/>
              </w:rPr>
            </w:pPr>
            <w:r w:rsidRPr="00315597">
              <w:rPr>
                <w:rFonts w:eastAsia="Times New Roman" w:cs="Times New Roman"/>
                <w:kern w:val="0"/>
                <w:sz w:val="20"/>
                <w:szCs w:val="20"/>
                <w:lang w:eastAsia="hr-HR" w:bidi="ar-SA"/>
              </w:rPr>
              <w:t>2027.</w:t>
            </w:r>
          </w:p>
        </w:tc>
      </w:tr>
      <w:tr w:rsidR="00315597" w:rsidRPr="00315597" w14:paraId="58159FC3" w14:textId="77777777" w:rsidTr="00E17984">
        <w:trPr>
          <w:trHeight w:val="494"/>
        </w:trPr>
        <w:tc>
          <w:tcPr>
            <w:tcW w:w="3402" w:type="dxa"/>
          </w:tcPr>
          <w:p w14:paraId="2879F04D" w14:textId="77777777" w:rsidR="00F20BDC" w:rsidRPr="00315597" w:rsidRDefault="00F20BDC" w:rsidP="00F20BDC">
            <w:pPr>
              <w:widowControl/>
              <w:suppressAutoHyphens w:val="0"/>
              <w:spacing w:before="0" w:after="0"/>
              <w:ind w:firstLine="0"/>
              <w:jc w:val="left"/>
              <w:rPr>
                <w:rFonts w:eastAsiaTheme="minorHAnsi" w:cs="Times New Roman"/>
                <w:bCs/>
                <w:kern w:val="0"/>
                <w:szCs w:val="22"/>
                <w:lang w:eastAsia="en-US" w:bidi="ar-SA"/>
              </w:rPr>
            </w:pPr>
            <w:r w:rsidRPr="00315597">
              <w:rPr>
                <w:rFonts w:eastAsiaTheme="minorHAnsi" w:cs="Times New Roman"/>
                <w:bCs/>
                <w:kern w:val="0"/>
                <w:szCs w:val="22"/>
                <w:lang w:eastAsia="en-US" w:bidi="ar-SA"/>
              </w:rPr>
              <w:t>Izrađeni projekti – lokacija Flengi</w:t>
            </w:r>
          </w:p>
        </w:tc>
        <w:tc>
          <w:tcPr>
            <w:tcW w:w="990" w:type="dxa"/>
          </w:tcPr>
          <w:p w14:paraId="690487AC" w14:textId="511986F2" w:rsidR="00F20BDC" w:rsidRPr="00315597" w:rsidRDefault="00231D70" w:rsidP="00F20BDC">
            <w:pPr>
              <w:widowControl/>
              <w:suppressAutoHyphens w:val="0"/>
              <w:spacing w:before="0" w:after="0"/>
              <w:ind w:firstLine="0"/>
              <w:jc w:val="left"/>
              <w:rPr>
                <w:rFonts w:eastAsiaTheme="minorHAnsi" w:cs="Times New Roman"/>
                <w:bCs/>
                <w:kern w:val="0"/>
                <w:szCs w:val="22"/>
                <w:lang w:eastAsia="en-US" w:bidi="ar-SA"/>
              </w:rPr>
            </w:pPr>
            <w:r w:rsidRPr="00315597">
              <w:rPr>
                <w:rFonts w:eastAsiaTheme="minorHAnsi" w:cs="Times New Roman"/>
                <w:bCs/>
                <w:kern w:val="0"/>
                <w:szCs w:val="22"/>
                <w:lang w:eastAsia="en-US" w:bidi="ar-SA"/>
              </w:rPr>
              <w:t>broj</w:t>
            </w:r>
          </w:p>
        </w:tc>
        <w:tc>
          <w:tcPr>
            <w:tcW w:w="1161" w:type="dxa"/>
          </w:tcPr>
          <w:p w14:paraId="6DD5B92F" w14:textId="77777777" w:rsidR="00F20BDC" w:rsidRPr="00315597" w:rsidRDefault="00F20BDC" w:rsidP="00CF139E">
            <w:pPr>
              <w:widowControl/>
              <w:suppressAutoHyphens w:val="0"/>
              <w:spacing w:before="0" w:after="0"/>
              <w:ind w:firstLine="0"/>
              <w:jc w:val="center"/>
              <w:rPr>
                <w:rFonts w:eastAsiaTheme="minorHAnsi" w:cs="Times New Roman"/>
                <w:bCs/>
                <w:kern w:val="0"/>
                <w:szCs w:val="22"/>
                <w:lang w:eastAsia="en-US" w:bidi="ar-SA"/>
              </w:rPr>
            </w:pPr>
            <w:r w:rsidRPr="00315597">
              <w:rPr>
                <w:rFonts w:eastAsiaTheme="minorHAnsi" w:cs="Times New Roman"/>
                <w:bCs/>
                <w:kern w:val="0"/>
                <w:szCs w:val="22"/>
                <w:lang w:eastAsia="en-US" w:bidi="ar-SA"/>
              </w:rPr>
              <w:t>0</w:t>
            </w:r>
          </w:p>
        </w:tc>
        <w:tc>
          <w:tcPr>
            <w:tcW w:w="1161" w:type="dxa"/>
          </w:tcPr>
          <w:p w14:paraId="3B2E28E6" w14:textId="77777777" w:rsidR="00F20BDC" w:rsidRPr="00315597" w:rsidRDefault="00F20BDC" w:rsidP="00CF139E">
            <w:pPr>
              <w:widowControl/>
              <w:suppressAutoHyphens w:val="0"/>
              <w:spacing w:before="0" w:after="0"/>
              <w:ind w:firstLine="0"/>
              <w:jc w:val="center"/>
              <w:rPr>
                <w:rFonts w:eastAsiaTheme="minorHAnsi" w:cs="Times New Roman"/>
                <w:bCs/>
                <w:kern w:val="0"/>
                <w:szCs w:val="22"/>
                <w:lang w:eastAsia="en-US" w:bidi="ar-SA"/>
              </w:rPr>
            </w:pPr>
            <w:r w:rsidRPr="00315597">
              <w:rPr>
                <w:rFonts w:eastAsiaTheme="minorHAnsi" w:cs="Times New Roman"/>
                <w:bCs/>
                <w:kern w:val="0"/>
                <w:szCs w:val="22"/>
                <w:lang w:eastAsia="en-US" w:bidi="ar-SA"/>
              </w:rPr>
              <w:t>9</w:t>
            </w:r>
          </w:p>
        </w:tc>
        <w:tc>
          <w:tcPr>
            <w:tcW w:w="1082" w:type="dxa"/>
          </w:tcPr>
          <w:p w14:paraId="74E3DDE3" w14:textId="592A80B7" w:rsidR="00F20BDC" w:rsidRPr="00315597" w:rsidRDefault="00315597" w:rsidP="00CF139E">
            <w:pPr>
              <w:widowControl/>
              <w:suppressAutoHyphens w:val="0"/>
              <w:spacing w:before="0" w:after="0"/>
              <w:ind w:firstLine="0"/>
              <w:jc w:val="center"/>
              <w:rPr>
                <w:rFonts w:eastAsiaTheme="minorHAnsi" w:cs="Times New Roman"/>
                <w:bCs/>
                <w:kern w:val="0"/>
                <w:szCs w:val="22"/>
                <w:lang w:eastAsia="en-US" w:bidi="ar-SA"/>
              </w:rPr>
            </w:pPr>
            <w:r w:rsidRPr="00315597">
              <w:rPr>
                <w:rFonts w:eastAsiaTheme="minorHAnsi" w:cs="Times New Roman"/>
                <w:bCs/>
                <w:kern w:val="0"/>
                <w:szCs w:val="22"/>
                <w:lang w:eastAsia="en-US" w:bidi="ar-SA"/>
              </w:rPr>
              <w:t>0</w:t>
            </w:r>
          </w:p>
        </w:tc>
        <w:tc>
          <w:tcPr>
            <w:tcW w:w="1052" w:type="dxa"/>
          </w:tcPr>
          <w:p w14:paraId="64C4419A" w14:textId="564D85D7" w:rsidR="00F20BDC" w:rsidRPr="00315597" w:rsidRDefault="00315597" w:rsidP="00CF139E">
            <w:pPr>
              <w:widowControl/>
              <w:suppressAutoHyphens w:val="0"/>
              <w:spacing w:before="0" w:after="0"/>
              <w:ind w:firstLine="0"/>
              <w:jc w:val="center"/>
              <w:rPr>
                <w:rFonts w:eastAsiaTheme="minorHAnsi" w:cs="Times New Roman"/>
                <w:bCs/>
                <w:kern w:val="0"/>
                <w:szCs w:val="22"/>
                <w:lang w:eastAsia="en-US" w:bidi="ar-SA"/>
              </w:rPr>
            </w:pPr>
            <w:r w:rsidRPr="00315597">
              <w:rPr>
                <w:rFonts w:eastAsiaTheme="minorHAnsi" w:cs="Times New Roman"/>
                <w:bCs/>
                <w:kern w:val="0"/>
                <w:szCs w:val="22"/>
                <w:lang w:eastAsia="en-US" w:bidi="ar-SA"/>
              </w:rPr>
              <w:t>0</w:t>
            </w:r>
          </w:p>
        </w:tc>
      </w:tr>
      <w:tr w:rsidR="00315597" w:rsidRPr="00315597" w14:paraId="682DB95C" w14:textId="77777777" w:rsidTr="00E17984">
        <w:trPr>
          <w:trHeight w:val="552"/>
        </w:trPr>
        <w:tc>
          <w:tcPr>
            <w:tcW w:w="3402" w:type="dxa"/>
          </w:tcPr>
          <w:p w14:paraId="509EEE7B" w14:textId="77777777" w:rsidR="00F20BDC" w:rsidRPr="00315597" w:rsidRDefault="00F20BDC" w:rsidP="00F20BDC">
            <w:pPr>
              <w:widowControl/>
              <w:suppressAutoHyphens w:val="0"/>
              <w:spacing w:before="0" w:after="0"/>
              <w:ind w:firstLine="0"/>
              <w:jc w:val="left"/>
              <w:rPr>
                <w:rFonts w:eastAsiaTheme="minorHAnsi" w:cs="Times New Roman"/>
                <w:kern w:val="0"/>
                <w:szCs w:val="22"/>
                <w:lang w:eastAsia="en-US" w:bidi="ar-SA"/>
              </w:rPr>
            </w:pPr>
            <w:r w:rsidRPr="00315597">
              <w:rPr>
                <w:rFonts w:eastAsiaTheme="minorHAnsi" w:cs="Times New Roman"/>
                <w:kern w:val="0"/>
                <w:szCs w:val="22"/>
                <w:lang w:eastAsia="en-US" w:bidi="ar-SA"/>
              </w:rPr>
              <w:t>Ostali dokumenti/ studije</w:t>
            </w:r>
          </w:p>
        </w:tc>
        <w:tc>
          <w:tcPr>
            <w:tcW w:w="990" w:type="dxa"/>
          </w:tcPr>
          <w:p w14:paraId="7C2FBB13" w14:textId="1D336F04" w:rsidR="00F20BDC" w:rsidRPr="00315597" w:rsidRDefault="00231D70" w:rsidP="00F20BDC">
            <w:pPr>
              <w:widowControl/>
              <w:suppressAutoHyphens w:val="0"/>
              <w:spacing w:before="0" w:after="0"/>
              <w:ind w:firstLine="0"/>
              <w:jc w:val="left"/>
              <w:rPr>
                <w:rFonts w:eastAsiaTheme="minorHAnsi" w:cs="Times New Roman"/>
                <w:kern w:val="0"/>
                <w:szCs w:val="22"/>
                <w:lang w:eastAsia="en-US" w:bidi="ar-SA"/>
              </w:rPr>
            </w:pPr>
            <w:r w:rsidRPr="00315597">
              <w:rPr>
                <w:rFonts w:eastAsiaTheme="minorHAnsi" w:cs="Times New Roman"/>
                <w:kern w:val="0"/>
                <w:szCs w:val="22"/>
                <w:lang w:eastAsia="en-US" w:bidi="ar-SA"/>
              </w:rPr>
              <w:t>broj</w:t>
            </w:r>
          </w:p>
        </w:tc>
        <w:tc>
          <w:tcPr>
            <w:tcW w:w="1161" w:type="dxa"/>
          </w:tcPr>
          <w:p w14:paraId="4E28B24D" w14:textId="77777777" w:rsidR="00F20BDC" w:rsidRPr="00315597" w:rsidRDefault="00F20BDC" w:rsidP="00CF139E">
            <w:pPr>
              <w:widowControl/>
              <w:suppressAutoHyphens w:val="0"/>
              <w:spacing w:before="0" w:after="0"/>
              <w:ind w:firstLine="0"/>
              <w:jc w:val="center"/>
              <w:rPr>
                <w:rFonts w:eastAsiaTheme="minorHAnsi" w:cs="Times New Roman"/>
                <w:bCs/>
                <w:kern w:val="0"/>
                <w:szCs w:val="22"/>
                <w:lang w:eastAsia="en-US" w:bidi="ar-SA"/>
              </w:rPr>
            </w:pPr>
            <w:r w:rsidRPr="00315597">
              <w:rPr>
                <w:rFonts w:eastAsiaTheme="minorHAnsi" w:cs="Times New Roman"/>
                <w:bCs/>
                <w:kern w:val="0"/>
                <w:szCs w:val="22"/>
                <w:lang w:eastAsia="en-US" w:bidi="ar-SA"/>
              </w:rPr>
              <w:t>0</w:t>
            </w:r>
          </w:p>
        </w:tc>
        <w:tc>
          <w:tcPr>
            <w:tcW w:w="1161" w:type="dxa"/>
          </w:tcPr>
          <w:p w14:paraId="0A4D0B1E" w14:textId="246A9425" w:rsidR="00F20BDC" w:rsidRPr="00315597" w:rsidRDefault="00315597" w:rsidP="00CF139E">
            <w:pPr>
              <w:widowControl/>
              <w:suppressAutoHyphens w:val="0"/>
              <w:spacing w:before="0" w:after="0"/>
              <w:ind w:firstLine="0"/>
              <w:jc w:val="center"/>
              <w:rPr>
                <w:rFonts w:eastAsiaTheme="minorHAnsi" w:cs="Times New Roman"/>
                <w:bCs/>
                <w:kern w:val="0"/>
                <w:szCs w:val="22"/>
                <w:lang w:eastAsia="en-US" w:bidi="ar-SA"/>
              </w:rPr>
            </w:pPr>
            <w:r w:rsidRPr="00315597">
              <w:rPr>
                <w:rFonts w:eastAsiaTheme="minorHAnsi" w:cs="Times New Roman"/>
                <w:bCs/>
                <w:kern w:val="0"/>
                <w:szCs w:val="22"/>
                <w:lang w:eastAsia="en-US" w:bidi="ar-SA"/>
              </w:rPr>
              <w:t>1</w:t>
            </w:r>
          </w:p>
        </w:tc>
        <w:tc>
          <w:tcPr>
            <w:tcW w:w="1082" w:type="dxa"/>
          </w:tcPr>
          <w:p w14:paraId="48B03AE4" w14:textId="77777777" w:rsidR="00F20BDC" w:rsidRPr="00315597" w:rsidRDefault="00F20BDC" w:rsidP="00CF139E">
            <w:pPr>
              <w:widowControl/>
              <w:suppressAutoHyphens w:val="0"/>
              <w:spacing w:before="0" w:after="0"/>
              <w:ind w:firstLine="0"/>
              <w:jc w:val="center"/>
              <w:rPr>
                <w:rFonts w:eastAsiaTheme="minorHAnsi" w:cs="Times New Roman"/>
                <w:bCs/>
                <w:kern w:val="0"/>
                <w:szCs w:val="22"/>
                <w:lang w:eastAsia="en-US" w:bidi="ar-SA"/>
              </w:rPr>
            </w:pPr>
            <w:r w:rsidRPr="00315597">
              <w:rPr>
                <w:rFonts w:eastAsiaTheme="minorHAnsi" w:cs="Times New Roman"/>
                <w:bCs/>
                <w:kern w:val="0"/>
                <w:szCs w:val="22"/>
                <w:lang w:eastAsia="en-US" w:bidi="ar-SA"/>
              </w:rPr>
              <w:t>2</w:t>
            </w:r>
          </w:p>
        </w:tc>
        <w:tc>
          <w:tcPr>
            <w:tcW w:w="1052" w:type="dxa"/>
          </w:tcPr>
          <w:p w14:paraId="2BD01120" w14:textId="77777777" w:rsidR="00F20BDC" w:rsidRPr="00315597" w:rsidRDefault="00F20BDC" w:rsidP="00CF139E">
            <w:pPr>
              <w:widowControl/>
              <w:suppressAutoHyphens w:val="0"/>
              <w:spacing w:before="0" w:after="0"/>
              <w:ind w:firstLine="0"/>
              <w:jc w:val="center"/>
              <w:rPr>
                <w:rFonts w:eastAsiaTheme="minorHAnsi" w:cs="Times New Roman"/>
                <w:bCs/>
                <w:kern w:val="0"/>
                <w:szCs w:val="22"/>
                <w:lang w:eastAsia="en-US" w:bidi="ar-SA"/>
              </w:rPr>
            </w:pPr>
            <w:r w:rsidRPr="00315597">
              <w:rPr>
                <w:rFonts w:eastAsiaTheme="minorHAnsi" w:cs="Times New Roman"/>
                <w:bCs/>
                <w:kern w:val="0"/>
                <w:szCs w:val="22"/>
                <w:lang w:eastAsia="en-US" w:bidi="ar-SA"/>
              </w:rPr>
              <w:t>2</w:t>
            </w:r>
          </w:p>
        </w:tc>
      </w:tr>
    </w:tbl>
    <w:p w14:paraId="69C4A81D" w14:textId="77777777" w:rsidR="009E4FE5" w:rsidRPr="00C265A9" w:rsidRDefault="009E4FE5" w:rsidP="009E4FE5">
      <w:pPr>
        <w:rPr>
          <w:color w:val="FF0000"/>
        </w:rPr>
      </w:pPr>
    </w:p>
    <w:p w14:paraId="7C478230" w14:textId="77777777" w:rsidR="00C3167D" w:rsidRPr="00442E54" w:rsidRDefault="00C3167D" w:rsidP="00C3167D">
      <w:pPr>
        <w:pStyle w:val="Naslov3"/>
        <w:ind w:left="0"/>
      </w:pPr>
      <w:bookmarkStart w:id="55" w:name="_Toc120719433"/>
      <w:bookmarkStart w:id="56" w:name="_Toc121126177"/>
      <w:r w:rsidRPr="00442E54">
        <w:t>Glava 20003 Vrtići</w:t>
      </w:r>
      <w:bookmarkEnd w:id="55"/>
      <w:bookmarkEnd w:id="56"/>
    </w:p>
    <w:p w14:paraId="5E5A6798" w14:textId="77777777" w:rsidR="00C3167D" w:rsidRPr="00442E54" w:rsidRDefault="00C3167D" w:rsidP="00C3167D">
      <w:pPr>
        <w:tabs>
          <w:tab w:val="left" w:pos="2835"/>
        </w:tabs>
        <w:spacing w:line="360" w:lineRule="auto"/>
        <w:ind w:left="2835" w:hanging="2268"/>
        <w:rPr>
          <w:rFonts w:cs="Arial"/>
          <w:b/>
        </w:rPr>
      </w:pPr>
      <w:r w:rsidRPr="00442E54">
        <w:rPr>
          <w:rFonts w:cs="Arial"/>
        </w:rPr>
        <w:t>NAZIV PROGRAMA:</w:t>
      </w:r>
      <w:r w:rsidRPr="00442E54">
        <w:rPr>
          <w:rFonts w:cs="Arial"/>
        </w:rPr>
        <w:tab/>
      </w:r>
      <w:r w:rsidRPr="00442E54">
        <w:rPr>
          <w:rFonts w:cs="Arial"/>
          <w:b/>
          <w:bCs/>
        </w:rPr>
        <w:t>2190 Proračunski korisnik RKP: 34233 – Dječji vrtić Tići Vrsar</w:t>
      </w:r>
    </w:p>
    <w:p w14:paraId="4D450B4F" w14:textId="77777777" w:rsidR="00C3167D" w:rsidRPr="00442E54" w:rsidRDefault="00C3167D" w:rsidP="00C3167D">
      <w:pPr>
        <w:spacing w:line="243" w:lineRule="exact"/>
        <w:rPr>
          <w:rFonts w:cs="Arial"/>
          <w:bCs/>
        </w:rPr>
      </w:pPr>
      <w:r w:rsidRPr="00442E54">
        <w:rPr>
          <w:rFonts w:cs="Arial"/>
          <w:bCs/>
        </w:rPr>
        <w:t xml:space="preserve">OPIS PROGRAMA: </w:t>
      </w:r>
    </w:p>
    <w:p w14:paraId="6CCFAE69" w14:textId="77777777" w:rsidR="00C3167D" w:rsidRPr="00442E54" w:rsidRDefault="00C3167D" w:rsidP="00C3167D">
      <w:pPr>
        <w:rPr>
          <w:rFonts w:cs="Times New Roman"/>
        </w:rPr>
      </w:pPr>
      <w:r w:rsidRPr="00442E54">
        <w:rPr>
          <w:rFonts w:cs="Times New Roman"/>
        </w:rPr>
        <w:t xml:space="preserve">U okviru ovog programa osiguravaju se financijska sredstva kojima se omogućuje ostvarivanje njege, brige, odgoja i obrazovanja djece predškolskog uzrasta a koju provodi </w:t>
      </w:r>
      <w:r w:rsidRPr="00442E54">
        <w:t xml:space="preserve">ustanova za rani predškolski odgoj i obrazovanje </w:t>
      </w:r>
      <w:r w:rsidRPr="00442E54">
        <w:rPr>
          <w:rFonts w:cs="Times New Roman"/>
        </w:rPr>
        <w:t>Dječji vrtić Tići Vrsar, .</w:t>
      </w:r>
    </w:p>
    <w:p w14:paraId="7662F4BE" w14:textId="0062F5BE" w:rsidR="00C3167D" w:rsidRPr="0023793D" w:rsidRDefault="00C3167D" w:rsidP="00C3167D">
      <w:r w:rsidRPr="0023793D">
        <w:t xml:space="preserve">Ustanova u svom sastavu ima matični vrtić u Vrsaru i područni vrtić u Funtani. U vrtiću se provode redoviti cjelodnevni 10-satni jaslički i vrtićki program u petodnevnom radnom tjednu. Program će se ostvarivati u </w:t>
      </w:r>
      <w:r w:rsidR="00321601" w:rsidRPr="0023793D">
        <w:t>8</w:t>
      </w:r>
      <w:r w:rsidRPr="0023793D">
        <w:t xml:space="preserve"> odgojno - obrazovnih grupa i obuhvatiti će ukupno 1</w:t>
      </w:r>
      <w:r w:rsidR="00321601" w:rsidRPr="0023793D">
        <w:t>2</w:t>
      </w:r>
      <w:r w:rsidRPr="0023793D">
        <w:t>0 djece koja su upisana u Dječji vrtić Tići u pedagošku godinu 202</w:t>
      </w:r>
      <w:r w:rsidR="00442E54" w:rsidRPr="0023793D">
        <w:t>4</w:t>
      </w:r>
      <w:r w:rsidRPr="0023793D">
        <w:t>./202</w:t>
      </w:r>
      <w:r w:rsidR="00442E54" w:rsidRPr="0023793D">
        <w:t>5</w:t>
      </w:r>
      <w:r w:rsidRPr="0023793D">
        <w:t>. Kroz redoviti program vrtića provodit će se i program predškole za uzrast djece u godini pred polazak u školu</w:t>
      </w:r>
      <w:r w:rsidR="00F31F67" w:rsidRPr="0023793D">
        <w:t xml:space="preserve"> te kraći integrirani program </w:t>
      </w:r>
      <w:r w:rsidR="00084F14" w:rsidRPr="0023793D">
        <w:t>(verificirani sportski pro</w:t>
      </w:r>
      <w:r w:rsidR="0023793D" w:rsidRPr="0023793D">
        <w:t>gram)</w:t>
      </w:r>
      <w:r w:rsidRPr="0023793D">
        <w:t xml:space="preserve">. Ovisno o potrebama, u programe su integrirana djeca s teškoćama u razvoju. </w:t>
      </w:r>
    </w:p>
    <w:p w14:paraId="4D540DF1" w14:textId="77777777" w:rsidR="00C3167D" w:rsidRPr="00C265A9" w:rsidRDefault="00C3167D" w:rsidP="00C3167D">
      <w:pPr>
        <w:spacing w:line="243" w:lineRule="exact"/>
        <w:rPr>
          <w:rFonts w:cs="Arial"/>
          <w:bCs/>
          <w:color w:val="FF0000"/>
        </w:rPr>
      </w:pPr>
    </w:p>
    <w:p w14:paraId="2CA7A633" w14:textId="77777777" w:rsidR="00C3167D" w:rsidRPr="003511A7" w:rsidRDefault="00C3167D" w:rsidP="00C3167D">
      <w:pPr>
        <w:spacing w:line="243" w:lineRule="exact"/>
        <w:rPr>
          <w:rFonts w:cs="Arial"/>
          <w:bCs/>
        </w:rPr>
      </w:pPr>
      <w:r w:rsidRPr="003511A7">
        <w:rPr>
          <w:rFonts w:cs="Arial"/>
          <w:bCs/>
        </w:rPr>
        <w:t>ZAKONSKE I DRUGE OSNOVE:</w:t>
      </w:r>
    </w:p>
    <w:p w14:paraId="369FCF97" w14:textId="77777777" w:rsidR="00C3167D" w:rsidRPr="003511A7" w:rsidRDefault="00C3167D" w:rsidP="00C3167D">
      <w:pPr>
        <w:pStyle w:val="Odlomakpopisa"/>
        <w:numPr>
          <w:ilvl w:val="0"/>
          <w:numId w:val="6"/>
        </w:numPr>
        <w:ind w:left="714" w:hanging="357"/>
        <w:rPr>
          <w:szCs w:val="24"/>
        </w:rPr>
      </w:pPr>
      <w:r w:rsidRPr="003511A7">
        <w:rPr>
          <w:rFonts w:cs="Arial"/>
          <w:bCs/>
        </w:rPr>
        <w:t xml:space="preserve">Zakon o lokalnoj i područnoj (regionalnoj) samoupravi (NN, br. </w:t>
      </w:r>
      <w:hyperlink r:id="rId244" w:tooltip="Zakon o lokalnoj i područnoj (regionalnoj) samoupravi" w:history="1">
        <w:r w:rsidRPr="003511A7">
          <w:rPr>
            <w:rStyle w:val="Hiperveza"/>
            <w:color w:val="auto"/>
            <w:szCs w:val="24"/>
            <w:u w:val="none"/>
            <w:shd w:val="clear" w:color="auto" w:fill="FFFFFF"/>
          </w:rPr>
          <w:t>33/2001</w:t>
        </w:r>
      </w:hyperlink>
      <w:r w:rsidRPr="003511A7">
        <w:rPr>
          <w:szCs w:val="24"/>
          <w:shd w:val="clear" w:color="auto" w:fill="FFFFFF"/>
        </w:rPr>
        <w:t>, </w:t>
      </w:r>
      <w:hyperlink r:id="rId245" w:tooltip="Vjerodostojno tumačenje članka 31. stavka 1., članka 46. stavka 1. i 2., članka 53. stavka 4. i članka 90. stavka 1. Zakona o lokalnoj i područnoj (regionalnoj) samoupravi (" w:history="1">
        <w:r w:rsidRPr="003511A7">
          <w:rPr>
            <w:rStyle w:val="Hiperveza"/>
            <w:color w:val="auto"/>
            <w:szCs w:val="24"/>
            <w:u w:val="none"/>
            <w:shd w:val="clear" w:color="auto" w:fill="FFFFFF"/>
          </w:rPr>
          <w:t>60/2001</w:t>
        </w:r>
      </w:hyperlink>
      <w:r w:rsidRPr="003511A7">
        <w:rPr>
          <w:szCs w:val="24"/>
          <w:shd w:val="clear" w:color="auto" w:fill="FFFFFF"/>
        </w:rPr>
        <w:t xml:space="preserve">, </w:t>
      </w:r>
      <w:hyperlink r:id="rId246" w:tooltip="Zakon o izmjenama i dopunama Zakona o lokalnoj i područnoj (regionalnoj) samoupravi" w:history="1">
        <w:r w:rsidRPr="003511A7">
          <w:rPr>
            <w:rStyle w:val="Hiperveza"/>
            <w:color w:val="auto"/>
            <w:szCs w:val="24"/>
            <w:u w:val="none"/>
            <w:shd w:val="clear" w:color="auto" w:fill="FFFFFF"/>
          </w:rPr>
          <w:t>129/2005</w:t>
        </w:r>
      </w:hyperlink>
      <w:r w:rsidRPr="003511A7">
        <w:rPr>
          <w:szCs w:val="24"/>
          <w:shd w:val="clear" w:color="auto" w:fill="FFFFFF"/>
        </w:rPr>
        <w:t xml:space="preserve">, </w:t>
      </w:r>
      <w:hyperlink r:id="rId247" w:tooltip="Zakon o izmjenama i dopunama Zakona o lokalnoj i područnoj (regionalnoj) samoupravi" w:history="1">
        <w:r w:rsidRPr="003511A7">
          <w:rPr>
            <w:rStyle w:val="Hiperveza"/>
            <w:color w:val="auto"/>
            <w:szCs w:val="24"/>
            <w:u w:val="none"/>
            <w:shd w:val="clear" w:color="auto" w:fill="FFFFFF"/>
          </w:rPr>
          <w:t>109/2007</w:t>
        </w:r>
      </w:hyperlink>
      <w:r w:rsidRPr="003511A7">
        <w:rPr>
          <w:szCs w:val="24"/>
          <w:shd w:val="clear" w:color="auto" w:fill="FFFFFF"/>
        </w:rPr>
        <w:t xml:space="preserve">, </w:t>
      </w:r>
      <w:hyperlink r:id="rId248" w:tooltip="Zakon o izmjenama i dopunama Zakona o lokalnoj i područnoj (regionalnoj) samoupravi" w:history="1">
        <w:r w:rsidRPr="003511A7">
          <w:rPr>
            <w:rStyle w:val="Hiperveza"/>
            <w:color w:val="auto"/>
            <w:szCs w:val="24"/>
            <w:u w:val="none"/>
            <w:shd w:val="clear" w:color="auto" w:fill="FFFFFF"/>
          </w:rPr>
          <w:t>125/2008</w:t>
        </w:r>
      </w:hyperlink>
      <w:r w:rsidRPr="003511A7">
        <w:rPr>
          <w:szCs w:val="24"/>
          <w:shd w:val="clear" w:color="auto" w:fill="FFFFFF"/>
        </w:rPr>
        <w:t xml:space="preserve">, </w:t>
      </w:r>
      <w:hyperlink r:id="rId249" w:tooltip="Zakon o izmjeni Zakona o izmjenama i dopunama Zakona o lokalnoj i područjoj (regionalnoj) samoupravi (&quot;Narodne novine&quot;, br. 125/08.)" w:history="1">
        <w:r w:rsidRPr="003511A7">
          <w:rPr>
            <w:rStyle w:val="Hiperveza"/>
            <w:color w:val="auto"/>
            <w:szCs w:val="24"/>
            <w:u w:val="none"/>
            <w:shd w:val="clear" w:color="auto" w:fill="FFFFFF"/>
          </w:rPr>
          <w:t>36/2009</w:t>
        </w:r>
      </w:hyperlink>
      <w:r w:rsidRPr="003511A7">
        <w:rPr>
          <w:szCs w:val="24"/>
          <w:shd w:val="clear" w:color="auto" w:fill="FFFFFF"/>
        </w:rPr>
        <w:t xml:space="preserve">, </w:t>
      </w:r>
      <w:hyperlink r:id="rId250" w:tooltip="Zakon o izmjeni Zakona o lokalnoj i područnoj (regionalnoj) samoupravi" w:history="1">
        <w:r w:rsidRPr="003511A7">
          <w:rPr>
            <w:rStyle w:val="Hiperveza"/>
            <w:color w:val="auto"/>
            <w:szCs w:val="24"/>
            <w:u w:val="none"/>
            <w:shd w:val="clear" w:color="auto" w:fill="FFFFFF"/>
          </w:rPr>
          <w:t>150/2011</w:t>
        </w:r>
      </w:hyperlink>
      <w:r w:rsidRPr="003511A7">
        <w:rPr>
          <w:szCs w:val="24"/>
          <w:shd w:val="clear" w:color="auto" w:fill="FFFFFF"/>
        </w:rPr>
        <w:t xml:space="preserve">, </w:t>
      </w:r>
      <w:hyperlink r:id="rId251" w:tooltip="Zakon o izmjenama i dopunama Zakona o lokalnoj i područnoj (regionalnoj) samooupravi" w:history="1">
        <w:r w:rsidRPr="003511A7">
          <w:rPr>
            <w:rStyle w:val="Hiperveza"/>
            <w:color w:val="auto"/>
            <w:szCs w:val="24"/>
            <w:u w:val="none"/>
            <w:shd w:val="clear" w:color="auto" w:fill="FFFFFF"/>
          </w:rPr>
          <w:t>144/2012</w:t>
        </w:r>
      </w:hyperlink>
      <w:r w:rsidRPr="003511A7">
        <w:rPr>
          <w:szCs w:val="24"/>
        </w:rPr>
        <w:t xml:space="preserve">, 19/2013, 137/2015, </w:t>
      </w:r>
      <w:hyperlink r:id="rId252" w:tooltip="Zakon o izmjenama i dopunama Zakona o lokalnoj i područnoj (regionalnoj) samoupravi" w:history="1">
        <w:r w:rsidRPr="003511A7">
          <w:rPr>
            <w:rStyle w:val="Hiperveza"/>
            <w:color w:val="auto"/>
            <w:szCs w:val="24"/>
            <w:u w:val="none"/>
            <w:shd w:val="clear" w:color="auto" w:fill="FFFFFF"/>
          </w:rPr>
          <w:t>123/2017</w:t>
        </w:r>
      </w:hyperlink>
      <w:r w:rsidRPr="003511A7">
        <w:rPr>
          <w:szCs w:val="24"/>
          <w:shd w:val="clear" w:color="auto" w:fill="FFFFFF"/>
        </w:rPr>
        <w:t xml:space="preserve">, </w:t>
      </w:r>
      <w:hyperlink r:id="rId253" w:tooltip="Zakon o izmjenama i dopunama Zakona o lokalnoj i područnoj (regionalnoj) samoupravi" w:history="1">
        <w:r w:rsidRPr="003511A7">
          <w:rPr>
            <w:rStyle w:val="Hiperveza"/>
            <w:color w:val="auto"/>
            <w:szCs w:val="24"/>
            <w:u w:val="none"/>
            <w:shd w:val="clear" w:color="auto" w:fill="FFFFFF"/>
          </w:rPr>
          <w:t>98/2019</w:t>
        </w:r>
      </w:hyperlink>
      <w:r w:rsidRPr="003511A7">
        <w:rPr>
          <w:szCs w:val="24"/>
          <w:shd w:val="clear" w:color="auto" w:fill="FFFFFF"/>
        </w:rPr>
        <w:t xml:space="preserve">, </w:t>
      </w:r>
      <w:hyperlink r:id="rId254" w:tooltip="Zakon o izmjenama i dopunama Zakona o lokalnoj i područnoj (regionalnoj) samoupravi" w:history="1">
        <w:r w:rsidRPr="003511A7">
          <w:rPr>
            <w:rStyle w:val="Hiperveza"/>
            <w:color w:val="auto"/>
            <w:szCs w:val="24"/>
            <w:u w:val="none"/>
            <w:shd w:val="clear" w:color="auto" w:fill="FFFFFF"/>
          </w:rPr>
          <w:t>144/2020</w:t>
        </w:r>
      </w:hyperlink>
      <w:r w:rsidRPr="003511A7">
        <w:rPr>
          <w:szCs w:val="24"/>
        </w:rPr>
        <w:t>)</w:t>
      </w:r>
    </w:p>
    <w:p w14:paraId="2BEB9E43" w14:textId="30B12064" w:rsidR="00C3167D" w:rsidRPr="003511A7" w:rsidRDefault="00C3167D" w:rsidP="00C3167D">
      <w:pPr>
        <w:pStyle w:val="Odlomakpopisa"/>
        <w:numPr>
          <w:ilvl w:val="0"/>
          <w:numId w:val="6"/>
        </w:numPr>
        <w:ind w:left="714" w:hanging="357"/>
        <w:rPr>
          <w:szCs w:val="24"/>
        </w:rPr>
      </w:pPr>
      <w:r w:rsidRPr="003511A7">
        <w:rPr>
          <w:rFonts w:cs="Arial"/>
          <w:bCs/>
        </w:rPr>
        <w:t xml:space="preserve">Zakon o ustanovama (NN, br. </w:t>
      </w:r>
      <w:r w:rsidRPr="003511A7">
        <w:t>76/93, 29/97, 47/99, 35/08, 127/19</w:t>
      </w:r>
      <w:r w:rsidR="00AB7A43" w:rsidRPr="003511A7">
        <w:t>, 151/22</w:t>
      </w:r>
      <w:r w:rsidRPr="003511A7">
        <w:t>)</w:t>
      </w:r>
    </w:p>
    <w:p w14:paraId="092331FB" w14:textId="6146DC94" w:rsidR="00C3167D" w:rsidRPr="003511A7" w:rsidRDefault="00C3167D" w:rsidP="00C3167D">
      <w:pPr>
        <w:pStyle w:val="Odlomakpopisa"/>
        <w:numPr>
          <w:ilvl w:val="0"/>
          <w:numId w:val="6"/>
        </w:numPr>
        <w:ind w:left="714" w:hanging="357"/>
        <w:rPr>
          <w:szCs w:val="24"/>
        </w:rPr>
      </w:pPr>
      <w:r w:rsidRPr="003511A7">
        <w:rPr>
          <w:rFonts w:cs="Arial"/>
          <w:bCs/>
        </w:rPr>
        <w:t xml:space="preserve">Zakon o predškolskom odgoju i obrazovanju (NN, br. </w:t>
      </w:r>
      <w:r w:rsidRPr="003511A7">
        <w:t>10/97, 107/07, 94/13, 98/19, 57/22</w:t>
      </w:r>
      <w:r w:rsidR="00BC0E6B" w:rsidRPr="003511A7">
        <w:t>, 101/23</w:t>
      </w:r>
      <w:r w:rsidRPr="003511A7">
        <w:t>)</w:t>
      </w:r>
    </w:p>
    <w:p w14:paraId="26412228" w14:textId="77777777" w:rsidR="00C3167D" w:rsidRPr="003511A7" w:rsidRDefault="00C3167D" w:rsidP="00C3167D">
      <w:pPr>
        <w:pStyle w:val="Odlomakpopisa"/>
        <w:numPr>
          <w:ilvl w:val="0"/>
          <w:numId w:val="6"/>
        </w:numPr>
        <w:ind w:left="714" w:hanging="357"/>
        <w:rPr>
          <w:szCs w:val="24"/>
        </w:rPr>
      </w:pPr>
      <w:r w:rsidRPr="003511A7">
        <w:rPr>
          <w:rFonts w:cs="Arial"/>
          <w:bCs/>
        </w:rPr>
        <w:t xml:space="preserve">Državni pedagoški standard predškolskog odgoja i obrazovanja (NN, br. </w:t>
      </w:r>
      <w:r w:rsidRPr="003511A7">
        <w:t>63/08, 90/10)</w:t>
      </w:r>
    </w:p>
    <w:p w14:paraId="2BC8264F" w14:textId="77777777" w:rsidR="00C3167D" w:rsidRPr="00271D89" w:rsidRDefault="00C3167D" w:rsidP="00C3167D">
      <w:pPr>
        <w:pStyle w:val="Odlomakpopisa"/>
        <w:numPr>
          <w:ilvl w:val="0"/>
          <w:numId w:val="6"/>
        </w:numPr>
        <w:ind w:left="714" w:hanging="357"/>
        <w:rPr>
          <w:szCs w:val="24"/>
        </w:rPr>
      </w:pPr>
      <w:r w:rsidRPr="00271D89">
        <w:rPr>
          <w:szCs w:val="24"/>
        </w:rPr>
        <w:t>Odluka o osnivanju Dječjeg vrtića Tići Vrsar (SGGP)</w:t>
      </w:r>
    </w:p>
    <w:p w14:paraId="38726D01" w14:textId="77777777" w:rsidR="00C3167D" w:rsidRPr="00271D89" w:rsidRDefault="00C3167D" w:rsidP="00C3167D">
      <w:pPr>
        <w:pStyle w:val="Odlomakpopisa"/>
        <w:numPr>
          <w:ilvl w:val="0"/>
          <w:numId w:val="6"/>
        </w:numPr>
        <w:ind w:left="714" w:hanging="357"/>
        <w:rPr>
          <w:szCs w:val="24"/>
        </w:rPr>
      </w:pPr>
      <w:r w:rsidRPr="00271D89">
        <w:rPr>
          <w:rFonts w:cs="Arial"/>
          <w:bCs/>
        </w:rPr>
        <w:t>Statut</w:t>
      </w:r>
      <w:r w:rsidRPr="00271D89">
        <w:rPr>
          <w:szCs w:val="24"/>
        </w:rPr>
        <w:t xml:space="preserve"> Općine Vrsar - Orsera (SNOVO, br. 2/2021)</w:t>
      </w:r>
    </w:p>
    <w:p w14:paraId="18CCA412" w14:textId="1CA1FF47" w:rsidR="00C3167D" w:rsidRPr="00271D89" w:rsidRDefault="00C3167D" w:rsidP="00C3167D">
      <w:pPr>
        <w:pStyle w:val="Odlomakpopisa"/>
        <w:numPr>
          <w:ilvl w:val="0"/>
          <w:numId w:val="6"/>
        </w:numPr>
        <w:ind w:left="714" w:hanging="357"/>
        <w:rPr>
          <w:szCs w:val="24"/>
        </w:rPr>
      </w:pPr>
      <w:r w:rsidRPr="00271D89">
        <w:rPr>
          <w:rFonts w:cs="Arial"/>
          <w:bCs/>
        </w:rPr>
        <w:t>Zakon</w:t>
      </w:r>
      <w:r w:rsidRPr="00271D89">
        <w:rPr>
          <w:szCs w:val="24"/>
        </w:rPr>
        <w:t xml:space="preserve"> o radu (NN, br. 93/2014, 127/2017, 98/2019</w:t>
      </w:r>
      <w:r w:rsidR="006218C6" w:rsidRPr="00271D89">
        <w:rPr>
          <w:szCs w:val="24"/>
        </w:rPr>
        <w:t>, 151/22, 64/23</w:t>
      </w:r>
      <w:r w:rsidRPr="00271D89">
        <w:rPr>
          <w:szCs w:val="24"/>
        </w:rPr>
        <w:t>)</w:t>
      </w:r>
    </w:p>
    <w:p w14:paraId="1E02C068" w14:textId="77777777" w:rsidR="0042765A" w:rsidRPr="0042765A" w:rsidRDefault="0042765A" w:rsidP="001E132A">
      <w:pPr>
        <w:pStyle w:val="Odlomakpopisa"/>
        <w:numPr>
          <w:ilvl w:val="0"/>
          <w:numId w:val="6"/>
        </w:numPr>
        <w:ind w:left="714" w:hanging="357"/>
        <w:rPr>
          <w:rFonts w:eastAsiaTheme="minorHAnsi" w:cs="Calibri"/>
          <w:color w:val="FF0000"/>
          <w:kern w:val="0"/>
          <w:sz w:val="22"/>
          <w:szCs w:val="22"/>
          <w:lang w:eastAsia="en-US" w:bidi="ar-SA"/>
        </w:rPr>
      </w:pPr>
      <w:r>
        <w:rPr>
          <w:rFonts w:cs="Arial"/>
          <w:bCs/>
        </w:rPr>
        <w:t>Kolektivni ugovor za zaspolene u Dječjem vrtiću Tići Vrsar (SNOVO, br.13/24)</w:t>
      </w:r>
    </w:p>
    <w:p w14:paraId="3503E848" w14:textId="401CA4FA" w:rsidR="001E132A" w:rsidRPr="0067580E" w:rsidRDefault="00C3167D" w:rsidP="001E132A">
      <w:pPr>
        <w:pStyle w:val="Odlomakpopisa"/>
        <w:numPr>
          <w:ilvl w:val="0"/>
          <w:numId w:val="6"/>
        </w:numPr>
        <w:ind w:left="714" w:hanging="357"/>
        <w:rPr>
          <w:rFonts w:eastAsiaTheme="minorHAnsi" w:cs="Calibri"/>
          <w:kern w:val="0"/>
          <w:sz w:val="22"/>
          <w:szCs w:val="22"/>
          <w:lang w:eastAsia="en-US" w:bidi="ar-SA"/>
        </w:rPr>
      </w:pPr>
      <w:r w:rsidRPr="00083709">
        <w:rPr>
          <w:rFonts w:cs="Arial"/>
          <w:bCs/>
        </w:rPr>
        <w:t>Pravilnik</w:t>
      </w:r>
      <w:r w:rsidRPr="00083709">
        <w:t xml:space="preserve"> o radu Dječjeg vrtića Tići Vrsar</w:t>
      </w:r>
      <w:r w:rsidR="005E1D35" w:rsidRPr="00083709">
        <w:t xml:space="preserve"> </w:t>
      </w:r>
      <w:r w:rsidR="005E1D35" w:rsidRPr="0067580E">
        <w:t>(</w:t>
      </w:r>
      <w:r w:rsidR="001E132A" w:rsidRPr="0067580E">
        <w:rPr>
          <w:shd w:val="clear" w:color="auto" w:fill="FFFFFF"/>
        </w:rPr>
        <w:t>KLASA: 601-01/</w:t>
      </w:r>
      <w:r w:rsidR="0042765A" w:rsidRPr="0067580E">
        <w:rPr>
          <w:shd w:val="clear" w:color="auto" w:fill="FFFFFF"/>
        </w:rPr>
        <w:t>24</w:t>
      </w:r>
      <w:r w:rsidR="001E132A" w:rsidRPr="0067580E">
        <w:rPr>
          <w:shd w:val="clear" w:color="auto" w:fill="FFFFFF"/>
        </w:rPr>
        <w:t>-01/</w:t>
      </w:r>
      <w:r w:rsidR="0042765A" w:rsidRPr="0067580E">
        <w:rPr>
          <w:shd w:val="clear" w:color="auto" w:fill="FFFFFF"/>
        </w:rPr>
        <w:t>7</w:t>
      </w:r>
      <w:r w:rsidR="001E132A" w:rsidRPr="0067580E">
        <w:rPr>
          <w:shd w:val="clear" w:color="auto" w:fill="FFFFFF"/>
        </w:rPr>
        <w:t>, URBROJ: 2163-40-2/0</w:t>
      </w:r>
      <w:r w:rsidR="0067580E" w:rsidRPr="0067580E">
        <w:rPr>
          <w:shd w:val="clear" w:color="auto" w:fill="FFFFFF"/>
        </w:rPr>
        <w:t>1</w:t>
      </w:r>
      <w:r w:rsidR="001E132A" w:rsidRPr="0067580E">
        <w:rPr>
          <w:shd w:val="clear" w:color="auto" w:fill="FFFFFF"/>
        </w:rPr>
        <w:t>-</w:t>
      </w:r>
      <w:r w:rsidR="0067580E" w:rsidRPr="0067580E">
        <w:rPr>
          <w:shd w:val="clear" w:color="auto" w:fill="FFFFFF"/>
        </w:rPr>
        <w:t>24</w:t>
      </w:r>
      <w:r w:rsidR="001E132A" w:rsidRPr="0067580E">
        <w:rPr>
          <w:shd w:val="clear" w:color="auto" w:fill="FFFFFF"/>
        </w:rPr>
        <w:t>-</w:t>
      </w:r>
      <w:r w:rsidR="0067580E" w:rsidRPr="0067580E">
        <w:rPr>
          <w:shd w:val="clear" w:color="auto" w:fill="FFFFFF"/>
        </w:rPr>
        <w:t>3</w:t>
      </w:r>
      <w:r w:rsidR="001E132A" w:rsidRPr="0067580E">
        <w:rPr>
          <w:shd w:val="clear" w:color="auto" w:fill="FFFFFF"/>
        </w:rPr>
        <w:t xml:space="preserve"> </w:t>
      </w:r>
      <w:r w:rsidR="0067580E" w:rsidRPr="0067580E">
        <w:rPr>
          <w:shd w:val="clear" w:color="auto" w:fill="FFFFFF"/>
        </w:rPr>
        <w:t>)</w:t>
      </w:r>
    </w:p>
    <w:p w14:paraId="234234DA" w14:textId="71F2D537" w:rsidR="00C3167D" w:rsidRPr="004639B3" w:rsidRDefault="00C3167D" w:rsidP="00565CB0">
      <w:pPr>
        <w:pStyle w:val="Odlomakpopisa"/>
        <w:numPr>
          <w:ilvl w:val="0"/>
          <w:numId w:val="6"/>
        </w:numPr>
        <w:ind w:left="714" w:hanging="357"/>
        <w:rPr>
          <w:szCs w:val="24"/>
        </w:rPr>
      </w:pPr>
      <w:r w:rsidRPr="004639B3">
        <w:lastRenderedPageBreak/>
        <w:t xml:space="preserve">Sporazumu o obavljanju i financiranju društvenih djelatnosti u dijelu zajedničkih funkcija </w:t>
      </w:r>
      <w:r w:rsidRPr="004639B3">
        <w:rPr>
          <w:szCs w:val="24"/>
        </w:rPr>
        <w:t>(SNOVO, br. 7/14)</w:t>
      </w:r>
    </w:p>
    <w:p w14:paraId="3DF2472B" w14:textId="77777777" w:rsidR="00C3167D" w:rsidRPr="004639B3" w:rsidRDefault="00C3167D" w:rsidP="00C3167D">
      <w:pPr>
        <w:pStyle w:val="Odlomakpopisa"/>
        <w:numPr>
          <w:ilvl w:val="0"/>
          <w:numId w:val="6"/>
        </w:numPr>
        <w:ind w:left="714" w:hanging="357"/>
        <w:rPr>
          <w:szCs w:val="24"/>
        </w:rPr>
      </w:pPr>
      <w:r w:rsidRPr="004639B3">
        <w:t>Ugovor o financiranju Dječjeg vrtića Tići Vrsar (SNOVO, br. 8/14)</w:t>
      </w:r>
    </w:p>
    <w:p w14:paraId="12A10A66" w14:textId="77777777" w:rsidR="00C3167D" w:rsidRPr="004639B3" w:rsidRDefault="00C3167D" w:rsidP="00C3167D">
      <w:pPr>
        <w:spacing w:line="354" w:lineRule="exact"/>
      </w:pPr>
    </w:p>
    <w:p w14:paraId="4718B35C" w14:textId="77777777" w:rsidR="00C3167D" w:rsidRPr="004639B3" w:rsidRDefault="00C3167D" w:rsidP="00C3167D">
      <w:pPr>
        <w:spacing w:line="354" w:lineRule="exact"/>
      </w:pPr>
      <w:r w:rsidRPr="004639B3">
        <w:t>OBRAZLOŽENJE AKTIVNOSTI/PROJEKTA:</w:t>
      </w:r>
    </w:p>
    <w:p w14:paraId="19A5B521" w14:textId="77777777" w:rsidR="00C3167D" w:rsidRPr="004639B3" w:rsidRDefault="00C3167D" w:rsidP="00C3167D">
      <w:pPr>
        <w:spacing w:before="240" w:line="259" w:lineRule="auto"/>
        <w:rPr>
          <w:b/>
          <w:bCs/>
        </w:rPr>
      </w:pPr>
      <w:r w:rsidRPr="004639B3">
        <w:rPr>
          <w:b/>
          <w:bCs/>
        </w:rPr>
        <w:t>Aktivnost: A219001 Odgojno, administrativno i tehničko osoblje vrtić Vrsar</w:t>
      </w:r>
    </w:p>
    <w:p w14:paraId="05226B43" w14:textId="2E4EB7E8" w:rsidR="00C3167D" w:rsidRPr="004639B3" w:rsidRDefault="00C3167D" w:rsidP="00C3167D">
      <w:r w:rsidRPr="004639B3">
        <w:t xml:space="preserve">Sredstva za financiranje ove aktivnosti odnose se na financiranje redovne djelatnosti matičnog vrtića u Vrsaru u kojem se planira rad u ukupno </w:t>
      </w:r>
      <w:r w:rsidR="0023793D" w:rsidRPr="004639B3">
        <w:t>5</w:t>
      </w:r>
      <w:r w:rsidRPr="004639B3">
        <w:t xml:space="preserve"> odgojno - obrazovnih grupa i obuhvatiti će ukupno </w:t>
      </w:r>
      <w:r w:rsidR="0023793D" w:rsidRPr="004639B3">
        <w:t>89</w:t>
      </w:r>
      <w:r w:rsidRPr="004639B3">
        <w:t xml:space="preserve"> dije</w:t>
      </w:r>
      <w:r w:rsidR="00F66AD4" w:rsidRPr="004639B3">
        <w:t>ce</w:t>
      </w:r>
      <w:r w:rsidRPr="004639B3">
        <w:t>.</w:t>
      </w:r>
    </w:p>
    <w:p w14:paraId="1479ACA1" w14:textId="739A2738" w:rsidR="00C3167D" w:rsidRPr="004639B3" w:rsidRDefault="00C3167D" w:rsidP="00C3167D">
      <w:r w:rsidRPr="004639B3">
        <w:t>Rashode za zaposlene, naknade troškova zaposlenima i dio ostalih materijalnih rashoda osigurana su Proračunom Općine Vrsar – Orsera i dijelom Općine Funtana – Fontane sukladno Sporazumu o obavljanju i financiranju društvenih djelatnosti u dijelu zajedničkih funkcija. Planom za 202</w:t>
      </w:r>
      <w:r w:rsidR="0023793D" w:rsidRPr="004639B3">
        <w:t>5</w:t>
      </w:r>
      <w:r w:rsidRPr="004639B3">
        <w:t xml:space="preserve">. godinu predviđeno je povećanje osnovice za izračun plaće djelatnik za </w:t>
      </w:r>
      <w:r w:rsidR="0023793D" w:rsidRPr="004639B3">
        <w:t>5</w:t>
      </w:r>
      <w:r w:rsidRPr="004639B3">
        <w:t>%. Materijalna prava zaposlenih u ustanovi planirana su sukladno važe</w:t>
      </w:r>
      <w:r w:rsidR="00670E67" w:rsidRPr="004639B3">
        <w:t xml:space="preserve">ćem Kolektivnom ugovoru, </w:t>
      </w:r>
      <w:r w:rsidR="004639B3" w:rsidRPr="004639B3">
        <w:t xml:space="preserve"> </w:t>
      </w:r>
      <w:r w:rsidR="00670E67" w:rsidRPr="004639B3">
        <w:t xml:space="preserve"> Pravilnikom o </w:t>
      </w:r>
      <w:r w:rsidR="004639B3" w:rsidRPr="004639B3">
        <w:t>radu</w:t>
      </w:r>
      <w:r w:rsidRPr="004639B3">
        <w:t xml:space="preserve"> i uputama za izradu proračuna kojima su utvrđena ostala prava u visini propisanih porezno neoporezivih iznosa. Sredstva za ostale materijalne rashode osigurava sama ustanova iz vlastitih i namjenskih prihoda, pomoći i donacija. </w:t>
      </w:r>
    </w:p>
    <w:p w14:paraId="1AE05450" w14:textId="77777777" w:rsidR="00C3167D" w:rsidRPr="004639B3" w:rsidRDefault="00C3167D" w:rsidP="00C3167D">
      <w:pPr>
        <w:spacing w:before="240" w:line="259" w:lineRule="auto"/>
        <w:rPr>
          <w:b/>
          <w:bCs/>
        </w:rPr>
      </w:pPr>
      <w:r w:rsidRPr="004639B3">
        <w:rPr>
          <w:b/>
          <w:bCs/>
        </w:rPr>
        <w:t>Aktivnost: A219002 Odgojno, administrativno i tehničko osoblje vrtić Funtana</w:t>
      </w:r>
    </w:p>
    <w:p w14:paraId="2B0F40E7" w14:textId="2D8281F8" w:rsidR="00C3167D" w:rsidRPr="004639B3" w:rsidRDefault="00C3167D" w:rsidP="00C3167D">
      <w:r w:rsidRPr="004639B3">
        <w:t xml:space="preserve">Sredstva za financiranje ove aktivnosti odnose se na financiranje redovne djelatnosti područnog vrtića u Funtani u kojem se planira rad u ukupno 3 odgojno - obrazovne grupe i obuhvatiti će ukupno </w:t>
      </w:r>
      <w:r w:rsidR="004639B3" w:rsidRPr="004639B3">
        <w:t>36</w:t>
      </w:r>
      <w:r w:rsidRPr="004639B3">
        <w:t xml:space="preserve"> djece.</w:t>
      </w:r>
    </w:p>
    <w:p w14:paraId="0339AE78" w14:textId="01F7B7F2" w:rsidR="00C3167D" w:rsidRPr="004639B3" w:rsidRDefault="00C3167D" w:rsidP="00C3167D">
      <w:r w:rsidRPr="004639B3">
        <w:t>Sredstva za financiranje rashoda za zaposlene, naknade troškova zaposlenima i dio ostalih materijalnih rashoda osigurana su Proračunom Općine Funtana – Fontane sukladno Sporazumu o obavljanju i financiranju društvenih djelatnosti u dijelu zajedničkih funkcija. Planom za 202</w:t>
      </w:r>
      <w:r w:rsidR="00F66AD4" w:rsidRPr="004639B3">
        <w:t>4</w:t>
      </w:r>
      <w:r w:rsidRPr="004639B3">
        <w:t xml:space="preserve">. godinu predviđeno je povećanje osnovice za izračun plaće djelatnik za </w:t>
      </w:r>
      <w:r w:rsidR="004639B3" w:rsidRPr="004639B3">
        <w:t>5</w:t>
      </w:r>
      <w:r w:rsidRPr="004639B3">
        <w:t xml:space="preserve">%. </w:t>
      </w:r>
      <w:r w:rsidR="004639B3" w:rsidRPr="004639B3">
        <w:t xml:space="preserve">Materijalna prava zaposlenih u ustanovi planirana su sukladno važećem Kolektivnom ugovoru,   Pravilnikom o radu i uputama za izradu proračuna kojima su utvrđena ostala prava u visini propisanih porezno neoporezivih iznosa. </w:t>
      </w:r>
      <w:r w:rsidRPr="004639B3">
        <w:t>Sredstva za ostale materijalne rashode osigurava sama ustanova iz vlastitih i namjenskih prihoda, pomoći i donacija.</w:t>
      </w:r>
    </w:p>
    <w:p w14:paraId="56E6EF2F" w14:textId="77777777" w:rsidR="00C3167D" w:rsidRPr="00114D42" w:rsidRDefault="00C3167D" w:rsidP="00C3167D">
      <w:pPr>
        <w:spacing w:before="240" w:line="259" w:lineRule="auto"/>
        <w:rPr>
          <w:b/>
          <w:bCs/>
        </w:rPr>
      </w:pPr>
      <w:r w:rsidRPr="00114D42">
        <w:rPr>
          <w:b/>
          <w:bCs/>
        </w:rPr>
        <w:t>Kapitalni projekt: K219003 Nabava opreme – vrtić Vrsar i K219003 Nabava opreme – vrtić Funtana</w:t>
      </w:r>
    </w:p>
    <w:p w14:paraId="71CCA03F" w14:textId="0F049AB1" w:rsidR="00C3167D" w:rsidRPr="00C265A9" w:rsidRDefault="00C3167D" w:rsidP="00FB3ACA">
      <w:pPr>
        <w:rPr>
          <w:color w:val="FF0000"/>
        </w:rPr>
      </w:pPr>
      <w:r w:rsidRPr="00114D42">
        <w:rPr>
          <w:rFonts w:cs="Times New Roman"/>
        </w:rPr>
        <w:t xml:space="preserve">Ustanova planira nabavu opreme za </w:t>
      </w:r>
      <w:r w:rsidR="00FB3ACA" w:rsidRPr="00114D42">
        <w:rPr>
          <w:rFonts w:cs="Times New Roman"/>
        </w:rPr>
        <w:t xml:space="preserve">potrebe redovnog poslovanja, za </w:t>
      </w:r>
      <w:r w:rsidRPr="00114D42">
        <w:rPr>
          <w:rFonts w:cs="Times New Roman"/>
        </w:rPr>
        <w:t>opremanje prostora odgojno – obrazovnih skupina</w:t>
      </w:r>
      <w:r w:rsidR="00ED4581" w:rsidRPr="00114D42">
        <w:rPr>
          <w:rFonts w:cs="Times New Roman"/>
        </w:rPr>
        <w:t xml:space="preserve"> </w:t>
      </w:r>
      <w:r w:rsidR="00FB3ACA" w:rsidRPr="00114D42">
        <w:rPr>
          <w:rFonts w:cs="Times New Roman"/>
        </w:rPr>
        <w:t>te</w:t>
      </w:r>
      <w:r w:rsidR="00C6088F" w:rsidRPr="00114D42">
        <w:t xml:space="preserve"> za opremanje vanjskog </w:t>
      </w:r>
      <w:r w:rsidR="00FB3ACA" w:rsidRPr="00114D42">
        <w:t xml:space="preserve">prostora </w:t>
      </w:r>
      <w:r w:rsidR="00114D42" w:rsidRPr="00114D42">
        <w:t>područnog vrtića u Funtani</w:t>
      </w:r>
      <w:r w:rsidR="00114D42">
        <w:rPr>
          <w:color w:val="FF0000"/>
        </w:rPr>
        <w:t>.</w:t>
      </w:r>
    </w:p>
    <w:p w14:paraId="522C88B2" w14:textId="77777777" w:rsidR="00C3167D" w:rsidRPr="007E0EA6" w:rsidRDefault="00C3167D" w:rsidP="00C3167D">
      <w:pPr>
        <w:spacing w:line="354" w:lineRule="exact"/>
      </w:pPr>
      <w:r w:rsidRPr="007E0EA6">
        <w:t xml:space="preserve">CILJEVI USPJEŠNOSTI  </w:t>
      </w:r>
    </w:p>
    <w:p w14:paraId="1184FF97" w14:textId="77777777" w:rsidR="00C3167D" w:rsidRPr="00114D42" w:rsidRDefault="00C3167D" w:rsidP="00C3167D">
      <w:pPr>
        <w:widowControl/>
        <w:suppressAutoHyphens w:val="0"/>
        <w:spacing w:before="0" w:after="0" w:line="354" w:lineRule="exact"/>
        <w:ind w:firstLine="0"/>
        <w:jc w:val="left"/>
      </w:pPr>
      <w:r w:rsidRPr="00114D42">
        <w:t>(Iz Provedbenog programa Općine Vrsar – Orsera za razdoblje 2021.-2025.)</w:t>
      </w:r>
    </w:p>
    <w:p w14:paraId="364DFF0D" w14:textId="77777777" w:rsidR="00C3167D" w:rsidRPr="00114D42" w:rsidRDefault="00C3167D" w:rsidP="00C3167D">
      <w:pPr>
        <w:widowControl/>
        <w:suppressAutoHyphens w:val="0"/>
        <w:spacing w:before="0" w:after="0" w:line="354" w:lineRule="exact"/>
        <w:ind w:firstLine="0"/>
        <w:jc w:val="left"/>
      </w:pPr>
      <w:r w:rsidRPr="00114D42">
        <w:t>Strateški cilj Općine 1. Demografska obnova i visoki društveni standard</w:t>
      </w:r>
    </w:p>
    <w:p w14:paraId="693E5C3A" w14:textId="77777777" w:rsidR="00C3167D" w:rsidRPr="00114D42" w:rsidRDefault="00C3167D" w:rsidP="00C3167D">
      <w:pPr>
        <w:widowControl/>
        <w:suppressAutoHyphens w:val="0"/>
        <w:spacing w:before="0" w:after="0" w:line="354" w:lineRule="exact"/>
        <w:ind w:firstLine="0"/>
        <w:jc w:val="left"/>
      </w:pPr>
      <w:r w:rsidRPr="00114D42">
        <w:t>Posebni cilj: Unapređenje i razvoj predškolskog odgoja i obrazovanja</w:t>
      </w:r>
    </w:p>
    <w:p w14:paraId="18651A5A" w14:textId="77777777" w:rsidR="00C3167D" w:rsidRPr="00114D42" w:rsidRDefault="00C3167D" w:rsidP="00C3167D">
      <w:pPr>
        <w:widowControl/>
        <w:suppressAutoHyphens w:val="0"/>
        <w:spacing w:before="0" w:after="0" w:line="354" w:lineRule="exact"/>
        <w:ind w:firstLine="0"/>
        <w:jc w:val="left"/>
      </w:pPr>
      <w:r w:rsidRPr="00114D42">
        <w:t>Mjera: Skrb o djeci</w:t>
      </w:r>
    </w:p>
    <w:p w14:paraId="79B0BD24" w14:textId="77777777" w:rsidR="00C3167D" w:rsidRPr="00C265A9" w:rsidRDefault="00C3167D" w:rsidP="00C3167D">
      <w:pPr>
        <w:spacing w:line="354" w:lineRule="exact"/>
        <w:rPr>
          <w:color w:val="FF0000"/>
        </w:rPr>
      </w:pPr>
    </w:p>
    <w:tbl>
      <w:tblPr>
        <w:tblW w:w="9101" w:type="dxa"/>
        <w:jc w:val="center"/>
        <w:tblLook w:val="04A0" w:firstRow="1" w:lastRow="0" w:firstColumn="1" w:lastColumn="0" w:noHBand="0" w:noVBand="1"/>
      </w:tblPr>
      <w:tblGrid>
        <w:gridCol w:w="3256"/>
        <w:gridCol w:w="1417"/>
        <w:gridCol w:w="1476"/>
        <w:gridCol w:w="1476"/>
        <w:gridCol w:w="1476"/>
      </w:tblGrid>
      <w:tr w:rsidR="00202674" w:rsidRPr="00202674" w14:paraId="6D11697E" w14:textId="77777777" w:rsidTr="00202674">
        <w:trPr>
          <w:trHeight w:val="5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151A" w14:textId="77777777" w:rsidR="00C3167D" w:rsidRPr="00202674" w:rsidRDefault="00C3167D" w:rsidP="00C813E0">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lastRenderedPageBreak/>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174636" w14:textId="77777777" w:rsidR="00C3167D" w:rsidRPr="00202674" w:rsidRDefault="00C3167D" w:rsidP="00C813E0">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Proračun</w:t>
            </w:r>
          </w:p>
          <w:p w14:paraId="12ED4F33" w14:textId="4C475451" w:rsidR="00C3167D" w:rsidRPr="00202674" w:rsidRDefault="00114D42" w:rsidP="00C813E0">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2024.</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504193E" w14:textId="77777777" w:rsidR="00C3167D" w:rsidRPr="00202674" w:rsidRDefault="00C3167D" w:rsidP="00C813E0">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Plan</w:t>
            </w:r>
          </w:p>
          <w:p w14:paraId="79491E76" w14:textId="0ECB5B26" w:rsidR="00C3167D" w:rsidRPr="00202674" w:rsidRDefault="00C3167D" w:rsidP="00C813E0">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202</w:t>
            </w:r>
            <w:r w:rsidR="00114D42" w:rsidRPr="00202674">
              <w:rPr>
                <w:rFonts w:eastAsia="Times New Roman" w:cs="Times New Roman"/>
                <w:kern w:val="0"/>
                <w:lang w:eastAsia="hr-HR" w:bidi="ar-SA"/>
              </w:rPr>
              <w:t>5.</w:t>
            </w:r>
            <w:r w:rsidRPr="00202674">
              <w:rPr>
                <w:rFonts w:eastAsia="Times New Roman" w:cs="Times New Roman"/>
                <w:kern w:val="0"/>
                <w:lang w:eastAsia="hr-HR" w:bidi="ar-SA"/>
              </w:rPr>
              <w:t>.</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52284E4" w14:textId="5374FF1C" w:rsidR="00C3167D" w:rsidRPr="00202674" w:rsidRDefault="00C3167D" w:rsidP="00C813E0">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Projekcija 202</w:t>
            </w:r>
            <w:r w:rsidR="00114D42" w:rsidRPr="00202674">
              <w:rPr>
                <w:rFonts w:eastAsia="Times New Roman" w:cs="Times New Roman"/>
                <w:kern w:val="0"/>
                <w:lang w:eastAsia="hr-HR" w:bidi="ar-SA"/>
              </w:rPr>
              <w:t>6</w:t>
            </w:r>
            <w:r w:rsidRPr="00202674">
              <w:rPr>
                <w:rFonts w:eastAsia="Times New Roman" w:cs="Times New Roman"/>
                <w:kern w:val="0"/>
                <w:lang w:eastAsia="hr-HR" w:bidi="ar-SA"/>
              </w:rPr>
              <w:t>.</w:t>
            </w:r>
          </w:p>
        </w:tc>
        <w:tc>
          <w:tcPr>
            <w:tcW w:w="1476" w:type="dxa"/>
            <w:tcBorders>
              <w:top w:val="single" w:sz="4" w:space="0" w:color="auto"/>
              <w:left w:val="nil"/>
              <w:bottom w:val="single" w:sz="4" w:space="0" w:color="auto"/>
              <w:right w:val="single" w:sz="4" w:space="0" w:color="auto"/>
            </w:tcBorders>
            <w:vAlign w:val="center"/>
          </w:tcPr>
          <w:p w14:paraId="1850C139" w14:textId="1F0F044F" w:rsidR="00C3167D" w:rsidRPr="00202674" w:rsidRDefault="00C3167D" w:rsidP="00C813E0">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Projekcija 202</w:t>
            </w:r>
            <w:r w:rsidR="00114D42" w:rsidRPr="00202674">
              <w:rPr>
                <w:rFonts w:eastAsia="Times New Roman" w:cs="Times New Roman"/>
                <w:kern w:val="0"/>
                <w:lang w:eastAsia="hr-HR" w:bidi="ar-SA"/>
              </w:rPr>
              <w:t>7</w:t>
            </w:r>
            <w:r w:rsidRPr="00202674">
              <w:rPr>
                <w:rFonts w:eastAsia="Times New Roman" w:cs="Times New Roman"/>
                <w:kern w:val="0"/>
                <w:lang w:eastAsia="hr-HR" w:bidi="ar-SA"/>
              </w:rPr>
              <w:t>.</w:t>
            </w:r>
          </w:p>
        </w:tc>
      </w:tr>
      <w:tr w:rsidR="00202674" w:rsidRPr="00202674" w14:paraId="1E94CD14" w14:textId="77777777" w:rsidTr="00202674">
        <w:trPr>
          <w:trHeight w:val="282"/>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008F30B" w14:textId="77777777"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A219001 Odgojno, administrativno i tehničko osoblje vrtić Vrsar</w:t>
            </w:r>
          </w:p>
        </w:tc>
        <w:tc>
          <w:tcPr>
            <w:tcW w:w="1417" w:type="dxa"/>
            <w:tcBorders>
              <w:top w:val="nil"/>
              <w:left w:val="nil"/>
              <w:bottom w:val="single" w:sz="4" w:space="0" w:color="auto"/>
              <w:right w:val="single" w:sz="4" w:space="0" w:color="auto"/>
            </w:tcBorders>
            <w:shd w:val="clear" w:color="auto" w:fill="auto"/>
            <w:noWrap/>
            <w:vAlign w:val="center"/>
          </w:tcPr>
          <w:p w14:paraId="0260D8F9" w14:textId="08125A69"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634.215,00</w:t>
            </w:r>
          </w:p>
        </w:tc>
        <w:tc>
          <w:tcPr>
            <w:tcW w:w="1476" w:type="dxa"/>
            <w:tcBorders>
              <w:top w:val="nil"/>
              <w:left w:val="nil"/>
              <w:bottom w:val="single" w:sz="4" w:space="0" w:color="auto"/>
              <w:right w:val="single" w:sz="4" w:space="0" w:color="auto"/>
            </w:tcBorders>
            <w:shd w:val="clear" w:color="auto" w:fill="auto"/>
            <w:noWrap/>
            <w:vAlign w:val="center"/>
          </w:tcPr>
          <w:p w14:paraId="5870721E" w14:textId="59739C26"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846.113,00</w:t>
            </w:r>
          </w:p>
        </w:tc>
        <w:tc>
          <w:tcPr>
            <w:tcW w:w="1476" w:type="dxa"/>
            <w:tcBorders>
              <w:top w:val="nil"/>
              <w:left w:val="nil"/>
              <w:bottom w:val="single" w:sz="4" w:space="0" w:color="auto"/>
              <w:right w:val="single" w:sz="4" w:space="0" w:color="auto"/>
            </w:tcBorders>
            <w:shd w:val="clear" w:color="auto" w:fill="auto"/>
            <w:noWrap/>
            <w:vAlign w:val="center"/>
          </w:tcPr>
          <w:p w14:paraId="6CD6C270" w14:textId="1BA4FF62"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865.313,00</w:t>
            </w:r>
          </w:p>
        </w:tc>
        <w:tc>
          <w:tcPr>
            <w:tcW w:w="1476" w:type="dxa"/>
            <w:tcBorders>
              <w:top w:val="nil"/>
              <w:left w:val="nil"/>
              <w:bottom w:val="single" w:sz="4" w:space="0" w:color="auto"/>
              <w:right w:val="single" w:sz="4" w:space="0" w:color="auto"/>
            </w:tcBorders>
            <w:vAlign w:val="center"/>
          </w:tcPr>
          <w:p w14:paraId="05EE35DB" w14:textId="245A4D29"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865.313,00</w:t>
            </w:r>
          </w:p>
        </w:tc>
      </w:tr>
      <w:tr w:rsidR="00202674" w:rsidRPr="00202674" w14:paraId="498D3DA5" w14:textId="77777777" w:rsidTr="00202674">
        <w:trPr>
          <w:trHeight w:val="282"/>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D8C4CC9" w14:textId="77777777"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A219002 Odgojno, administrativno i tehničko osoblje vrtić Funtana</w:t>
            </w:r>
          </w:p>
        </w:tc>
        <w:tc>
          <w:tcPr>
            <w:tcW w:w="1417" w:type="dxa"/>
            <w:tcBorders>
              <w:top w:val="nil"/>
              <w:left w:val="nil"/>
              <w:bottom w:val="single" w:sz="4" w:space="0" w:color="auto"/>
              <w:right w:val="single" w:sz="4" w:space="0" w:color="auto"/>
            </w:tcBorders>
            <w:shd w:val="clear" w:color="auto" w:fill="auto"/>
            <w:noWrap/>
            <w:vAlign w:val="center"/>
          </w:tcPr>
          <w:p w14:paraId="1A6A90AA" w14:textId="34EA8CA7"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303.295,00</w:t>
            </w:r>
          </w:p>
        </w:tc>
        <w:tc>
          <w:tcPr>
            <w:tcW w:w="1476" w:type="dxa"/>
            <w:tcBorders>
              <w:top w:val="nil"/>
              <w:left w:val="nil"/>
              <w:bottom w:val="single" w:sz="4" w:space="0" w:color="auto"/>
              <w:right w:val="single" w:sz="4" w:space="0" w:color="auto"/>
            </w:tcBorders>
            <w:shd w:val="clear" w:color="auto" w:fill="auto"/>
            <w:noWrap/>
            <w:vAlign w:val="center"/>
          </w:tcPr>
          <w:p w14:paraId="053C94D7" w14:textId="7C2FBB3B"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415.757,00</w:t>
            </w:r>
          </w:p>
        </w:tc>
        <w:tc>
          <w:tcPr>
            <w:tcW w:w="1476" w:type="dxa"/>
            <w:tcBorders>
              <w:top w:val="nil"/>
              <w:left w:val="nil"/>
              <w:bottom w:val="single" w:sz="4" w:space="0" w:color="auto"/>
              <w:right w:val="single" w:sz="4" w:space="0" w:color="auto"/>
            </w:tcBorders>
            <w:shd w:val="clear" w:color="auto" w:fill="auto"/>
            <w:noWrap/>
            <w:vAlign w:val="center"/>
          </w:tcPr>
          <w:p w14:paraId="0026AFBC" w14:textId="08001C14"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425.657,00</w:t>
            </w:r>
          </w:p>
        </w:tc>
        <w:tc>
          <w:tcPr>
            <w:tcW w:w="1476" w:type="dxa"/>
            <w:tcBorders>
              <w:top w:val="nil"/>
              <w:left w:val="nil"/>
              <w:bottom w:val="single" w:sz="4" w:space="0" w:color="auto"/>
              <w:right w:val="single" w:sz="4" w:space="0" w:color="auto"/>
            </w:tcBorders>
            <w:vAlign w:val="center"/>
          </w:tcPr>
          <w:p w14:paraId="6730788A" w14:textId="374EE860"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425.657,00</w:t>
            </w:r>
          </w:p>
        </w:tc>
      </w:tr>
      <w:tr w:rsidR="00202674" w:rsidRPr="00202674" w14:paraId="3DBDE2C4" w14:textId="77777777" w:rsidTr="00202674">
        <w:trPr>
          <w:trHeight w:val="282"/>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A82C04D" w14:textId="77777777"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K219003 Nabava opreme – vrtić Vrsar</w:t>
            </w:r>
          </w:p>
        </w:tc>
        <w:tc>
          <w:tcPr>
            <w:tcW w:w="1417" w:type="dxa"/>
            <w:tcBorders>
              <w:top w:val="nil"/>
              <w:left w:val="nil"/>
              <w:bottom w:val="single" w:sz="4" w:space="0" w:color="auto"/>
              <w:right w:val="single" w:sz="4" w:space="0" w:color="auto"/>
            </w:tcBorders>
            <w:shd w:val="clear" w:color="auto" w:fill="auto"/>
            <w:noWrap/>
            <w:vAlign w:val="center"/>
          </w:tcPr>
          <w:p w14:paraId="15183041" w14:textId="3DA15BB0"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2.700,00</w:t>
            </w:r>
          </w:p>
        </w:tc>
        <w:tc>
          <w:tcPr>
            <w:tcW w:w="1476" w:type="dxa"/>
            <w:tcBorders>
              <w:top w:val="nil"/>
              <w:left w:val="nil"/>
              <w:bottom w:val="single" w:sz="4" w:space="0" w:color="auto"/>
              <w:right w:val="single" w:sz="4" w:space="0" w:color="auto"/>
            </w:tcBorders>
            <w:shd w:val="clear" w:color="auto" w:fill="auto"/>
            <w:noWrap/>
            <w:vAlign w:val="center"/>
          </w:tcPr>
          <w:p w14:paraId="5BFFDEC4" w14:textId="24913BDA"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2.300,00</w:t>
            </w:r>
          </w:p>
        </w:tc>
        <w:tc>
          <w:tcPr>
            <w:tcW w:w="1476" w:type="dxa"/>
            <w:tcBorders>
              <w:top w:val="nil"/>
              <w:left w:val="nil"/>
              <w:bottom w:val="single" w:sz="4" w:space="0" w:color="auto"/>
              <w:right w:val="single" w:sz="4" w:space="0" w:color="auto"/>
            </w:tcBorders>
            <w:shd w:val="clear" w:color="auto" w:fill="auto"/>
            <w:noWrap/>
            <w:vAlign w:val="center"/>
          </w:tcPr>
          <w:p w14:paraId="0211E50A" w14:textId="2757D2DC"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2.700,00</w:t>
            </w:r>
          </w:p>
        </w:tc>
        <w:tc>
          <w:tcPr>
            <w:tcW w:w="1476" w:type="dxa"/>
            <w:tcBorders>
              <w:top w:val="nil"/>
              <w:left w:val="nil"/>
              <w:bottom w:val="single" w:sz="4" w:space="0" w:color="auto"/>
              <w:right w:val="single" w:sz="4" w:space="0" w:color="auto"/>
            </w:tcBorders>
            <w:vAlign w:val="center"/>
          </w:tcPr>
          <w:p w14:paraId="038C7053" w14:textId="6935737A"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2.700,00</w:t>
            </w:r>
          </w:p>
        </w:tc>
      </w:tr>
      <w:tr w:rsidR="00202674" w:rsidRPr="00202674" w14:paraId="536D4565" w14:textId="77777777" w:rsidTr="00202674">
        <w:trPr>
          <w:trHeight w:val="282"/>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tcPr>
          <w:p w14:paraId="38B15608" w14:textId="77777777"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K219004 Nabava opreme – vrtić Funtana</w:t>
            </w:r>
          </w:p>
        </w:tc>
        <w:tc>
          <w:tcPr>
            <w:tcW w:w="1417" w:type="dxa"/>
            <w:tcBorders>
              <w:top w:val="nil"/>
              <w:left w:val="nil"/>
              <w:bottom w:val="single" w:sz="4" w:space="0" w:color="auto"/>
              <w:right w:val="single" w:sz="4" w:space="0" w:color="auto"/>
            </w:tcBorders>
            <w:shd w:val="clear" w:color="auto" w:fill="auto"/>
            <w:noWrap/>
            <w:vAlign w:val="center"/>
          </w:tcPr>
          <w:p w14:paraId="063E3D7D" w14:textId="33163399"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300,00</w:t>
            </w:r>
          </w:p>
        </w:tc>
        <w:tc>
          <w:tcPr>
            <w:tcW w:w="1476" w:type="dxa"/>
            <w:tcBorders>
              <w:top w:val="nil"/>
              <w:left w:val="nil"/>
              <w:bottom w:val="single" w:sz="4" w:space="0" w:color="auto"/>
              <w:right w:val="single" w:sz="4" w:space="0" w:color="auto"/>
            </w:tcBorders>
            <w:shd w:val="clear" w:color="auto" w:fill="auto"/>
            <w:noWrap/>
            <w:vAlign w:val="center"/>
          </w:tcPr>
          <w:p w14:paraId="1CC989F4" w14:textId="3889F121"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29.900,00</w:t>
            </w:r>
          </w:p>
        </w:tc>
        <w:tc>
          <w:tcPr>
            <w:tcW w:w="1476" w:type="dxa"/>
            <w:tcBorders>
              <w:top w:val="nil"/>
              <w:left w:val="nil"/>
              <w:bottom w:val="single" w:sz="4" w:space="0" w:color="auto"/>
              <w:right w:val="single" w:sz="4" w:space="0" w:color="auto"/>
            </w:tcBorders>
            <w:shd w:val="clear" w:color="auto" w:fill="auto"/>
            <w:noWrap/>
            <w:vAlign w:val="center"/>
          </w:tcPr>
          <w:p w14:paraId="7ABE0930" w14:textId="67853644"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300,00</w:t>
            </w:r>
          </w:p>
        </w:tc>
        <w:tc>
          <w:tcPr>
            <w:tcW w:w="1476" w:type="dxa"/>
            <w:tcBorders>
              <w:top w:val="nil"/>
              <w:left w:val="nil"/>
              <w:bottom w:val="single" w:sz="4" w:space="0" w:color="auto"/>
              <w:right w:val="single" w:sz="4" w:space="0" w:color="auto"/>
            </w:tcBorders>
            <w:vAlign w:val="center"/>
          </w:tcPr>
          <w:p w14:paraId="67737570" w14:textId="429C0FE6" w:rsidR="00202674" w:rsidRPr="00202674" w:rsidRDefault="00202674" w:rsidP="00202674">
            <w:pPr>
              <w:widowControl/>
              <w:suppressAutoHyphens w:val="0"/>
              <w:spacing w:before="0" w:after="0"/>
              <w:ind w:firstLine="0"/>
              <w:jc w:val="center"/>
              <w:rPr>
                <w:rFonts w:eastAsia="Times New Roman" w:cs="Times New Roman"/>
                <w:kern w:val="0"/>
                <w:lang w:eastAsia="hr-HR" w:bidi="ar-SA"/>
              </w:rPr>
            </w:pPr>
            <w:r w:rsidRPr="00202674">
              <w:rPr>
                <w:rFonts w:eastAsia="Times New Roman" w:cs="Times New Roman"/>
                <w:kern w:val="0"/>
                <w:lang w:eastAsia="hr-HR" w:bidi="ar-SA"/>
              </w:rPr>
              <w:t>300,00</w:t>
            </w:r>
          </w:p>
        </w:tc>
      </w:tr>
      <w:tr w:rsidR="00202674" w:rsidRPr="00202674" w14:paraId="581F763E" w14:textId="77777777" w:rsidTr="00202674">
        <w:trPr>
          <w:trHeight w:val="282"/>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hideMark/>
          </w:tcPr>
          <w:p w14:paraId="220C0943" w14:textId="77777777" w:rsidR="00114D42" w:rsidRPr="00202674" w:rsidRDefault="00114D42" w:rsidP="00114D42">
            <w:pPr>
              <w:widowControl/>
              <w:suppressAutoHyphens w:val="0"/>
              <w:spacing w:before="0" w:after="0"/>
              <w:ind w:firstLine="0"/>
              <w:jc w:val="center"/>
              <w:rPr>
                <w:rFonts w:eastAsia="Times New Roman" w:cs="Times New Roman"/>
                <w:b/>
                <w:bCs/>
                <w:kern w:val="0"/>
                <w:lang w:eastAsia="hr-HR" w:bidi="ar-SA"/>
              </w:rPr>
            </w:pPr>
            <w:r w:rsidRPr="00202674">
              <w:rPr>
                <w:rFonts w:eastAsia="Times New Roman" w:cs="Times New Roman"/>
                <w:b/>
                <w:bCs/>
                <w:kern w:val="0"/>
                <w:lang w:eastAsia="hr-HR" w:bidi="ar-SA"/>
              </w:rPr>
              <w:t>Ukupno program:</w:t>
            </w:r>
          </w:p>
        </w:tc>
        <w:tc>
          <w:tcPr>
            <w:tcW w:w="1417" w:type="dxa"/>
            <w:tcBorders>
              <w:top w:val="nil"/>
              <w:left w:val="nil"/>
              <w:bottom w:val="single" w:sz="4" w:space="0" w:color="auto"/>
              <w:right w:val="single" w:sz="4" w:space="0" w:color="auto"/>
            </w:tcBorders>
            <w:shd w:val="clear" w:color="auto" w:fill="auto"/>
            <w:noWrap/>
            <w:vAlign w:val="center"/>
          </w:tcPr>
          <w:p w14:paraId="42CC1373" w14:textId="4FDE8365" w:rsidR="00114D42" w:rsidRPr="00202674" w:rsidRDefault="00114D42" w:rsidP="00114D42">
            <w:pPr>
              <w:widowControl/>
              <w:suppressAutoHyphens w:val="0"/>
              <w:spacing w:before="0" w:after="0"/>
              <w:ind w:firstLine="0"/>
              <w:jc w:val="center"/>
              <w:rPr>
                <w:rFonts w:eastAsia="Times New Roman" w:cs="Times New Roman"/>
                <w:b/>
                <w:bCs/>
                <w:kern w:val="0"/>
                <w:lang w:eastAsia="hr-HR" w:bidi="ar-SA"/>
              </w:rPr>
            </w:pPr>
            <w:r w:rsidRPr="00202674">
              <w:rPr>
                <w:rFonts w:eastAsia="Times New Roman" w:cs="Times New Roman"/>
                <w:b/>
                <w:bCs/>
                <w:kern w:val="0"/>
                <w:lang w:eastAsia="hr-HR" w:bidi="ar-SA"/>
              </w:rPr>
              <w:t>940.510,00</w:t>
            </w:r>
          </w:p>
        </w:tc>
        <w:tc>
          <w:tcPr>
            <w:tcW w:w="1476" w:type="dxa"/>
            <w:tcBorders>
              <w:top w:val="nil"/>
              <w:left w:val="nil"/>
              <w:bottom w:val="single" w:sz="4" w:space="0" w:color="auto"/>
              <w:right w:val="single" w:sz="4" w:space="0" w:color="auto"/>
            </w:tcBorders>
            <w:shd w:val="clear" w:color="auto" w:fill="auto"/>
            <w:noWrap/>
            <w:vAlign w:val="center"/>
          </w:tcPr>
          <w:p w14:paraId="2A1300E4" w14:textId="58D0461A" w:rsidR="00114D42" w:rsidRPr="00202674" w:rsidRDefault="004E5B41" w:rsidP="00114D42">
            <w:pPr>
              <w:widowControl/>
              <w:suppressAutoHyphens w:val="0"/>
              <w:spacing w:before="0" w:after="0"/>
              <w:ind w:firstLine="0"/>
              <w:jc w:val="center"/>
              <w:rPr>
                <w:rFonts w:eastAsia="Times New Roman" w:cs="Times New Roman"/>
                <w:b/>
                <w:bCs/>
                <w:kern w:val="0"/>
                <w:lang w:eastAsia="hr-HR" w:bidi="ar-SA"/>
              </w:rPr>
            </w:pPr>
            <w:r w:rsidRPr="00202674">
              <w:rPr>
                <w:rFonts w:eastAsia="Times New Roman" w:cs="Times New Roman"/>
                <w:b/>
                <w:bCs/>
                <w:kern w:val="0"/>
                <w:lang w:eastAsia="hr-HR" w:bidi="ar-SA"/>
              </w:rPr>
              <w:t>1.294.070,00</w:t>
            </w:r>
          </w:p>
        </w:tc>
        <w:tc>
          <w:tcPr>
            <w:tcW w:w="1476" w:type="dxa"/>
            <w:tcBorders>
              <w:top w:val="nil"/>
              <w:left w:val="nil"/>
              <w:bottom w:val="single" w:sz="4" w:space="0" w:color="auto"/>
              <w:right w:val="single" w:sz="4" w:space="0" w:color="auto"/>
            </w:tcBorders>
            <w:shd w:val="clear" w:color="auto" w:fill="auto"/>
            <w:noWrap/>
            <w:vAlign w:val="center"/>
          </w:tcPr>
          <w:p w14:paraId="3615E3B3" w14:textId="726F3240" w:rsidR="00114D42" w:rsidRPr="00202674" w:rsidRDefault="004E5B41" w:rsidP="00114D42">
            <w:pPr>
              <w:widowControl/>
              <w:suppressAutoHyphens w:val="0"/>
              <w:spacing w:before="0" w:after="0"/>
              <w:ind w:firstLine="0"/>
              <w:jc w:val="center"/>
              <w:rPr>
                <w:rFonts w:eastAsia="Times New Roman" w:cs="Times New Roman"/>
                <w:b/>
                <w:bCs/>
                <w:kern w:val="0"/>
                <w:lang w:eastAsia="hr-HR" w:bidi="ar-SA"/>
              </w:rPr>
            </w:pPr>
            <w:r w:rsidRPr="00202674">
              <w:rPr>
                <w:rFonts w:eastAsia="Times New Roman" w:cs="Times New Roman"/>
                <w:b/>
                <w:bCs/>
                <w:kern w:val="0"/>
                <w:lang w:eastAsia="hr-HR" w:bidi="ar-SA"/>
              </w:rPr>
              <w:t>1.293.970,00</w:t>
            </w:r>
          </w:p>
        </w:tc>
        <w:tc>
          <w:tcPr>
            <w:tcW w:w="1476" w:type="dxa"/>
            <w:tcBorders>
              <w:top w:val="nil"/>
              <w:left w:val="nil"/>
              <w:bottom w:val="single" w:sz="4" w:space="0" w:color="auto"/>
              <w:right w:val="single" w:sz="4" w:space="0" w:color="auto"/>
            </w:tcBorders>
            <w:vAlign w:val="center"/>
          </w:tcPr>
          <w:p w14:paraId="00CD1EB3" w14:textId="3551621F" w:rsidR="00114D42" w:rsidRPr="00202674" w:rsidRDefault="004E5B41" w:rsidP="00114D42">
            <w:pPr>
              <w:widowControl/>
              <w:suppressAutoHyphens w:val="0"/>
              <w:spacing w:before="0" w:after="0"/>
              <w:ind w:firstLine="0"/>
              <w:jc w:val="center"/>
              <w:rPr>
                <w:rFonts w:eastAsia="Times New Roman" w:cs="Times New Roman"/>
                <w:b/>
                <w:bCs/>
                <w:kern w:val="0"/>
                <w:lang w:eastAsia="hr-HR" w:bidi="ar-SA"/>
              </w:rPr>
            </w:pPr>
            <w:r w:rsidRPr="00202674">
              <w:rPr>
                <w:rFonts w:eastAsia="Times New Roman" w:cs="Times New Roman"/>
                <w:b/>
                <w:bCs/>
                <w:kern w:val="0"/>
                <w:lang w:eastAsia="hr-HR" w:bidi="ar-SA"/>
              </w:rPr>
              <w:t>1.293.970,00</w:t>
            </w:r>
          </w:p>
        </w:tc>
      </w:tr>
    </w:tbl>
    <w:p w14:paraId="4A0811B9" w14:textId="77777777" w:rsidR="00C3167D" w:rsidRPr="00227B53" w:rsidRDefault="00C3167D" w:rsidP="00C3167D">
      <w:pPr>
        <w:spacing w:before="240"/>
        <w:rPr>
          <w:b/>
        </w:rPr>
      </w:pPr>
      <w:r w:rsidRPr="00227B53">
        <w:rPr>
          <w:bCs/>
        </w:rPr>
        <w:t>Pokazatelji rezultata:</w:t>
      </w:r>
    </w:p>
    <w:tbl>
      <w:tblPr>
        <w:tblW w:w="9088" w:type="dxa"/>
        <w:jc w:val="center"/>
        <w:tblLook w:val="04A0" w:firstRow="1" w:lastRow="0" w:firstColumn="1" w:lastColumn="0" w:noHBand="0" w:noVBand="1"/>
      </w:tblPr>
      <w:tblGrid>
        <w:gridCol w:w="2123"/>
        <w:gridCol w:w="1003"/>
        <w:gridCol w:w="1540"/>
        <w:gridCol w:w="1474"/>
        <w:gridCol w:w="1474"/>
        <w:gridCol w:w="1474"/>
      </w:tblGrid>
      <w:tr w:rsidR="00227B53" w:rsidRPr="00227B53" w14:paraId="4F12A924" w14:textId="77777777" w:rsidTr="00114D42">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CC69" w14:textId="77777777"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Pokazatelji</w:t>
            </w:r>
          </w:p>
          <w:p w14:paraId="445AA8B1" w14:textId="77777777"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65067241" w14:textId="77777777"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Jedinica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0D4B" w14:textId="3B56F01D"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 xml:space="preserve">Polazna vrijednost </w:t>
            </w:r>
            <w:r w:rsidR="00114D42" w:rsidRPr="00227B53">
              <w:rPr>
                <w:rFonts w:eastAsia="Times New Roman" w:cs="Times New Roman"/>
                <w:kern w:val="0"/>
                <w:lang w:eastAsia="hr-HR" w:bidi="ar-SA"/>
              </w:rPr>
              <w:t>2024.</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0BCBC60" w14:textId="77777777"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Ciljana vrijednost</w:t>
            </w:r>
          </w:p>
          <w:p w14:paraId="1393AFAE" w14:textId="50B51706"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202</w:t>
            </w:r>
            <w:r w:rsidR="00114D42" w:rsidRPr="00227B53">
              <w:rPr>
                <w:rFonts w:eastAsia="Times New Roman" w:cs="Times New Roman"/>
                <w:kern w:val="0"/>
                <w:lang w:eastAsia="hr-HR" w:bidi="ar-SA"/>
              </w:rPr>
              <w:t>5</w:t>
            </w:r>
            <w:r w:rsidRPr="00227B53">
              <w:rPr>
                <w:rFonts w:eastAsia="Times New Roman" w:cs="Times New Roman"/>
                <w:kern w:val="0"/>
                <w:lang w:eastAsia="hr-HR" w:bidi="ar-SA"/>
              </w:rPr>
              <w:t>.</w:t>
            </w:r>
          </w:p>
        </w:tc>
        <w:tc>
          <w:tcPr>
            <w:tcW w:w="1474" w:type="dxa"/>
            <w:tcBorders>
              <w:top w:val="single" w:sz="4" w:space="0" w:color="auto"/>
              <w:left w:val="nil"/>
              <w:bottom w:val="single" w:sz="4" w:space="0" w:color="auto"/>
              <w:right w:val="single" w:sz="4" w:space="0" w:color="auto"/>
            </w:tcBorders>
            <w:vAlign w:val="center"/>
          </w:tcPr>
          <w:p w14:paraId="23C762FB" w14:textId="77777777"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Ciljana vrijednost</w:t>
            </w:r>
          </w:p>
          <w:p w14:paraId="332CF693" w14:textId="363A1803"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202</w:t>
            </w:r>
            <w:r w:rsidR="00114D42" w:rsidRPr="00227B53">
              <w:rPr>
                <w:rFonts w:eastAsia="Times New Roman" w:cs="Times New Roman"/>
                <w:kern w:val="0"/>
                <w:lang w:eastAsia="hr-HR" w:bidi="ar-SA"/>
              </w:rPr>
              <w:t>6</w:t>
            </w:r>
            <w:r w:rsidRPr="00227B53">
              <w:rPr>
                <w:rFonts w:eastAsia="Times New Roman" w:cs="Times New Roman"/>
                <w:kern w:val="0"/>
                <w:lang w:eastAsia="hr-HR" w:bidi="ar-SA"/>
              </w:rPr>
              <w:t>.</w:t>
            </w:r>
          </w:p>
        </w:tc>
        <w:tc>
          <w:tcPr>
            <w:tcW w:w="1474" w:type="dxa"/>
            <w:tcBorders>
              <w:top w:val="single" w:sz="4" w:space="0" w:color="auto"/>
              <w:left w:val="nil"/>
              <w:bottom w:val="single" w:sz="4" w:space="0" w:color="auto"/>
              <w:right w:val="single" w:sz="4" w:space="0" w:color="auto"/>
            </w:tcBorders>
            <w:vAlign w:val="center"/>
          </w:tcPr>
          <w:p w14:paraId="5EFC3281" w14:textId="77777777"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Ciljana vrijednost</w:t>
            </w:r>
          </w:p>
          <w:p w14:paraId="0C2A552F" w14:textId="43FBBA2A" w:rsidR="00C3167D" w:rsidRPr="00227B53" w:rsidRDefault="00C3167D" w:rsidP="00C813E0">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202</w:t>
            </w:r>
            <w:r w:rsidR="00114D42" w:rsidRPr="00227B53">
              <w:rPr>
                <w:rFonts w:eastAsia="Times New Roman" w:cs="Times New Roman"/>
                <w:kern w:val="0"/>
                <w:lang w:eastAsia="hr-HR" w:bidi="ar-SA"/>
              </w:rPr>
              <w:t>7</w:t>
            </w:r>
            <w:r w:rsidRPr="00227B53">
              <w:rPr>
                <w:rFonts w:eastAsia="Times New Roman" w:cs="Times New Roman"/>
                <w:kern w:val="0"/>
                <w:lang w:eastAsia="hr-HR" w:bidi="ar-SA"/>
              </w:rPr>
              <w:t>.</w:t>
            </w:r>
          </w:p>
        </w:tc>
      </w:tr>
      <w:tr w:rsidR="00227B53" w:rsidRPr="00227B53" w14:paraId="790FFCDE" w14:textId="77777777" w:rsidTr="00114D42">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FA558" w14:textId="77777777"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Ukupna broj upisane djece</w:t>
            </w:r>
          </w:p>
        </w:tc>
        <w:tc>
          <w:tcPr>
            <w:tcW w:w="1003" w:type="dxa"/>
            <w:tcBorders>
              <w:top w:val="single" w:sz="4" w:space="0" w:color="auto"/>
              <w:left w:val="nil"/>
              <w:bottom w:val="single" w:sz="4" w:space="0" w:color="auto"/>
              <w:right w:val="single" w:sz="4" w:space="0" w:color="auto"/>
            </w:tcBorders>
            <w:vAlign w:val="center"/>
          </w:tcPr>
          <w:p w14:paraId="19A6DD97" w14:textId="77777777"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 xml:space="preserve">broj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18F9B4F" w14:textId="26C1F3CB"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140</w:t>
            </w:r>
          </w:p>
        </w:tc>
        <w:tc>
          <w:tcPr>
            <w:tcW w:w="1474" w:type="dxa"/>
            <w:tcBorders>
              <w:top w:val="single" w:sz="4" w:space="0" w:color="auto"/>
              <w:left w:val="nil"/>
              <w:bottom w:val="single" w:sz="4" w:space="0" w:color="auto"/>
              <w:right w:val="single" w:sz="4" w:space="0" w:color="auto"/>
            </w:tcBorders>
            <w:shd w:val="clear" w:color="auto" w:fill="auto"/>
            <w:vAlign w:val="center"/>
          </w:tcPr>
          <w:p w14:paraId="6D45FB0A" w14:textId="5060B41A"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130</w:t>
            </w:r>
          </w:p>
        </w:tc>
        <w:tc>
          <w:tcPr>
            <w:tcW w:w="1474" w:type="dxa"/>
            <w:tcBorders>
              <w:top w:val="single" w:sz="4" w:space="0" w:color="auto"/>
              <w:left w:val="nil"/>
              <w:bottom w:val="single" w:sz="4" w:space="0" w:color="auto"/>
              <w:right w:val="single" w:sz="4" w:space="0" w:color="auto"/>
            </w:tcBorders>
            <w:vAlign w:val="center"/>
          </w:tcPr>
          <w:p w14:paraId="30BCAA91" w14:textId="64D4FBBA"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140</w:t>
            </w:r>
          </w:p>
        </w:tc>
        <w:tc>
          <w:tcPr>
            <w:tcW w:w="1474" w:type="dxa"/>
            <w:tcBorders>
              <w:top w:val="single" w:sz="4" w:space="0" w:color="auto"/>
              <w:left w:val="nil"/>
              <w:bottom w:val="single" w:sz="4" w:space="0" w:color="auto"/>
              <w:right w:val="single" w:sz="4" w:space="0" w:color="auto"/>
            </w:tcBorders>
            <w:vAlign w:val="center"/>
          </w:tcPr>
          <w:p w14:paraId="50E840EF" w14:textId="337843B6"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140</w:t>
            </w:r>
          </w:p>
        </w:tc>
      </w:tr>
      <w:tr w:rsidR="00227B53" w:rsidRPr="00227B53" w14:paraId="4F912217" w14:textId="77777777" w:rsidTr="00114D42">
        <w:trPr>
          <w:trHeight w:val="564"/>
          <w:jc w:val="center"/>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4CE00" w14:textId="77777777"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Osigurana sredstva za financiranje redovne djelatnosti</w:t>
            </w:r>
          </w:p>
        </w:tc>
        <w:tc>
          <w:tcPr>
            <w:tcW w:w="1003" w:type="dxa"/>
            <w:tcBorders>
              <w:top w:val="single" w:sz="4" w:space="0" w:color="auto"/>
              <w:left w:val="nil"/>
              <w:bottom w:val="single" w:sz="4" w:space="0" w:color="auto"/>
              <w:right w:val="single" w:sz="4" w:space="0" w:color="auto"/>
            </w:tcBorders>
            <w:vAlign w:val="center"/>
          </w:tcPr>
          <w:p w14:paraId="373FD1DB" w14:textId="77777777"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662A224" w14:textId="51272F68"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100%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30F301EA" w14:textId="77777777"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100%</w:t>
            </w:r>
          </w:p>
        </w:tc>
        <w:tc>
          <w:tcPr>
            <w:tcW w:w="1474" w:type="dxa"/>
            <w:tcBorders>
              <w:top w:val="single" w:sz="4" w:space="0" w:color="auto"/>
              <w:left w:val="nil"/>
              <w:bottom w:val="single" w:sz="4" w:space="0" w:color="auto"/>
              <w:right w:val="single" w:sz="4" w:space="0" w:color="auto"/>
            </w:tcBorders>
            <w:vAlign w:val="center"/>
          </w:tcPr>
          <w:p w14:paraId="759D48BE" w14:textId="77777777"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100%</w:t>
            </w:r>
          </w:p>
        </w:tc>
        <w:tc>
          <w:tcPr>
            <w:tcW w:w="1474" w:type="dxa"/>
            <w:tcBorders>
              <w:top w:val="single" w:sz="4" w:space="0" w:color="auto"/>
              <w:left w:val="nil"/>
              <w:bottom w:val="single" w:sz="4" w:space="0" w:color="auto"/>
              <w:right w:val="single" w:sz="4" w:space="0" w:color="auto"/>
            </w:tcBorders>
            <w:vAlign w:val="center"/>
          </w:tcPr>
          <w:p w14:paraId="2DFC9FF4" w14:textId="77777777" w:rsidR="00114D42" w:rsidRPr="00227B53" w:rsidRDefault="00114D42" w:rsidP="00114D42">
            <w:pPr>
              <w:widowControl/>
              <w:suppressAutoHyphens w:val="0"/>
              <w:spacing w:before="0" w:after="0"/>
              <w:ind w:firstLine="0"/>
              <w:jc w:val="center"/>
              <w:rPr>
                <w:rFonts w:eastAsia="Times New Roman" w:cs="Times New Roman"/>
                <w:kern w:val="0"/>
                <w:lang w:eastAsia="hr-HR" w:bidi="ar-SA"/>
              </w:rPr>
            </w:pPr>
            <w:r w:rsidRPr="00227B53">
              <w:rPr>
                <w:rFonts w:eastAsia="Times New Roman" w:cs="Times New Roman"/>
                <w:kern w:val="0"/>
                <w:lang w:eastAsia="hr-HR" w:bidi="ar-SA"/>
              </w:rPr>
              <w:t>100%</w:t>
            </w:r>
          </w:p>
        </w:tc>
      </w:tr>
    </w:tbl>
    <w:p w14:paraId="0DD5AD04" w14:textId="75896DC6" w:rsidR="00C3167D" w:rsidRPr="00227B53" w:rsidRDefault="00C3167D" w:rsidP="00C3167D">
      <w:pPr>
        <w:ind w:firstLine="0"/>
      </w:pPr>
    </w:p>
    <w:sectPr w:rsidR="00C3167D" w:rsidRPr="00227B53" w:rsidSect="001C5BF9">
      <w:headerReference w:type="default" r:id="rId255"/>
      <w:footerReference w:type="default" r:id="rId256"/>
      <w:pgSz w:w="11906" w:h="16838"/>
      <w:pgMar w:top="1417" w:right="1417" w:bottom="1417" w:left="1417" w:header="708" w:footer="708"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EE50" w14:textId="77777777" w:rsidR="00C64ED4" w:rsidRDefault="00C64ED4">
      <w:r>
        <w:separator/>
      </w:r>
    </w:p>
  </w:endnote>
  <w:endnote w:type="continuationSeparator" w:id="0">
    <w:p w14:paraId="6919EB75" w14:textId="77777777" w:rsidR="00C64ED4" w:rsidRDefault="00C6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835982"/>
      <w:docPartObj>
        <w:docPartGallery w:val="Page Numbers (Bottom of Page)"/>
        <w:docPartUnique/>
      </w:docPartObj>
    </w:sdtPr>
    <w:sdtEndPr>
      <w:rPr>
        <w:sz w:val="16"/>
        <w:szCs w:val="16"/>
      </w:rPr>
    </w:sdtEndPr>
    <w:sdtContent>
      <w:p w14:paraId="4E769CC6" w14:textId="77777777" w:rsidR="007C381C" w:rsidRDefault="00313C9A">
        <w:pPr>
          <w:pStyle w:val="Podnoje"/>
          <w:jc w:val="center"/>
          <w:rPr>
            <w:sz w:val="16"/>
            <w:szCs w:val="16"/>
          </w:rPr>
        </w:pPr>
        <w:r>
          <w:rPr>
            <w:sz w:val="16"/>
            <w:szCs w:val="16"/>
          </w:rPr>
          <w:fldChar w:fldCharType="begin"/>
        </w:r>
        <w:r>
          <w:rPr>
            <w:sz w:val="16"/>
            <w:szCs w:val="16"/>
          </w:rPr>
          <w:instrText>PAGE   \* MERGEFORMAT</w:instrText>
        </w:r>
        <w:r>
          <w:rPr>
            <w:sz w:val="16"/>
            <w:szCs w:val="16"/>
          </w:rPr>
          <w:fldChar w:fldCharType="separate"/>
        </w:r>
        <w:r>
          <w:rPr>
            <w:sz w:val="16"/>
            <w:szCs w:val="16"/>
          </w:rPr>
          <w:t>2</w:t>
        </w:r>
        <w:r>
          <w:rPr>
            <w:sz w:val="16"/>
            <w:szCs w:val="16"/>
          </w:rPr>
          <w:fldChar w:fldCharType="end"/>
        </w:r>
      </w:p>
    </w:sdtContent>
  </w:sdt>
  <w:p w14:paraId="4E769CC7" w14:textId="77777777" w:rsidR="007C381C" w:rsidRDefault="007C38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56E8B" w14:textId="77777777" w:rsidR="00C64ED4" w:rsidRDefault="00C64ED4">
      <w:r>
        <w:separator/>
      </w:r>
    </w:p>
  </w:footnote>
  <w:footnote w:type="continuationSeparator" w:id="0">
    <w:p w14:paraId="1BF481FD" w14:textId="77777777" w:rsidR="00C64ED4" w:rsidRDefault="00C6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9CC5" w14:textId="6C7F79BE" w:rsidR="007C381C" w:rsidRPr="009B7CCD" w:rsidRDefault="00313C9A" w:rsidP="001044F4">
    <w:pPr>
      <w:pStyle w:val="Zaglavlje"/>
      <w:ind w:firstLine="0"/>
      <w:rPr>
        <w:rFonts w:cs="Times New Roman"/>
        <w:sz w:val="20"/>
        <w:szCs w:val="20"/>
      </w:rPr>
    </w:pPr>
    <w:r>
      <w:rPr>
        <w:rFonts w:cs="Times New Roman"/>
        <w:u w:val="single"/>
      </w:rPr>
      <w:tab/>
    </w:r>
    <w:r w:rsidRPr="009B7CCD">
      <w:rPr>
        <w:rFonts w:cs="Times New Roman"/>
        <w:sz w:val="20"/>
        <w:szCs w:val="20"/>
        <w:u w:val="single"/>
      </w:rPr>
      <w:t>Obrazloženje Proračuna Općine Vrsar – Orsera za 202</w:t>
    </w:r>
    <w:r w:rsidR="00043211">
      <w:rPr>
        <w:rFonts w:cs="Times New Roman"/>
        <w:sz w:val="20"/>
        <w:szCs w:val="20"/>
        <w:u w:val="single"/>
      </w:rPr>
      <w:t>5</w:t>
    </w:r>
    <w:r w:rsidRPr="009B7CCD">
      <w:rPr>
        <w:rFonts w:cs="Times New Roman"/>
        <w:sz w:val="20"/>
        <w:szCs w:val="20"/>
        <w:u w:val="single"/>
      </w:rPr>
      <w:t>. god.i projekcije za 202</w:t>
    </w:r>
    <w:r w:rsidR="00043211">
      <w:rPr>
        <w:rFonts w:cs="Times New Roman"/>
        <w:sz w:val="20"/>
        <w:szCs w:val="20"/>
        <w:u w:val="single"/>
      </w:rPr>
      <w:t>6</w:t>
    </w:r>
    <w:r w:rsidRPr="009B7CCD">
      <w:rPr>
        <w:rFonts w:cs="Times New Roman"/>
        <w:sz w:val="20"/>
        <w:szCs w:val="20"/>
        <w:u w:val="single"/>
      </w:rPr>
      <w:t>. i 202</w:t>
    </w:r>
    <w:r w:rsidR="00043211">
      <w:rPr>
        <w:rFonts w:cs="Times New Roman"/>
        <w:sz w:val="20"/>
        <w:szCs w:val="20"/>
        <w:u w:val="single"/>
      </w:rPr>
      <w:t>7</w:t>
    </w:r>
    <w:r w:rsidRPr="009B7CCD">
      <w:rPr>
        <w:rFonts w:cs="Times New Roman"/>
        <w:sz w:val="20"/>
        <w:szCs w:val="20"/>
        <w:u w:val="single"/>
      </w:rPr>
      <w:t>. god.</w:t>
    </w:r>
    <w:r w:rsidR="001044F4">
      <w:rPr>
        <w:rFonts w:cs="Times New Roman"/>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84"/>
    <w:multiLevelType w:val="hybridMultilevel"/>
    <w:tmpl w:val="3F07AC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C320A2"/>
    <w:multiLevelType w:val="hybridMultilevel"/>
    <w:tmpl w:val="6344ABA8"/>
    <w:lvl w:ilvl="0" w:tplc="00DA2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60C26ED"/>
    <w:multiLevelType w:val="hybridMultilevel"/>
    <w:tmpl w:val="CA08427E"/>
    <w:lvl w:ilvl="0" w:tplc="90EC4F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182040"/>
    <w:multiLevelType w:val="multilevel"/>
    <w:tmpl w:val="51628108"/>
    <w:lvl w:ilvl="0">
      <w:start w:val="1"/>
      <w:numFmt w:val="bullet"/>
      <w:lvlText w:val=""/>
      <w:lvlJc w:val="left"/>
      <w:pPr>
        <w:ind w:left="720" w:hanging="360"/>
      </w:pPr>
      <w:rPr>
        <w:rFonts w:ascii="Symbol" w:hAnsi="Symbol" w:hint="default"/>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EFD39AC"/>
    <w:multiLevelType w:val="hybridMultilevel"/>
    <w:tmpl w:val="5308DB78"/>
    <w:lvl w:ilvl="0" w:tplc="00DA2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7B70E8"/>
    <w:multiLevelType w:val="hybridMultilevel"/>
    <w:tmpl w:val="B680D778"/>
    <w:lvl w:ilvl="0" w:tplc="00DA21E2">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9822380"/>
    <w:multiLevelType w:val="hybridMultilevel"/>
    <w:tmpl w:val="6168722E"/>
    <w:lvl w:ilvl="0" w:tplc="00DA2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9A104F"/>
    <w:multiLevelType w:val="hybridMultilevel"/>
    <w:tmpl w:val="7E88A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2F3F63"/>
    <w:multiLevelType w:val="hybridMultilevel"/>
    <w:tmpl w:val="D064427A"/>
    <w:lvl w:ilvl="0" w:tplc="00DA21E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74A4BB1"/>
    <w:multiLevelType w:val="hybridMultilevel"/>
    <w:tmpl w:val="C99CD830"/>
    <w:lvl w:ilvl="0" w:tplc="478892C0">
      <w:start w:val="916"/>
      <w:numFmt w:val="bullet"/>
      <w:lvlText w:val="-"/>
      <w:lvlJc w:val="left"/>
      <w:pPr>
        <w:ind w:left="1080" w:hanging="360"/>
      </w:pPr>
      <w:rPr>
        <w:rFonts w:ascii="Times New Roman" w:eastAsiaTheme="minorHAnsi" w:hAnsi="Times New Roman" w:cs="Times New Roman" w:hint="default"/>
      </w:rPr>
    </w:lvl>
    <w:lvl w:ilvl="1" w:tplc="FEB4D870">
      <w:start w:val="1"/>
      <w:numFmt w:val="bullet"/>
      <w:lvlText w:val=""/>
      <w:lvlJc w:val="left"/>
      <w:pPr>
        <w:ind w:left="1800"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4035B80"/>
    <w:multiLevelType w:val="hybridMultilevel"/>
    <w:tmpl w:val="AE68788C"/>
    <w:lvl w:ilvl="0" w:tplc="A67EE416">
      <w:start w:val="2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DC34815"/>
    <w:multiLevelType w:val="hybridMultilevel"/>
    <w:tmpl w:val="1A36F288"/>
    <w:lvl w:ilvl="0" w:tplc="C85AD2BC">
      <w:start w:val="202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61333495"/>
    <w:multiLevelType w:val="hybridMultilevel"/>
    <w:tmpl w:val="9FA4C408"/>
    <w:lvl w:ilvl="0" w:tplc="00DA21E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64C94FFA"/>
    <w:multiLevelType w:val="hybridMultilevel"/>
    <w:tmpl w:val="CF64C5D6"/>
    <w:lvl w:ilvl="0" w:tplc="00DA21E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ECD75EC"/>
    <w:multiLevelType w:val="hybridMultilevel"/>
    <w:tmpl w:val="57CA72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0931648"/>
    <w:multiLevelType w:val="hybridMultilevel"/>
    <w:tmpl w:val="F2FC5ACA"/>
    <w:lvl w:ilvl="0" w:tplc="34E6E8E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7D20DE"/>
    <w:multiLevelType w:val="hybridMultilevel"/>
    <w:tmpl w:val="09EAC50E"/>
    <w:lvl w:ilvl="0" w:tplc="0824B9DE">
      <w:start w:val="65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58821558">
    <w:abstractNumId w:val="18"/>
  </w:num>
  <w:num w:numId="2" w16cid:durableId="246312420">
    <w:abstractNumId w:val="8"/>
  </w:num>
  <w:num w:numId="3" w16cid:durableId="395007649">
    <w:abstractNumId w:val="16"/>
  </w:num>
  <w:num w:numId="4" w16cid:durableId="595014275">
    <w:abstractNumId w:val="15"/>
  </w:num>
  <w:num w:numId="5" w16cid:durableId="137694605">
    <w:abstractNumId w:val="22"/>
  </w:num>
  <w:num w:numId="6" w16cid:durableId="529490882">
    <w:abstractNumId w:val="19"/>
  </w:num>
  <w:num w:numId="7" w16cid:durableId="1151825010">
    <w:abstractNumId w:val="10"/>
  </w:num>
  <w:num w:numId="8" w16cid:durableId="21825803">
    <w:abstractNumId w:val="6"/>
  </w:num>
  <w:num w:numId="9" w16cid:durableId="249197379">
    <w:abstractNumId w:val="12"/>
  </w:num>
  <w:num w:numId="10" w16cid:durableId="1049379959">
    <w:abstractNumId w:val="11"/>
  </w:num>
  <w:num w:numId="11" w16cid:durableId="291405031">
    <w:abstractNumId w:val="20"/>
  </w:num>
  <w:num w:numId="12" w16cid:durableId="759764187">
    <w:abstractNumId w:val="14"/>
  </w:num>
  <w:num w:numId="13" w16cid:durableId="1200430952">
    <w:abstractNumId w:val="13"/>
  </w:num>
  <w:num w:numId="14" w16cid:durableId="1793353761">
    <w:abstractNumId w:val="7"/>
  </w:num>
  <w:num w:numId="15" w16cid:durableId="686450314">
    <w:abstractNumId w:val="9"/>
  </w:num>
  <w:num w:numId="16" w16cid:durableId="1016346573">
    <w:abstractNumId w:val="21"/>
  </w:num>
  <w:num w:numId="17" w16cid:durableId="1643385178">
    <w:abstractNumId w:val="17"/>
  </w:num>
  <w:num w:numId="18" w16cid:durableId="547453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62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1C"/>
    <w:rsid w:val="000043CE"/>
    <w:rsid w:val="000051B1"/>
    <w:rsid w:val="0001202E"/>
    <w:rsid w:val="00016533"/>
    <w:rsid w:val="00027827"/>
    <w:rsid w:val="000303B7"/>
    <w:rsid w:val="00030AB6"/>
    <w:rsid w:val="000316D1"/>
    <w:rsid w:val="00040A8B"/>
    <w:rsid w:val="00043211"/>
    <w:rsid w:val="00065A6D"/>
    <w:rsid w:val="00083709"/>
    <w:rsid w:val="00084F14"/>
    <w:rsid w:val="0008533B"/>
    <w:rsid w:val="00086BA2"/>
    <w:rsid w:val="0008715B"/>
    <w:rsid w:val="00087A09"/>
    <w:rsid w:val="00092E32"/>
    <w:rsid w:val="00095E9D"/>
    <w:rsid w:val="000A620D"/>
    <w:rsid w:val="000C55EB"/>
    <w:rsid w:val="000D1272"/>
    <w:rsid w:val="000D5E64"/>
    <w:rsid w:val="000D6145"/>
    <w:rsid w:val="000E157F"/>
    <w:rsid w:val="000E2469"/>
    <w:rsid w:val="000E5A37"/>
    <w:rsid w:val="001044F4"/>
    <w:rsid w:val="001140C8"/>
    <w:rsid w:val="001147DC"/>
    <w:rsid w:val="00114D42"/>
    <w:rsid w:val="00123B68"/>
    <w:rsid w:val="00127F4E"/>
    <w:rsid w:val="00131782"/>
    <w:rsid w:val="0013311E"/>
    <w:rsid w:val="00134B86"/>
    <w:rsid w:val="001406AE"/>
    <w:rsid w:val="00144948"/>
    <w:rsid w:val="00145396"/>
    <w:rsid w:val="001474C2"/>
    <w:rsid w:val="00147970"/>
    <w:rsid w:val="001511B8"/>
    <w:rsid w:val="00153427"/>
    <w:rsid w:val="00156932"/>
    <w:rsid w:val="00156A47"/>
    <w:rsid w:val="0015739C"/>
    <w:rsid w:val="001670C3"/>
    <w:rsid w:val="00167BC3"/>
    <w:rsid w:val="00170E37"/>
    <w:rsid w:val="00174157"/>
    <w:rsid w:val="001768F4"/>
    <w:rsid w:val="001A7645"/>
    <w:rsid w:val="001B0119"/>
    <w:rsid w:val="001B3C3B"/>
    <w:rsid w:val="001C5922"/>
    <w:rsid w:val="001C5BF9"/>
    <w:rsid w:val="001E132A"/>
    <w:rsid w:val="001E2D74"/>
    <w:rsid w:val="001F2044"/>
    <w:rsid w:val="001F2953"/>
    <w:rsid w:val="001F4385"/>
    <w:rsid w:val="001F632D"/>
    <w:rsid w:val="00202674"/>
    <w:rsid w:val="00202806"/>
    <w:rsid w:val="002031CA"/>
    <w:rsid w:val="0020588B"/>
    <w:rsid w:val="00207157"/>
    <w:rsid w:val="00212B22"/>
    <w:rsid w:val="00212DA7"/>
    <w:rsid w:val="00213E66"/>
    <w:rsid w:val="00215464"/>
    <w:rsid w:val="00217DDD"/>
    <w:rsid w:val="002238D2"/>
    <w:rsid w:val="002250C1"/>
    <w:rsid w:val="00227B53"/>
    <w:rsid w:val="00231D70"/>
    <w:rsid w:val="00235209"/>
    <w:rsid w:val="0023793D"/>
    <w:rsid w:val="00237AB4"/>
    <w:rsid w:val="00240A73"/>
    <w:rsid w:val="0024685E"/>
    <w:rsid w:val="00247324"/>
    <w:rsid w:val="00251537"/>
    <w:rsid w:val="00255EEC"/>
    <w:rsid w:val="002563A3"/>
    <w:rsid w:val="00257592"/>
    <w:rsid w:val="002602E8"/>
    <w:rsid w:val="00260307"/>
    <w:rsid w:val="00261ACC"/>
    <w:rsid w:val="00261BAA"/>
    <w:rsid w:val="0026267A"/>
    <w:rsid w:val="002708CD"/>
    <w:rsid w:val="00271D89"/>
    <w:rsid w:val="00281F77"/>
    <w:rsid w:val="00283CC5"/>
    <w:rsid w:val="00287250"/>
    <w:rsid w:val="00296E87"/>
    <w:rsid w:val="002A0A65"/>
    <w:rsid w:val="002A1ED1"/>
    <w:rsid w:val="002A448C"/>
    <w:rsid w:val="002B25EA"/>
    <w:rsid w:val="002B4B34"/>
    <w:rsid w:val="002C5FEE"/>
    <w:rsid w:val="002C6749"/>
    <w:rsid w:val="002C6CC5"/>
    <w:rsid w:val="002D3600"/>
    <w:rsid w:val="002D7602"/>
    <w:rsid w:val="002E3526"/>
    <w:rsid w:val="002E401E"/>
    <w:rsid w:val="002F6F43"/>
    <w:rsid w:val="00312231"/>
    <w:rsid w:val="00313C9A"/>
    <w:rsid w:val="00315597"/>
    <w:rsid w:val="00321601"/>
    <w:rsid w:val="00322B8B"/>
    <w:rsid w:val="0032365F"/>
    <w:rsid w:val="00324276"/>
    <w:rsid w:val="003308ED"/>
    <w:rsid w:val="0033335C"/>
    <w:rsid w:val="003402CC"/>
    <w:rsid w:val="003511A7"/>
    <w:rsid w:val="00352588"/>
    <w:rsid w:val="0035445C"/>
    <w:rsid w:val="003633D9"/>
    <w:rsid w:val="00363C9D"/>
    <w:rsid w:val="00370CF4"/>
    <w:rsid w:val="003741BC"/>
    <w:rsid w:val="00376840"/>
    <w:rsid w:val="00394CF3"/>
    <w:rsid w:val="003A06ED"/>
    <w:rsid w:val="003A6B2B"/>
    <w:rsid w:val="003B79FD"/>
    <w:rsid w:val="003C470E"/>
    <w:rsid w:val="003D292B"/>
    <w:rsid w:val="003E600E"/>
    <w:rsid w:val="003F01F9"/>
    <w:rsid w:val="003F2378"/>
    <w:rsid w:val="003F60D4"/>
    <w:rsid w:val="004111FB"/>
    <w:rsid w:val="004169E4"/>
    <w:rsid w:val="00416B11"/>
    <w:rsid w:val="00417093"/>
    <w:rsid w:val="0042056E"/>
    <w:rsid w:val="0042192F"/>
    <w:rsid w:val="00421E5A"/>
    <w:rsid w:val="00422228"/>
    <w:rsid w:val="004229C8"/>
    <w:rsid w:val="00426142"/>
    <w:rsid w:val="0042698D"/>
    <w:rsid w:val="0042765A"/>
    <w:rsid w:val="00436535"/>
    <w:rsid w:val="00442494"/>
    <w:rsid w:val="00442E54"/>
    <w:rsid w:val="0044302D"/>
    <w:rsid w:val="00450192"/>
    <w:rsid w:val="00452A5F"/>
    <w:rsid w:val="00453A7A"/>
    <w:rsid w:val="004639B3"/>
    <w:rsid w:val="00472F49"/>
    <w:rsid w:val="00483F4A"/>
    <w:rsid w:val="00495216"/>
    <w:rsid w:val="004A2DD8"/>
    <w:rsid w:val="004A6022"/>
    <w:rsid w:val="004B6E91"/>
    <w:rsid w:val="004B700F"/>
    <w:rsid w:val="004C5568"/>
    <w:rsid w:val="004C675F"/>
    <w:rsid w:val="004D24D3"/>
    <w:rsid w:val="004D284D"/>
    <w:rsid w:val="004D3CF2"/>
    <w:rsid w:val="004E5B41"/>
    <w:rsid w:val="004F1CD2"/>
    <w:rsid w:val="004F7A23"/>
    <w:rsid w:val="005014F0"/>
    <w:rsid w:val="005026BF"/>
    <w:rsid w:val="0050324F"/>
    <w:rsid w:val="00510F50"/>
    <w:rsid w:val="00524BCC"/>
    <w:rsid w:val="00531A88"/>
    <w:rsid w:val="00542441"/>
    <w:rsid w:val="0054682A"/>
    <w:rsid w:val="00547F4D"/>
    <w:rsid w:val="00551A43"/>
    <w:rsid w:val="00553EE3"/>
    <w:rsid w:val="0055752F"/>
    <w:rsid w:val="0056189B"/>
    <w:rsid w:val="005675FE"/>
    <w:rsid w:val="00571D0E"/>
    <w:rsid w:val="00575D9B"/>
    <w:rsid w:val="005853EB"/>
    <w:rsid w:val="00585DA9"/>
    <w:rsid w:val="0059442A"/>
    <w:rsid w:val="005A0859"/>
    <w:rsid w:val="005A7962"/>
    <w:rsid w:val="005B0166"/>
    <w:rsid w:val="005B0B2A"/>
    <w:rsid w:val="005B0E31"/>
    <w:rsid w:val="005B15D7"/>
    <w:rsid w:val="005B20BF"/>
    <w:rsid w:val="005B3586"/>
    <w:rsid w:val="005B5452"/>
    <w:rsid w:val="005B57D2"/>
    <w:rsid w:val="005C41D1"/>
    <w:rsid w:val="005E1D35"/>
    <w:rsid w:val="005F21F3"/>
    <w:rsid w:val="005F2704"/>
    <w:rsid w:val="00603640"/>
    <w:rsid w:val="0060481B"/>
    <w:rsid w:val="006218C6"/>
    <w:rsid w:val="00624882"/>
    <w:rsid w:val="00627973"/>
    <w:rsid w:val="00627AF5"/>
    <w:rsid w:val="00627FAE"/>
    <w:rsid w:val="006340BD"/>
    <w:rsid w:val="00635F30"/>
    <w:rsid w:val="00641EFA"/>
    <w:rsid w:val="00642940"/>
    <w:rsid w:val="00642E95"/>
    <w:rsid w:val="006508AA"/>
    <w:rsid w:val="00663154"/>
    <w:rsid w:val="006636C2"/>
    <w:rsid w:val="00667648"/>
    <w:rsid w:val="00670E67"/>
    <w:rsid w:val="0067580E"/>
    <w:rsid w:val="00681653"/>
    <w:rsid w:val="00682EC1"/>
    <w:rsid w:val="006842FB"/>
    <w:rsid w:val="00687122"/>
    <w:rsid w:val="00690B94"/>
    <w:rsid w:val="00692008"/>
    <w:rsid w:val="006953EB"/>
    <w:rsid w:val="00695930"/>
    <w:rsid w:val="00695A1F"/>
    <w:rsid w:val="006A1642"/>
    <w:rsid w:val="006C059A"/>
    <w:rsid w:val="006C4893"/>
    <w:rsid w:val="006D381D"/>
    <w:rsid w:val="006D3962"/>
    <w:rsid w:val="006E1656"/>
    <w:rsid w:val="006F18D5"/>
    <w:rsid w:val="007011D3"/>
    <w:rsid w:val="00710E21"/>
    <w:rsid w:val="0072750C"/>
    <w:rsid w:val="007279B2"/>
    <w:rsid w:val="0073459D"/>
    <w:rsid w:val="00740F40"/>
    <w:rsid w:val="0074227A"/>
    <w:rsid w:val="00742DBD"/>
    <w:rsid w:val="00783CBF"/>
    <w:rsid w:val="00790036"/>
    <w:rsid w:val="0079358D"/>
    <w:rsid w:val="007958FC"/>
    <w:rsid w:val="007A45BB"/>
    <w:rsid w:val="007A530D"/>
    <w:rsid w:val="007C2851"/>
    <w:rsid w:val="007C381C"/>
    <w:rsid w:val="007C744F"/>
    <w:rsid w:val="007D0E4B"/>
    <w:rsid w:val="007D0F8D"/>
    <w:rsid w:val="007D69F0"/>
    <w:rsid w:val="007D7F65"/>
    <w:rsid w:val="007E0EA6"/>
    <w:rsid w:val="007E3425"/>
    <w:rsid w:val="007F0302"/>
    <w:rsid w:val="007F1AA8"/>
    <w:rsid w:val="007F3301"/>
    <w:rsid w:val="007F47A4"/>
    <w:rsid w:val="007F5BE1"/>
    <w:rsid w:val="007F6F1E"/>
    <w:rsid w:val="007F7129"/>
    <w:rsid w:val="007F71EB"/>
    <w:rsid w:val="008029D7"/>
    <w:rsid w:val="008051D4"/>
    <w:rsid w:val="0081655F"/>
    <w:rsid w:val="008266E0"/>
    <w:rsid w:val="00827204"/>
    <w:rsid w:val="00831604"/>
    <w:rsid w:val="00833E50"/>
    <w:rsid w:val="00836C0E"/>
    <w:rsid w:val="00845C7A"/>
    <w:rsid w:val="00850AFA"/>
    <w:rsid w:val="008607E3"/>
    <w:rsid w:val="00860E86"/>
    <w:rsid w:val="008620DC"/>
    <w:rsid w:val="00862D24"/>
    <w:rsid w:val="00864BC4"/>
    <w:rsid w:val="00867F0B"/>
    <w:rsid w:val="0087140B"/>
    <w:rsid w:val="00871CB6"/>
    <w:rsid w:val="00880B54"/>
    <w:rsid w:val="00891939"/>
    <w:rsid w:val="00892AA7"/>
    <w:rsid w:val="00894497"/>
    <w:rsid w:val="008B01A5"/>
    <w:rsid w:val="008C389B"/>
    <w:rsid w:val="008C4633"/>
    <w:rsid w:val="008D245C"/>
    <w:rsid w:val="008D4E3F"/>
    <w:rsid w:val="008E004D"/>
    <w:rsid w:val="009040FB"/>
    <w:rsid w:val="009055DA"/>
    <w:rsid w:val="00926C1D"/>
    <w:rsid w:val="00927278"/>
    <w:rsid w:val="00930B92"/>
    <w:rsid w:val="00934C7F"/>
    <w:rsid w:val="009408F4"/>
    <w:rsid w:val="0094177B"/>
    <w:rsid w:val="00945416"/>
    <w:rsid w:val="009564E0"/>
    <w:rsid w:val="009566D8"/>
    <w:rsid w:val="00961815"/>
    <w:rsid w:val="009630D0"/>
    <w:rsid w:val="00967415"/>
    <w:rsid w:val="00977A1D"/>
    <w:rsid w:val="00983634"/>
    <w:rsid w:val="009838A7"/>
    <w:rsid w:val="009844E7"/>
    <w:rsid w:val="00985F19"/>
    <w:rsid w:val="00986508"/>
    <w:rsid w:val="009917FD"/>
    <w:rsid w:val="00995D61"/>
    <w:rsid w:val="009976DF"/>
    <w:rsid w:val="009A3452"/>
    <w:rsid w:val="009B18A4"/>
    <w:rsid w:val="009B25B6"/>
    <w:rsid w:val="009B3600"/>
    <w:rsid w:val="009B3D40"/>
    <w:rsid w:val="009B6EF0"/>
    <w:rsid w:val="009B7CCD"/>
    <w:rsid w:val="009C51B3"/>
    <w:rsid w:val="009D1DAB"/>
    <w:rsid w:val="009D3E7A"/>
    <w:rsid w:val="009D43ED"/>
    <w:rsid w:val="009E4FE5"/>
    <w:rsid w:val="009F2B48"/>
    <w:rsid w:val="00A01E2C"/>
    <w:rsid w:val="00A135C8"/>
    <w:rsid w:val="00A217DA"/>
    <w:rsid w:val="00A23B52"/>
    <w:rsid w:val="00A26FD2"/>
    <w:rsid w:val="00A3226E"/>
    <w:rsid w:val="00A36936"/>
    <w:rsid w:val="00A529B7"/>
    <w:rsid w:val="00A54463"/>
    <w:rsid w:val="00A57250"/>
    <w:rsid w:val="00A64A8F"/>
    <w:rsid w:val="00A669EB"/>
    <w:rsid w:val="00A71977"/>
    <w:rsid w:val="00A77006"/>
    <w:rsid w:val="00A8311F"/>
    <w:rsid w:val="00A858DD"/>
    <w:rsid w:val="00A8729F"/>
    <w:rsid w:val="00A879FD"/>
    <w:rsid w:val="00A90ABA"/>
    <w:rsid w:val="00A91406"/>
    <w:rsid w:val="00A96251"/>
    <w:rsid w:val="00AA04DC"/>
    <w:rsid w:val="00AA15C2"/>
    <w:rsid w:val="00AA6791"/>
    <w:rsid w:val="00AB7A43"/>
    <w:rsid w:val="00AC232F"/>
    <w:rsid w:val="00AC45F2"/>
    <w:rsid w:val="00AC5BC0"/>
    <w:rsid w:val="00AD2C70"/>
    <w:rsid w:val="00AD473D"/>
    <w:rsid w:val="00AD56EC"/>
    <w:rsid w:val="00AE3521"/>
    <w:rsid w:val="00AF6418"/>
    <w:rsid w:val="00AF76D9"/>
    <w:rsid w:val="00AF7C88"/>
    <w:rsid w:val="00B03FCB"/>
    <w:rsid w:val="00B14946"/>
    <w:rsid w:val="00B1516E"/>
    <w:rsid w:val="00B15628"/>
    <w:rsid w:val="00B20B5B"/>
    <w:rsid w:val="00B256D9"/>
    <w:rsid w:val="00B32470"/>
    <w:rsid w:val="00B32F70"/>
    <w:rsid w:val="00B33525"/>
    <w:rsid w:val="00B3752C"/>
    <w:rsid w:val="00B405C9"/>
    <w:rsid w:val="00B60E14"/>
    <w:rsid w:val="00B61AF5"/>
    <w:rsid w:val="00B652BA"/>
    <w:rsid w:val="00B66514"/>
    <w:rsid w:val="00B66523"/>
    <w:rsid w:val="00B71CBC"/>
    <w:rsid w:val="00B7403A"/>
    <w:rsid w:val="00B77E74"/>
    <w:rsid w:val="00B80072"/>
    <w:rsid w:val="00B8013A"/>
    <w:rsid w:val="00B8166C"/>
    <w:rsid w:val="00B83E7E"/>
    <w:rsid w:val="00B8520D"/>
    <w:rsid w:val="00B86239"/>
    <w:rsid w:val="00B96356"/>
    <w:rsid w:val="00BA451D"/>
    <w:rsid w:val="00BB6B6B"/>
    <w:rsid w:val="00BC0D0E"/>
    <w:rsid w:val="00BC0E6B"/>
    <w:rsid w:val="00BC3380"/>
    <w:rsid w:val="00BC6732"/>
    <w:rsid w:val="00BD2194"/>
    <w:rsid w:val="00BD244C"/>
    <w:rsid w:val="00BF630A"/>
    <w:rsid w:val="00BF7F45"/>
    <w:rsid w:val="00C00C02"/>
    <w:rsid w:val="00C045D9"/>
    <w:rsid w:val="00C04E21"/>
    <w:rsid w:val="00C160B4"/>
    <w:rsid w:val="00C17201"/>
    <w:rsid w:val="00C24B9B"/>
    <w:rsid w:val="00C265A9"/>
    <w:rsid w:val="00C27256"/>
    <w:rsid w:val="00C30BFF"/>
    <w:rsid w:val="00C30CA6"/>
    <w:rsid w:val="00C3167D"/>
    <w:rsid w:val="00C3522A"/>
    <w:rsid w:val="00C35B7F"/>
    <w:rsid w:val="00C510EF"/>
    <w:rsid w:val="00C52B03"/>
    <w:rsid w:val="00C53602"/>
    <w:rsid w:val="00C56199"/>
    <w:rsid w:val="00C6088F"/>
    <w:rsid w:val="00C628CB"/>
    <w:rsid w:val="00C64ED4"/>
    <w:rsid w:val="00C66E29"/>
    <w:rsid w:val="00C71FC9"/>
    <w:rsid w:val="00C721C8"/>
    <w:rsid w:val="00C777F1"/>
    <w:rsid w:val="00C8168C"/>
    <w:rsid w:val="00C826A5"/>
    <w:rsid w:val="00C8479F"/>
    <w:rsid w:val="00C903E8"/>
    <w:rsid w:val="00C90C59"/>
    <w:rsid w:val="00C91B3C"/>
    <w:rsid w:val="00CA2A33"/>
    <w:rsid w:val="00CA35B3"/>
    <w:rsid w:val="00CA5606"/>
    <w:rsid w:val="00CA6534"/>
    <w:rsid w:val="00CB57E0"/>
    <w:rsid w:val="00CC40C7"/>
    <w:rsid w:val="00CE59EA"/>
    <w:rsid w:val="00CF0DCB"/>
    <w:rsid w:val="00CF139E"/>
    <w:rsid w:val="00CF2C60"/>
    <w:rsid w:val="00D00DFA"/>
    <w:rsid w:val="00D137C0"/>
    <w:rsid w:val="00D13B7A"/>
    <w:rsid w:val="00D3613E"/>
    <w:rsid w:val="00D36C75"/>
    <w:rsid w:val="00D4431D"/>
    <w:rsid w:val="00D7633C"/>
    <w:rsid w:val="00D82C0E"/>
    <w:rsid w:val="00D84743"/>
    <w:rsid w:val="00D8516D"/>
    <w:rsid w:val="00D85FBC"/>
    <w:rsid w:val="00D967E2"/>
    <w:rsid w:val="00D97913"/>
    <w:rsid w:val="00DA320E"/>
    <w:rsid w:val="00DA34F3"/>
    <w:rsid w:val="00DA6ABD"/>
    <w:rsid w:val="00DB6709"/>
    <w:rsid w:val="00DB758F"/>
    <w:rsid w:val="00DC4474"/>
    <w:rsid w:val="00DC7F0D"/>
    <w:rsid w:val="00DD068E"/>
    <w:rsid w:val="00DD51E2"/>
    <w:rsid w:val="00DE0EB8"/>
    <w:rsid w:val="00DE6BE3"/>
    <w:rsid w:val="00DF195C"/>
    <w:rsid w:val="00DF7512"/>
    <w:rsid w:val="00E00DD0"/>
    <w:rsid w:val="00E17984"/>
    <w:rsid w:val="00E20E9F"/>
    <w:rsid w:val="00E257E3"/>
    <w:rsid w:val="00E26863"/>
    <w:rsid w:val="00E26D20"/>
    <w:rsid w:val="00E300B8"/>
    <w:rsid w:val="00E34E99"/>
    <w:rsid w:val="00E4132C"/>
    <w:rsid w:val="00E41F94"/>
    <w:rsid w:val="00E45F8E"/>
    <w:rsid w:val="00E62176"/>
    <w:rsid w:val="00E77225"/>
    <w:rsid w:val="00E772AA"/>
    <w:rsid w:val="00E779EA"/>
    <w:rsid w:val="00E80157"/>
    <w:rsid w:val="00E82D67"/>
    <w:rsid w:val="00E8313B"/>
    <w:rsid w:val="00E93BD8"/>
    <w:rsid w:val="00E97D06"/>
    <w:rsid w:val="00EA2E8C"/>
    <w:rsid w:val="00EB2319"/>
    <w:rsid w:val="00EB48B6"/>
    <w:rsid w:val="00ED4581"/>
    <w:rsid w:val="00ED78FF"/>
    <w:rsid w:val="00EE0E38"/>
    <w:rsid w:val="00EE1D68"/>
    <w:rsid w:val="00EE1E8F"/>
    <w:rsid w:val="00EE29BF"/>
    <w:rsid w:val="00EF71BB"/>
    <w:rsid w:val="00F00CE5"/>
    <w:rsid w:val="00F06EC2"/>
    <w:rsid w:val="00F17E73"/>
    <w:rsid w:val="00F20BDC"/>
    <w:rsid w:val="00F22326"/>
    <w:rsid w:val="00F31C08"/>
    <w:rsid w:val="00F31F67"/>
    <w:rsid w:val="00F53364"/>
    <w:rsid w:val="00F56F61"/>
    <w:rsid w:val="00F61977"/>
    <w:rsid w:val="00F63623"/>
    <w:rsid w:val="00F66AD4"/>
    <w:rsid w:val="00F67F2B"/>
    <w:rsid w:val="00F7074D"/>
    <w:rsid w:val="00F71F00"/>
    <w:rsid w:val="00F73F80"/>
    <w:rsid w:val="00F753F4"/>
    <w:rsid w:val="00F75F79"/>
    <w:rsid w:val="00F86368"/>
    <w:rsid w:val="00F97F94"/>
    <w:rsid w:val="00FA7A59"/>
    <w:rsid w:val="00FB1A35"/>
    <w:rsid w:val="00FB3ACA"/>
    <w:rsid w:val="00FB650C"/>
    <w:rsid w:val="00FC4AF9"/>
    <w:rsid w:val="00FD211C"/>
    <w:rsid w:val="00FD21FF"/>
    <w:rsid w:val="00FD29DE"/>
    <w:rsid w:val="00FD4C9B"/>
    <w:rsid w:val="00FD714A"/>
    <w:rsid w:val="00FE3E81"/>
    <w:rsid w:val="00FE7A7D"/>
    <w:rsid w:val="00FF4655"/>
    <w:rsid w:val="00FF60EA"/>
    <w:rsid w:val="00FF64C0"/>
    <w:rsid w:val="00FF6E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68B59"/>
  <w15:docId w15:val="{38E607CA-951B-4BED-996C-23082172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42"/>
    <w:pPr>
      <w:widowControl w:val="0"/>
      <w:suppressAutoHyphens/>
      <w:spacing w:before="120" w:after="120" w:line="240" w:lineRule="auto"/>
      <w:ind w:firstLine="567"/>
      <w:jc w:val="both"/>
    </w:pPr>
    <w:rPr>
      <w:rFonts w:ascii="Times New Roman" w:eastAsia="SimSun" w:hAnsi="Times New Roman" w:cs="Mangal"/>
      <w:kern w:val="2"/>
      <w:sz w:val="24"/>
      <w:szCs w:val="24"/>
      <w:lang w:eastAsia="hi-IN" w:bidi="hi-IN"/>
    </w:rPr>
  </w:style>
  <w:style w:type="paragraph" w:styleId="Naslov1">
    <w:name w:val="heading 1"/>
    <w:basedOn w:val="Normal"/>
    <w:next w:val="Normal"/>
    <w:link w:val="Naslov1Char"/>
    <w:uiPriority w:val="9"/>
    <w:qFormat/>
    <w:pPr>
      <w:keepNext/>
      <w:widowControl/>
      <w:suppressAutoHyphens w:val="0"/>
      <w:outlineLvl w:val="0"/>
    </w:pPr>
    <w:rPr>
      <w:rFonts w:eastAsia="Times New Roman" w:cs="Times New Roman"/>
      <w:b/>
      <w:bCs/>
      <w:kern w:val="0"/>
      <w:lang w:eastAsia="hr-HR" w:bidi="ar-SA"/>
    </w:rPr>
  </w:style>
  <w:style w:type="paragraph" w:styleId="Naslov2">
    <w:name w:val="heading 2"/>
    <w:basedOn w:val="Normal"/>
    <w:next w:val="Normal"/>
    <w:link w:val="Naslov2Char"/>
    <w:unhideWhenUsed/>
    <w:qFormat/>
    <w:pPr>
      <w:keepNext/>
      <w:keepLines/>
      <w:spacing w:before="240"/>
      <w:ind w:left="567"/>
      <w:outlineLvl w:val="1"/>
    </w:pPr>
    <w:rPr>
      <w:rFonts w:eastAsiaTheme="majorEastAsia" w:cs="Times New Roman"/>
      <w:b/>
      <w:bCs/>
    </w:rPr>
  </w:style>
  <w:style w:type="paragraph" w:styleId="Naslov3">
    <w:name w:val="heading 3"/>
    <w:basedOn w:val="Normal"/>
    <w:next w:val="Normal"/>
    <w:link w:val="Naslov3Char"/>
    <w:unhideWhenUsed/>
    <w:qFormat/>
    <w:pPr>
      <w:keepNext/>
      <w:keepLines/>
      <w:widowControl/>
      <w:suppressAutoHyphens w:val="0"/>
      <w:spacing w:before="200"/>
      <w:ind w:left="1134"/>
      <w:outlineLvl w:val="2"/>
    </w:pPr>
    <w:rPr>
      <w:rFonts w:eastAsiaTheme="majorEastAsia" w:cs="Times New Roman"/>
      <w:b/>
      <w:bCs/>
      <w:kern w:val="0"/>
      <w:lang w:eastAsia="en-US" w:bidi="ar-SA"/>
    </w:rPr>
  </w:style>
  <w:style w:type="paragraph" w:styleId="Naslov4">
    <w:name w:val="heading 4"/>
    <w:basedOn w:val="Normal"/>
    <w:next w:val="Normal"/>
    <w:link w:val="Naslov4Char"/>
    <w:unhideWhenUsed/>
    <w:qFormat/>
    <w:pPr>
      <w:keepNext/>
      <w:keepLines/>
      <w:spacing w:before="200"/>
      <w:ind w:left="1843"/>
      <w:outlineLvl w:val="3"/>
    </w:pPr>
    <w:rPr>
      <w:rFonts w:eastAsiaTheme="majorEastAsia" w:cs="Times New Roman"/>
      <w:b/>
      <w:bCs/>
      <w:i/>
      <w:iCs/>
      <w:szCs w:val="21"/>
      <w:lang w:eastAsia="en-US" w:bidi="ar-SA"/>
    </w:rPr>
  </w:style>
  <w:style w:type="paragraph" w:styleId="Naslov5">
    <w:name w:val="heading 5"/>
    <w:basedOn w:val="Normal"/>
    <w:next w:val="Normal"/>
    <w:link w:val="Naslov5Char"/>
    <w:semiHidden/>
    <w:unhideWhenUsed/>
    <w:qFormat/>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en-US" w:bidi="ar-SA"/>
    </w:rPr>
  </w:style>
  <w:style w:type="paragraph" w:styleId="Naslov6">
    <w:name w:val="heading 6"/>
    <w:basedOn w:val="Normal"/>
    <w:next w:val="Normal"/>
    <w:link w:val="Naslov6Char"/>
    <w:semiHidden/>
    <w:unhideWhenUsed/>
    <w:qFormat/>
    <w:pPr>
      <w:keepNext/>
      <w:keepLines/>
      <w:spacing w:before="200"/>
      <w:outlineLvl w:val="5"/>
    </w:pPr>
    <w:rPr>
      <w:rFonts w:asciiTheme="majorHAnsi" w:eastAsiaTheme="majorEastAsia" w:hAnsiTheme="majorHAnsi"/>
      <w:i/>
      <w:iCs/>
      <w:color w:val="243F60" w:themeColor="accent1" w:themeShade="7F"/>
      <w:szCs w:val="21"/>
    </w:rPr>
  </w:style>
  <w:style w:type="paragraph" w:styleId="Naslov7">
    <w:name w:val="heading 7"/>
    <w:basedOn w:val="Normal"/>
    <w:next w:val="Normal"/>
    <w:link w:val="Naslov7Char"/>
    <w:uiPriority w:val="99"/>
    <w:semiHidden/>
    <w:unhideWhenUsed/>
    <w:qFormat/>
    <w:pPr>
      <w:keepNext/>
      <w:widowControl/>
      <w:outlineLvl w:val="6"/>
    </w:pPr>
    <w:rPr>
      <w:rFonts w:eastAsia="Times New Roman" w:cs="Calibri"/>
      <w:b/>
      <w:color w:val="FF9900"/>
      <w:kern w:val="0"/>
      <w:sz w:val="28"/>
      <w:szCs w:val="22"/>
      <w:lang w:eastAsia="ar-SA" w:bidi="ar-SA"/>
    </w:rPr>
  </w:style>
  <w:style w:type="paragraph" w:styleId="Naslov8">
    <w:name w:val="heading 8"/>
    <w:basedOn w:val="Normal"/>
    <w:next w:val="Normal"/>
    <w:link w:val="Naslov8Char"/>
    <w:uiPriority w:val="99"/>
    <w:semiHidden/>
    <w:unhideWhenUsed/>
    <w:qFormat/>
    <w:pPr>
      <w:keepNext/>
      <w:keepLines/>
      <w:spacing w:before="200"/>
      <w:outlineLvl w:val="7"/>
    </w:pPr>
    <w:rPr>
      <w:rFonts w:asciiTheme="majorHAnsi" w:eastAsiaTheme="majorEastAsia" w:hAnsiTheme="majorHAnsi"/>
      <w:color w:val="404040" w:themeColor="text1" w:themeTint="BF"/>
      <w:sz w:val="20"/>
      <w:szCs w:val="18"/>
    </w:rPr>
  </w:style>
  <w:style w:type="paragraph" w:styleId="Naslov9">
    <w:name w:val="heading 9"/>
    <w:basedOn w:val="Normal"/>
    <w:next w:val="Normal"/>
    <w:link w:val="Naslov9Char"/>
    <w:uiPriority w:val="99"/>
    <w:semiHidden/>
    <w:unhideWhenUsed/>
    <w:qFormat/>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Pr>
      <w:rFonts w:ascii="Times New Roman" w:eastAsiaTheme="majorEastAsia" w:hAnsi="Times New Roman" w:cs="Times New Roman"/>
      <w:b/>
      <w:bCs/>
      <w:kern w:val="2"/>
      <w:sz w:val="24"/>
      <w:szCs w:val="24"/>
      <w:lang w:eastAsia="hi-IN" w:bidi="hi-IN"/>
    </w:rPr>
  </w:style>
  <w:style w:type="character" w:customStyle="1" w:styleId="Naslov3Char">
    <w:name w:val="Naslov 3 Char"/>
    <w:basedOn w:val="Zadanifontodlomka"/>
    <w:link w:val="Naslov3"/>
    <w:rPr>
      <w:rFonts w:ascii="Times New Roman" w:eastAsiaTheme="majorEastAsia" w:hAnsi="Times New Roman" w:cs="Times New Roman"/>
      <w:b/>
      <w:bCs/>
      <w:sz w:val="24"/>
      <w:szCs w:val="24"/>
    </w:rPr>
  </w:style>
  <w:style w:type="character" w:customStyle="1" w:styleId="Naslov4Char">
    <w:name w:val="Naslov 4 Char"/>
    <w:basedOn w:val="Zadanifontodlomka"/>
    <w:link w:val="Naslov4"/>
    <w:rPr>
      <w:rFonts w:ascii="Times New Roman" w:eastAsiaTheme="majorEastAsia" w:hAnsi="Times New Roman" w:cs="Times New Roman"/>
      <w:b/>
      <w:bCs/>
      <w:i/>
      <w:iCs/>
      <w:kern w:val="2"/>
      <w:sz w:val="24"/>
      <w:szCs w:val="21"/>
    </w:rPr>
  </w:style>
  <w:style w:type="character" w:customStyle="1" w:styleId="Naslov5Char">
    <w:name w:val="Naslov 5 Char"/>
    <w:basedOn w:val="Zadanifontodlomka"/>
    <w:link w:val="Naslov5"/>
    <w:semiHidden/>
    <w:rPr>
      <w:rFonts w:asciiTheme="majorHAnsi" w:eastAsiaTheme="majorEastAsia" w:hAnsiTheme="majorHAnsi" w:cstheme="majorBidi"/>
      <w:color w:val="243F60" w:themeColor="accent1" w:themeShade="7F"/>
      <w:sz w:val="24"/>
      <w:szCs w:val="24"/>
    </w:rPr>
  </w:style>
  <w:style w:type="character" w:customStyle="1" w:styleId="Naslov8Char">
    <w:name w:val="Naslov 8 Char"/>
    <w:basedOn w:val="Zadanifontodlomka"/>
    <w:link w:val="Naslov8"/>
    <w:uiPriority w:val="99"/>
    <w:semiHidden/>
    <w:rPr>
      <w:rFonts w:asciiTheme="majorHAnsi" w:eastAsiaTheme="majorEastAsia" w:hAnsiTheme="majorHAnsi" w:cs="Mangal"/>
      <w:color w:val="404040" w:themeColor="text1" w:themeTint="BF"/>
      <w:kern w:val="2"/>
      <w:sz w:val="20"/>
      <w:szCs w:val="18"/>
      <w:lang w:eastAsia="hi-IN" w:bidi="hi-IN"/>
    </w:rPr>
  </w:style>
  <w:style w:type="paragraph" w:styleId="Tekstbalonia">
    <w:name w:val="Balloon Text"/>
    <w:basedOn w:val="Normal"/>
    <w:link w:val="TekstbaloniaChar"/>
    <w:uiPriority w:val="99"/>
    <w:unhideWhenUsed/>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rPr>
  </w:style>
  <w:style w:type="character" w:customStyle="1" w:styleId="Naslov6Char">
    <w:name w:val="Naslov 6 Char"/>
    <w:basedOn w:val="Zadanifontodlomka"/>
    <w:link w:val="Naslov6"/>
    <w:semiHidden/>
    <w:rPr>
      <w:rFonts w:asciiTheme="majorHAnsi" w:eastAsiaTheme="majorEastAsia" w:hAnsiTheme="majorHAnsi" w:cs="Mangal"/>
      <w:i/>
      <w:iCs/>
      <w:color w:val="243F60" w:themeColor="accent1" w:themeShade="7F"/>
      <w:kern w:val="2"/>
      <w:sz w:val="24"/>
      <w:szCs w:val="21"/>
      <w:lang w:eastAsia="hi-IN" w:bidi="hi-IN"/>
    </w:rPr>
  </w:style>
  <w:style w:type="character" w:customStyle="1" w:styleId="Naslov7Char">
    <w:name w:val="Naslov 7 Char"/>
    <w:basedOn w:val="Zadanifontodlomka"/>
    <w:link w:val="Naslov7"/>
    <w:uiPriority w:val="99"/>
    <w:semiHidden/>
    <w:rPr>
      <w:rFonts w:ascii="Times New Roman" w:eastAsia="Times New Roman" w:hAnsi="Times New Roman" w:cs="Calibri"/>
      <w:b/>
      <w:color w:val="FF9900"/>
      <w:sz w:val="28"/>
      <w:lang w:eastAsia="ar-SA"/>
    </w:rPr>
  </w:style>
  <w:style w:type="character" w:customStyle="1" w:styleId="Naslov9Char">
    <w:name w:val="Naslov 9 Char"/>
    <w:basedOn w:val="Zadanifontodlomka"/>
    <w:link w:val="Naslov9"/>
    <w:uiPriority w:val="99"/>
    <w:semiHidden/>
    <w:rPr>
      <w:rFonts w:asciiTheme="majorHAnsi" w:eastAsiaTheme="majorEastAsia" w:hAnsiTheme="majorHAnsi" w:cs="Mangal"/>
      <w:i/>
      <w:iCs/>
      <w:color w:val="404040" w:themeColor="text1" w:themeTint="BF"/>
      <w:kern w:val="2"/>
      <w:sz w:val="20"/>
      <w:szCs w:val="18"/>
      <w:lang w:eastAsia="hi-IN" w:bidi="hi-IN"/>
    </w:rPr>
  </w:style>
  <w:style w:type="character" w:styleId="Hiperveza">
    <w:name w:val="Hyperlink"/>
    <w:basedOn w:val="Zadanifontodlomka"/>
    <w:uiPriority w:val="99"/>
    <w:unhideWhenUsed/>
    <w:rPr>
      <w:color w:val="0000FF"/>
      <w:u w:val="single"/>
    </w:rPr>
  </w:style>
  <w:style w:type="character" w:styleId="SlijeenaHiperveza">
    <w:name w:val="FollowedHyperlink"/>
    <w:basedOn w:val="Zadanifontodlomka"/>
    <w:uiPriority w:val="99"/>
    <w:semiHidden/>
    <w:unhideWhenUsed/>
    <w:rPr>
      <w:color w:val="800080" w:themeColor="followedHyperlink"/>
      <w:u w:val="single"/>
    </w:rPr>
  </w:style>
  <w:style w:type="paragraph" w:styleId="StandardWeb">
    <w:name w:val="Normal (Web)"/>
    <w:basedOn w:val="Normal"/>
    <w:uiPriority w:val="99"/>
    <w:unhideWhenUsed/>
    <w:pPr>
      <w:widowControl/>
      <w:suppressAutoHyphens w:val="0"/>
      <w:spacing w:before="100" w:beforeAutospacing="1" w:after="100" w:afterAutospacing="1"/>
    </w:pPr>
    <w:rPr>
      <w:rFonts w:eastAsia="Times New Roman" w:cs="Times New Roman"/>
      <w:kern w:val="0"/>
      <w:lang w:eastAsia="hr-HR" w:bidi="ar-SA"/>
    </w:rPr>
  </w:style>
  <w:style w:type="paragraph" w:styleId="Sadraj1">
    <w:name w:val="toc 1"/>
    <w:basedOn w:val="Normal"/>
    <w:next w:val="Normal"/>
    <w:autoRedefine/>
    <w:uiPriority w:val="39"/>
    <w:unhideWhenUsed/>
    <w:pPr>
      <w:spacing w:after="100"/>
    </w:pPr>
    <w:rPr>
      <w:szCs w:val="21"/>
    </w:rPr>
  </w:style>
  <w:style w:type="paragraph" w:styleId="Sadraj2">
    <w:name w:val="toc 2"/>
    <w:basedOn w:val="Normal"/>
    <w:next w:val="Normal"/>
    <w:autoRedefine/>
    <w:uiPriority w:val="39"/>
    <w:unhideWhenUsed/>
    <w:pPr>
      <w:spacing w:after="100"/>
      <w:ind w:left="240"/>
    </w:pPr>
    <w:rPr>
      <w:szCs w:val="21"/>
    </w:rPr>
  </w:style>
  <w:style w:type="paragraph" w:styleId="Sadraj3">
    <w:name w:val="toc 3"/>
    <w:basedOn w:val="Normal"/>
    <w:next w:val="Normal"/>
    <w:autoRedefine/>
    <w:uiPriority w:val="39"/>
    <w:unhideWhenUsed/>
    <w:pPr>
      <w:spacing w:after="100"/>
      <w:ind w:left="480"/>
    </w:pPr>
    <w:rPr>
      <w:szCs w:val="21"/>
    </w:rPr>
  </w:style>
  <w:style w:type="paragraph" w:styleId="Sadraj4">
    <w:name w:val="toc 4"/>
    <w:basedOn w:val="Normal"/>
    <w:next w:val="Normal"/>
    <w:autoRedefine/>
    <w:uiPriority w:val="39"/>
    <w:unhideWhenUsed/>
    <w:pPr>
      <w:tabs>
        <w:tab w:val="right" w:leader="dot" w:pos="9628"/>
      </w:tabs>
      <w:spacing w:after="100"/>
      <w:ind w:left="720"/>
    </w:pPr>
    <w:rPr>
      <w:rFonts w:cs="Arial"/>
      <w:noProof/>
      <w:szCs w:val="21"/>
    </w:rPr>
  </w:style>
  <w:style w:type="paragraph" w:styleId="Sadraj5">
    <w:name w:val="toc 5"/>
    <w:basedOn w:val="Normal"/>
    <w:next w:val="Normal"/>
    <w:autoRedefine/>
    <w:uiPriority w:val="39"/>
    <w:semiHidden/>
    <w:unhideWhenUsed/>
    <w:pPr>
      <w:tabs>
        <w:tab w:val="right" w:leader="dot" w:pos="9628"/>
      </w:tabs>
      <w:spacing w:after="100"/>
      <w:ind w:left="960"/>
    </w:pPr>
    <w:rPr>
      <w:rFonts w:ascii="Arial" w:hAnsi="Arial" w:cs="Arial"/>
      <w:b/>
      <w:bCs/>
      <w:noProof/>
      <w:szCs w:val="21"/>
    </w:rPr>
  </w:style>
  <w:style w:type="character" w:customStyle="1" w:styleId="ZaglavljeChar">
    <w:name w:val="Zaglavlje Char"/>
    <w:basedOn w:val="Zadanifontodlomka"/>
    <w:link w:val="Zaglavlje"/>
    <w:uiPriority w:val="99"/>
    <w:rPr>
      <w:rFonts w:ascii="Times New Roman" w:eastAsia="SimSun" w:hAnsi="Times New Roman" w:cs="Mangal"/>
      <w:kern w:val="2"/>
      <w:sz w:val="24"/>
      <w:szCs w:val="21"/>
      <w:lang w:eastAsia="hi-IN" w:bidi="hi-IN"/>
    </w:rPr>
  </w:style>
  <w:style w:type="paragraph" w:styleId="Zaglavlje">
    <w:name w:val="header"/>
    <w:basedOn w:val="Normal"/>
    <w:link w:val="ZaglavljeChar"/>
    <w:uiPriority w:val="99"/>
    <w:unhideWhenUsed/>
    <w:pPr>
      <w:tabs>
        <w:tab w:val="center" w:pos="4536"/>
        <w:tab w:val="right" w:pos="9072"/>
      </w:tabs>
    </w:pPr>
    <w:rPr>
      <w:szCs w:val="21"/>
    </w:rPr>
  </w:style>
  <w:style w:type="paragraph" w:styleId="Podnoje">
    <w:name w:val="footer"/>
    <w:basedOn w:val="Normal"/>
    <w:link w:val="PodnojeChar"/>
    <w:uiPriority w:val="99"/>
    <w:unhideWhenUsed/>
    <w:pPr>
      <w:tabs>
        <w:tab w:val="center" w:pos="4536"/>
        <w:tab w:val="right" w:pos="9072"/>
      </w:tabs>
    </w:pPr>
    <w:rPr>
      <w:szCs w:val="21"/>
    </w:rPr>
  </w:style>
  <w:style w:type="character" w:customStyle="1" w:styleId="PodnojeChar">
    <w:name w:val="Podnožje Char"/>
    <w:basedOn w:val="Zadanifontodlomka"/>
    <w:link w:val="Podnoje"/>
    <w:uiPriority w:val="99"/>
    <w:rPr>
      <w:rFonts w:ascii="Times New Roman" w:eastAsia="SimSun" w:hAnsi="Times New Roman" w:cs="Mangal"/>
      <w:kern w:val="2"/>
      <w:sz w:val="24"/>
      <w:szCs w:val="21"/>
      <w:lang w:eastAsia="hi-IN" w:bidi="hi-IN"/>
    </w:rPr>
  </w:style>
  <w:style w:type="paragraph" w:styleId="Tijeloteksta">
    <w:name w:val="Body Text"/>
    <w:basedOn w:val="Normal"/>
    <w:link w:val="TijelotekstaChar"/>
    <w:uiPriority w:val="99"/>
    <w:unhideWhenUsed/>
    <w:qFormat/>
    <w:rPr>
      <w:rFonts w:eastAsia="Lucida Sans Unicode"/>
    </w:rPr>
  </w:style>
  <w:style w:type="character" w:customStyle="1" w:styleId="TijelotekstaChar">
    <w:name w:val="Tijelo teksta Char"/>
    <w:basedOn w:val="Zadanifontodlomka"/>
    <w:link w:val="Tijeloteksta"/>
    <w:uiPriority w:val="99"/>
    <w:rPr>
      <w:rFonts w:ascii="Times New Roman" w:eastAsia="Lucida Sans Unicode" w:hAnsi="Times New Roman" w:cs="Mangal"/>
      <w:kern w:val="2"/>
      <w:sz w:val="24"/>
      <w:szCs w:val="24"/>
      <w:lang w:eastAsia="hi-IN" w:bidi="hi-IN"/>
    </w:rPr>
  </w:style>
  <w:style w:type="paragraph" w:styleId="Naslov">
    <w:name w:val="Title"/>
    <w:basedOn w:val="Normal"/>
    <w:next w:val="Normal"/>
    <w:link w:val="NaslovChar"/>
    <w:uiPriority w:val="10"/>
    <w:qFormat/>
    <w:pPr>
      <w:widowControl/>
      <w:suppressAutoHyphens w:val="0"/>
      <w:spacing w:before="240" w:after="60"/>
      <w:jc w:val="center"/>
      <w:outlineLvl w:val="0"/>
    </w:pPr>
    <w:rPr>
      <w:rFonts w:ascii="Calibri Light" w:eastAsia="Times New Roman" w:hAnsi="Calibri Light" w:cs="Times New Roman"/>
      <w:b/>
      <w:bCs/>
      <w:kern w:val="28"/>
      <w:sz w:val="32"/>
      <w:szCs w:val="32"/>
      <w:vertAlign w:val="superscript"/>
      <w:lang w:eastAsia="hr-HR" w:bidi="ar-SA"/>
    </w:rPr>
  </w:style>
  <w:style w:type="character" w:customStyle="1" w:styleId="NaslovChar">
    <w:name w:val="Naslov Char"/>
    <w:basedOn w:val="Zadanifontodlomka"/>
    <w:link w:val="Naslov"/>
    <w:uiPriority w:val="10"/>
    <w:rPr>
      <w:rFonts w:ascii="Calibri Light" w:eastAsia="Times New Roman" w:hAnsi="Calibri Light" w:cs="Times New Roman"/>
      <w:b/>
      <w:bCs/>
      <w:kern w:val="28"/>
      <w:sz w:val="32"/>
      <w:szCs w:val="32"/>
      <w:vertAlign w:val="superscript"/>
      <w:lang w:eastAsia="hr-HR"/>
    </w:rPr>
  </w:style>
  <w:style w:type="character" w:customStyle="1" w:styleId="UvuenotijelotekstaChar">
    <w:name w:val="Uvučeno tijelo teksta Char"/>
    <w:basedOn w:val="Zadanifontodlomka"/>
    <w:link w:val="Uvuenotijeloteksta"/>
    <w:uiPriority w:val="99"/>
    <w:semiHidden/>
    <w:rPr>
      <w:rFonts w:ascii="Times New Roman" w:eastAsia="SimSun" w:hAnsi="Times New Roman" w:cs="Mangal"/>
      <w:kern w:val="2"/>
      <w:sz w:val="24"/>
      <w:szCs w:val="21"/>
      <w:lang w:eastAsia="hi-IN" w:bidi="hi-IN"/>
    </w:rPr>
  </w:style>
  <w:style w:type="paragraph" w:styleId="Uvuenotijeloteksta">
    <w:name w:val="Body Text Indent"/>
    <w:basedOn w:val="Normal"/>
    <w:link w:val="UvuenotijelotekstaChar"/>
    <w:uiPriority w:val="99"/>
    <w:semiHidden/>
    <w:unhideWhenUsed/>
    <w:pPr>
      <w:ind w:left="283"/>
    </w:pPr>
    <w:rPr>
      <w:szCs w:val="21"/>
    </w:rPr>
  </w:style>
  <w:style w:type="character" w:customStyle="1" w:styleId="Tijeloteksta2Char">
    <w:name w:val="Tijelo teksta 2 Char"/>
    <w:basedOn w:val="Zadanifontodlomka"/>
    <w:link w:val="Tijeloteksta2"/>
    <w:uiPriority w:val="99"/>
    <w:rPr>
      <w:rFonts w:ascii="Arial" w:eastAsia="Times New Roman" w:hAnsi="Arial" w:cs="Times New Roman"/>
      <w:sz w:val="24"/>
      <w:szCs w:val="24"/>
    </w:rPr>
  </w:style>
  <w:style w:type="paragraph" w:styleId="Tijeloteksta2">
    <w:name w:val="Body Text 2"/>
    <w:basedOn w:val="Normal"/>
    <w:link w:val="Tijeloteksta2Char"/>
    <w:uiPriority w:val="99"/>
    <w:unhideWhenUsed/>
    <w:pPr>
      <w:widowControl/>
      <w:suppressAutoHyphens w:val="0"/>
      <w:spacing w:line="480" w:lineRule="auto"/>
    </w:pPr>
    <w:rPr>
      <w:rFonts w:ascii="Arial" w:eastAsia="Times New Roman" w:hAnsi="Arial" w:cs="Times New Roman"/>
      <w:kern w:val="0"/>
      <w:lang w:eastAsia="en-US" w:bidi="ar-SA"/>
    </w:rPr>
  </w:style>
  <w:style w:type="character" w:customStyle="1" w:styleId="ObinitekstChar">
    <w:name w:val="Obični tekst Char"/>
    <w:basedOn w:val="Zadanifontodlomka"/>
    <w:link w:val="Obinitekst"/>
    <w:uiPriority w:val="99"/>
    <w:semiHidden/>
    <w:rPr>
      <w:rFonts w:ascii="Calibri" w:hAnsi="Calibri"/>
      <w:szCs w:val="21"/>
    </w:rPr>
  </w:style>
  <w:style w:type="paragraph" w:styleId="Obinitekst">
    <w:name w:val="Plain Text"/>
    <w:basedOn w:val="Normal"/>
    <w:link w:val="ObinitekstChar"/>
    <w:uiPriority w:val="99"/>
    <w:semiHidden/>
    <w:unhideWhenUsed/>
    <w:pPr>
      <w:widowControl/>
      <w:suppressAutoHyphens w:val="0"/>
    </w:pPr>
    <w:rPr>
      <w:rFonts w:ascii="Calibri" w:eastAsiaTheme="minorHAnsi" w:hAnsi="Calibri" w:cstheme="minorBidi"/>
      <w:kern w:val="0"/>
      <w:sz w:val="22"/>
      <w:szCs w:val="21"/>
      <w:lang w:eastAsia="en-US" w:bidi="ar-SA"/>
    </w:rPr>
  </w:style>
  <w:style w:type="character" w:customStyle="1" w:styleId="BezproredaChar">
    <w:name w:val="Bez proreda Char"/>
    <w:basedOn w:val="Zadanifontodlomka"/>
    <w:link w:val="Bezproreda"/>
    <w:uiPriority w:val="1"/>
    <w:locked/>
    <w:rPr>
      <w:rFonts w:ascii="Times New Roman" w:eastAsiaTheme="minorEastAsia" w:hAnsi="Times New Roman" w:cs="Times New Roman"/>
    </w:rPr>
  </w:style>
  <w:style w:type="paragraph" w:styleId="Bezproreda">
    <w:name w:val="No Spacing"/>
    <w:link w:val="BezproredaChar"/>
    <w:uiPriority w:val="1"/>
    <w:qFormat/>
    <w:pPr>
      <w:spacing w:after="0" w:line="240" w:lineRule="auto"/>
    </w:pPr>
    <w:rPr>
      <w:rFonts w:ascii="Times New Roman" w:eastAsiaTheme="minorEastAsia" w:hAnsi="Times New Roman" w:cs="Times New Roman"/>
    </w:rPr>
  </w:style>
  <w:style w:type="paragraph" w:styleId="Odlomakpopisa">
    <w:name w:val="List Paragraph"/>
    <w:basedOn w:val="Normal"/>
    <w:uiPriority w:val="34"/>
    <w:qFormat/>
    <w:pPr>
      <w:ind w:left="720"/>
      <w:contextualSpacing/>
    </w:pPr>
    <w:rPr>
      <w:szCs w:val="21"/>
    </w:rPr>
  </w:style>
  <w:style w:type="paragraph" w:customStyle="1" w:styleId="Index">
    <w:name w:val="Index"/>
    <w:basedOn w:val="Normal"/>
    <w:uiPriority w:val="99"/>
    <w:pPr>
      <w:widowControl/>
      <w:suppressLineNumbers/>
    </w:pPr>
    <w:rPr>
      <w:rFonts w:eastAsia="Times New Roman" w:cs="Tahoma"/>
      <w:kern w:val="0"/>
      <w:lang w:eastAsia="ar-SA" w:bidi="ar-SA"/>
    </w:rPr>
  </w:style>
  <w:style w:type="paragraph" w:customStyle="1" w:styleId="Odlomakpopisa1">
    <w:name w:val="Odlomak popisa1"/>
    <w:basedOn w:val="Normal"/>
    <w:uiPriority w:val="99"/>
    <w:pPr>
      <w:widowControl/>
    </w:pPr>
    <w:rPr>
      <w:rFonts w:ascii="Arial" w:eastAsia="Lucida Sans Unicode" w:hAnsi="Arial"/>
      <w:sz w:val="22"/>
      <w:szCs w:val="22"/>
    </w:rPr>
  </w:style>
  <w:style w:type="paragraph" w:customStyle="1" w:styleId="Default">
    <w:name w:val="Default"/>
    <w:uiPriority w:val="99"/>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customStyle="1" w:styleId="Odlomakpopisa2">
    <w:name w:val="Odlomak popisa2"/>
    <w:basedOn w:val="Normal"/>
    <w:uiPriority w:val="99"/>
    <w:pPr>
      <w:widowControl/>
    </w:pPr>
    <w:rPr>
      <w:rFonts w:ascii="Arial" w:eastAsia="Lucida Sans Unicode" w:hAnsi="Arial"/>
      <w:sz w:val="22"/>
      <w:szCs w:val="22"/>
    </w:rPr>
  </w:style>
  <w:style w:type="paragraph" w:customStyle="1" w:styleId="Naslov10">
    <w:name w:val="Naslov1"/>
    <w:basedOn w:val="Normal"/>
    <w:next w:val="Tijeloteksta"/>
    <w:uiPriority w:val="99"/>
    <w:pPr>
      <w:keepNext/>
      <w:widowControl/>
      <w:spacing w:before="240"/>
    </w:pPr>
    <w:rPr>
      <w:rFonts w:ascii="Arial" w:eastAsia="Lucida Sans Unicode" w:hAnsi="Arial" w:cs="Tahoma"/>
      <w:kern w:val="0"/>
      <w:sz w:val="28"/>
      <w:szCs w:val="28"/>
      <w:lang w:eastAsia="ar-SA" w:bidi="ar-SA"/>
    </w:rPr>
  </w:style>
  <w:style w:type="paragraph" w:customStyle="1" w:styleId="Opis">
    <w:name w:val="Opis"/>
    <w:basedOn w:val="Normal"/>
    <w:uiPriority w:val="99"/>
    <w:pPr>
      <w:widowControl/>
      <w:suppressLineNumbers/>
    </w:pPr>
    <w:rPr>
      <w:rFonts w:eastAsia="Times New Roman" w:cs="Tahoma"/>
      <w:i/>
      <w:iCs/>
      <w:kern w:val="0"/>
      <w:lang w:eastAsia="ar-SA" w:bidi="ar-SA"/>
    </w:rPr>
  </w:style>
  <w:style w:type="paragraph" w:customStyle="1" w:styleId="Indeks">
    <w:name w:val="Indeks"/>
    <w:basedOn w:val="Normal"/>
    <w:uiPriority w:val="99"/>
    <w:pPr>
      <w:widowControl/>
      <w:suppressLineNumbers/>
    </w:pPr>
    <w:rPr>
      <w:rFonts w:eastAsia="Times New Roman" w:cs="Tahoma"/>
      <w:kern w:val="0"/>
      <w:lang w:eastAsia="ar-SA" w:bidi="ar-SA"/>
    </w:rPr>
  </w:style>
  <w:style w:type="paragraph" w:customStyle="1" w:styleId="Heading">
    <w:name w:val="Heading"/>
    <w:basedOn w:val="Normal"/>
    <w:next w:val="Tijeloteksta"/>
    <w:uiPriority w:val="99"/>
    <w:pPr>
      <w:keepNext/>
      <w:widowControl/>
      <w:spacing w:before="240"/>
    </w:pPr>
    <w:rPr>
      <w:rFonts w:ascii="Arial" w:eastAsia="Lucida Sans Unicode" w:hAnsi="Arial" w:cs="Tahoma"/>
      <w:kern w:val="0"/>
      <w:sz w:val="28"/>
      <w:szCs w:val="28"/>
      <w:lang w:eastAsia="ar-SA" w:bidi="ar-SA"/>
    </w:rPr>
  </w:style>
  <w:style w:type="paragraph" w:customStyle="1" w:styleId="Caption1">
    <w:name w:val="Caption1"/>
    <w:basedOn w:val="Normal"/>
    <w:uiPriority w:val="99"/>
    <w:pPr>
      <w:widowControl/>
      <w:suppressLineNumbers/>
    </w:pPr>
    <w:rPr>
      <w:rFonts w:eastAsia="Times New Roman" w:cs="Tahoma"/>
      <w:i/>
      <w:iCs/>
      <w:kern w:val="0"/>
      <w:lang w:eastAsia="ar-SA" w:bidi="ar-SA"/>
    </w:rPr>
  </w:style>
  <w:style w:type="paragraph" w:customStyle="1" w:styleId="TableContents">
    <w:name w:val="Table Contents"/>
    <w:basedOn w:val="Normal"/>
    <w:uiPriority w:val="99"/>
    <w:pPr>
      <w:widowControl/>
      <w:suppressLineNumbers/>
    </w:pPr>
    <w:rPr>
      <w:rFonts w:eastAsia="Times New Roman" w:cs="Calibri"/>
      <w:kern w:val="0"/>
      <w:lang w:eastAsia="ar-SA" w:bidi="ar-SA"/>
    </w:r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Tijeloteksta"/>
    <w:uiPriority w:val="99"/>
    <w:pPr>
      <w:widowControl/>
      <w:spacing w:after="0"/>
    </w:pPr>
    <w:rPr>
      <w:rFonts w:eastAsia="Times New Roman" w:cs="Calibri"/>
      <w:bCs/>
      <w:kern w:val="0"/>
      <w:sz w:val="22"/>
      <w:szCs w:val="22"/>
      <w:lang w:val="en-GB" w:eastAsia="ar-SA" w:bidi="ar-SA"/>
    </w:rPr>
  </w:style>
  <w:style w:type="paragraph" w:customStyle="1" w:styleId="ListParagraph1">
    <w:name w:val="List Paragraph1"/>
    <w:basedOn w:val="Normal"/>
    <w:uiPriority w:val="99"/>
    <w:pPr>
      <w:ind w:left="720"/>
    </w:pPr>
    <w:rPr>
      <w:rFonts w:eastAsia="Lucida Sans Unicode" w:cs="Calibri"/>
      <w:lang w:eastAsia="ar-SA" w:bidi="ar-SA"/>
    </w:rPr>
  </w:style>
  <w:style w:type="paragraph" w:customStyle="1" w:styleId="Sadrajitablice">
    <w:name w:val="Sadržaji tablice"/>
    <w:basedOn w:val="Normal"/>
    <w:uiPriority w:val="99"/>
    <w:pPr>
      <w:suppressLineNumbers/>
    </w:pPr>
    <w:rPr>
      <w:rFonts w:eastAsia="Lucida Sans Unicode" w:cs="Calibri"/>
      <w:lang w:eastAsia="ar-SA" w:bidi="ar-SA"/>
    </w:rPr>
  </w:style>
  <w:style w:type="paragraph" w:customStyle="1" w:styleId="Naslovtablice">
    <w:name w:val="Naslov tablice"/>
    <w:basedOn w:val="Sadrajitablice"/>
    <w:uiPriority w:val="99"/>
    <w:pPr>
      <w:jc w:val="center"/>
    </w:pPr>
    <w:rPr>
      <w:b/>
      <w:bCs/>
    </w:rPr>
  </w:style>
  <w:style w:type="paragraph" w:customStyle="1" w:styleId="Sadrajokvira">
    <w:name w:val="Sadržaj okvira"/>
    <w:basedOn w:val="Tijeloteksta"/>
    <w:uiPriority w:val="99"/>
    <w:pPr>
      <w:widowControl/>
      <w:spacing w:after="0"/>
    </w:pPr>
    <w:rPr>
      <w:rFonts w:eastAsia="Times New Roman" w:cs="Calibri"/>
      <w:bCs/>
      <w:kern w:val="0"/>
      <w:sz w:val="22"/>
      <w:szCs w:val="22"/>
      <w:lang w:val="en-GB" w:eastAsia="ar-SA" w:bidi="ar-SA"/>
    </w:rPr>
  </w:style>
  <w:style w:type="paragraph" w:customStyle="1" w:styleId="Normal1">
    <w:name w:val="Normal1"/>
    <w:uiPriority w:val="99"/>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st">
    <w:name w:val="st"/>
    <w:basedOn w:val="Zadanifontodlomka"/>
  </w:style>
  <w:style w:type="character" w:customStyle="1" w:styleId="WW8Num1z0">
    <w:name w:val="WW8Num1z0"/>
    <w:rPr>
      <w:rFonts w:ascii="Times New Roman" w:eastAsia="Times New Roman" w:hAnsi="Times New Roman" w:cs="Times New Roman" w:hint="default"/>
    </w:rPr>
  </w:style>
  <w:style w:type="character" w:customStyle="1" w:styleId="WW8Num2z0">
    <w:name w:val="WW8Num2z0"/>
    <w:rPr>
      <w:rFonts w:ascii="Symbol" w:hAnsi="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hint="default"/>
    </w:rPr>
  </w:style>
  <w:style w:type="character" w:customStyle="1" w:styleId="WW8Num3z0">
    <w:name w:val="WW8Num3z0"/>
    <w:rPr>
      <w:b/>
      <w:bCs w:val="0"/>
    </w:rPr>
  </w:style>
  <w:style w:type="character" w:customStyle="1" w:styleId="WW8Num4z0">
    <w:name w:val="WW8Num4z0"/>
    <w:rPr>
      <w:rFonts w:ascii="Symbol" w:hAnsi="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hint="default"/>
    </w:rPr>
  </w:style>
  <w:style w:type="character" w:customStyle="1" w:styleId="WW8Num5z0">
    <w:name w:val="WW8Num5z0"/>
    <w:rPr>
      <w:rFonts w:ascii="Symbol" w:hAnsi="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hint="default"/>
    </w:rPr>
  </w:style>
  <w:style w:type="character" w:customStyle="1" w:styleId="WW8Num6z0">
    <w:name w:val="WW8Num6z0"/>
    <w:rPr>
      <w:rFonts w:ascii="Symbol" w:hAnsi="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hint="default"/>
    </w:rPr>
  </w:style>
  <w:style w:type="character" w:customStyle="1" w:styleId="WW8Num7z0">
    <w:name w:val="WW8Num7z0"/>
    <w:rPr>
      <w:rFonts w:ascii="Symbol" w:hAnsi="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hint="default"/>
    </w:rPr>
  </w:style>
  <w:style w:type="character" w:customStyle="1" w:styleId="WW8Num8z0">
    <w:name w:val="WW8Num8z0"/>
    <w:rPr>
      <w:rFonts w:ascii="Symbol" w:hAnsi="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hint="default"/>
    </w:rPr>
  </w:style>
  <w:style w:type="character" w:customStyle="1" w:styleId="WW8Num9z0">
    <w:name w:val="WW8Num9z0"/>
    <w:rPr>
      <w:rFonts w:ascii="Symbol" w:hAnsi="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hint="default"/>
    </w:rPr>
  </w:style>
  <w:style w:type="character" w:customStyle="1" w:styleId="WW8Num10z0">
    <w:name w:val="WW8Num10z0"/>
    <w:rPr>
      <w:b/>
      <w:bCs w:val="0"/>
    </w:rPr>
  </w:style>
  <w:style w:type="character" w:customStyle="1" w:styleId="WW8Num11z0">
    <w:name w:val="WW8Num11z0"/>
    <w:rPr>
      <w:rFonts w:ascii="Symbol" w:hAnsi="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hint="default"/>
    </w:rPr>
  </w:style>
  <w:style w:type="character" w:customStyle="1" w:styleId="WW8Num12z0">
    <w:name w:val="WW8Num12z0"/>
    <w:rPr>
      <w:rFonts w:ascii="Symbol" w:hAnsi="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hint="default"/>
    </w:rPr>
  </w:style>
  <w:style w:type="character" w:customStyle="1" w:styleId="WW8Num13z0">
    <w:name w:val="WW8Num13z0"/>
    <w:rPr>
      <w:rFonts w:ascii="Symbol" w:hAnsi="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hint="default"/>
    </w:rPr>
  </w:style>
  <w:style w:type="character" w:customStyle="1" w:styleId="WW8Num14z0">
    <w:name w:val="WW8Num14z0"/>
    <w:rPr>
      <w:rFonts w:ascii="Symbol" w:hAnsi="Symbol" w:hint="default"/>
    </w:rPr>
  </w:style>
  <w:style w:type="character" w:customStyle="1" w:styleId="WW8Num14z1">
    <w:name w:val="WW8Num14z1"/>
    <w:rPr>
      <w:rFonts w:ascii="Times New Roman" w:hAnsi="Times New Roman" w:cs="Times New Roman" w:hint="default"/>
    </w:rPr>
  </w:style>
  <w:style w:type="character" w:customStyle="1" w:styleId="WW8Num14z2">
    <w:name w:val="WW8Num14z2"/>
    <w:rPr>
      <w:rFonts w:ascii="Wingdings" w:hAnsi="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Symbol" w:hAnsi="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hint="default"/>
    </w:rPr>
  </w:style>
  <w:style w:type="character" w:customStyle="1" w:styleId="WW8Num17z0">
    <w:name w:val="WW8Num17z0"/>
    <w:rPr>
      <w:rFonts w:ascii="Symbol" w:hAnsi="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hint="default"/>
    </w:rPr>
  </w:style>
  <w:style w:type="character" w:customStyle="1" w:styleId="WW8Num18z0">
    <w:name w:val="WW8Num18z0"/>
    <w:rPr>
      <w:rFonts w:ascii="Symbol" w:hAnsi="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hint="default"/>
    </w:rPr>
  </w:style>
  <w:style w:type="character" w:customStyle="1" w:styleId="WW8Num19z0">
    <w:name w:val="WW8Num19z0"/>
    <w:rPr>
      <w:rFonts w:ascii="Symbol" w:hAnsi="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hint="default"/>
    </w:rPr>
  </w:style>
  <w:style w:type="character" w:customStyle="1" w:styleId="WW8Num20z0">
    <w:name w:val="WW8Num20z0"/>
    <w:rPr>
      <w:rFonts w:ascii="Symbol" w:hAnsi="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hint="default"/>
    </w:rPr>
  </w:style>
  <w:style w:type="character" w:customStyle="1" w:styleId="WW8Num21z0">
    <w:name w:val="WW8Num21z0"/>
    <w:rPr>
      <w:rFonts w:ascii="Symbol" w:hAnsi="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hint="default"/>
    </w:rPr>
  </w:style>
  <w:style w:type="character" w:customStyle="1" w:styleId="WW8Num22z0">
    <w:name w:val="WW8Num22z0"/>
    <w:rPr>
      <w:b/>
      <w:bCs w:val="0"/>
    </w:rPr>
  </w:style>
  <w:style w:type="character" w:customStyle="1" w:styleId="WW8Num23z0">
    <w:name w:val="WW8Num23z0"/>
    <w:rPr>
      <w:rFonts w:ascii="Symbol" w:hAnsi="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hint="default"/>
    </w:rPr>
  </w:style>
  <w:style w:type="character" w:customStyle="1" w:styleId="Zadanifontodlomka2">
    <w:name w:val="Zadani font odlomka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hint="default"/>
    </w:rPr>
  </w:style>
  <w:style w:type="character" w:customStyle="1" w:styleId="WW8Num1z3">
    <w:name w:val="WW8Num1z3"/>
    <w:rPr>
      <w:rFonts w:ascii="Symbol" w:hAnsi="Symbol" w:hint="default"/>
    </w:rPr>
  </w:style>
  <w:style w:type="character" w:customStyle="1" w:styleId="Zadanifontodlomka1">
    <w:name w:val="Zadani font odlomka1"/>
  </w:style>
  <w:style w:type="character" w:customStyle="1" w:styleId="Naslov2Char1">
    <w:name w:val="Naslov 2 Char1"/>
    <w:rPr>
      <w:rFonts w:ascii="Calibri" w:hAnsi="Calibri" w:cs="Calibri" w:hint="default"/>
      <w:b/>
      <w:bCs/>
      <w:sz w:val="24"/>
      <w:szCs w:val="24"/>
      <w:lang w:eastAsia="ar-SA"/>
    </w:rPr>
  </w:style>
  <w:style w:type="character" w:customStyle="1" w:styleId="apple-converted-space">
    <w:name w:val="apple-converted-space"/>
    <w:basedOn w:val="Zadanifontodlomka"/>
    <w:rPr>
      <w:rFonts w:ascii="Times New Roman" w:hAnsi="Times New Roman" w:cs="Times New Roman" w:hint="default"/>
    </w:rPr>
  </w:style>
  <w:style w:type="character" w:customStyle="1" w:styleId="PodnojeChar1">
    <w:name w:val="Podnožje Char1"/>
    <w:basedOn w:val="Zadanifontodlomka"/>
    <w:uiPriority w:val="99"/>
    <w:rPr>
      <w:rFonts w:ascii="Calibri" w:hAnsi="Calibri" w:cs="Calibri" w:hint="default"/>
      <w:sz w:val="24"/>
      <w:szCs w:val="24"/>
      <w:lang w:eastAsia="ar-SA"/>
    </w:rPr>
  </w:style>
  <w:style w:type="character" w:customStyle="1" w:styleId="ZaglavljeChar1">
    <w:name w:val="Zaglavlje Char1"/>
    <w:basedOn w:val="Zadanifontodlomka"/>
    <w:uiPriority w:val="99"/>
    <w:rPr>
      <w:rFonts w:ascii="Calibri" w:hAnsi="Calibri" w:cs="Calibri" w:hint="default"/>
      <w:sz w:val="24"/>
      <w:szCs w:val="24"/>
      <w:lang w:eastAsia="ar-SA"/>
    </w:rPr>
  </w:style>
  <w:style w:type="character" w:styleId="Naglaeno">
    <w:name w:val="Strong"/>
    <w:basedOn w:val="Zadanifontodlomka"/>
    <w:uiPriority w:val="22"/>
    <w:qFormat/>
    <w:rPr>
      <w:b/>
      <w:bCs/>
    </w:r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preformatted-text">
    <w:name w:val="preformatted-text"/>
    <w:basedOn w:val="Zadanifontodlomka"/>
  </w:style>
  <w:style w:type="paragraph" w:customStyle="1" w:styleId="Zakljucipogl">
    <w:name w:val="Zaključci pogl."/>
    <w:basedOn w:val="Normal"/>
    <w:uiPriority w:val="99"/>
    <w:pPr>
      <w:widowControl/>
      <w:suppressAutoHyphens w:val="0"/>
    </w:pPr>
    <w:rPr>
      <w:rFonts w:eastAsia="Times New Roman" w:cs="Times New Roman"/>
      <w:kern w:val="0"/>
      <w:lang w:eastAsia="hr-HR" w:bidi="ar-SA"/>
    </w:rPr>
  </w:style>
  <w:style w:type="paragraph" w:styleId="Tijeloteksta-uvlaka2">
    <w:name w:val="Body Text Indent 2"/>
    <w:basedOn w:val="Normal"/>
    <w:link w:val="Tijeloteksta-uvlaka2Char"/>
    <w:uiPriority w:val="99"/>
    <w:pPr>
      <w:widowControl/>
      <w:suppressAutoHyphens w:val="0"/>
      <w:ind w:firstLine="720"/>
      <w:jc w:val="center"/>
    </w:pPr>
    <w:rPr>
      <w:rFonts w:eastAsia="Times New Roman" w:cs="Times New Roman"/>
      <w:b/>
      <w:kern w:val="0"/>
      <w:szCs w:val="20"/>
      <w:lang w:val="x-none" w:eastAsia="en-US" w:bidi="ar-SA"/>
    </w:rPr>
  </w:style>
  <w:style w:type="character" w:customStyle="1" w:styleId="Tijeloteksta-uvlaka2Char">
    <w:name w:val="Tijelo teksta - uvlaka 2 Char"/>
    <w:basedOn w:val="Zadanifontodlomka"/>
    <w:link w:val="Tijeloteksta-uvlaka2"/>
    <w:uiPriority w:val="99"/>
    <w:rPr>
      <w:rFonts w:ascii="Times New Roman" w:eastAsia="Times New Roman" w:hAnsi="Times New Roman" w:cs="Times New Roman"/>
      <w:b/>
      <w:sz w:val="24"/>
      <w:szCs w:val="20"/>
      <w:lang w:val="x-none"/>
    </w:rPr>
  </w:style>
  <w:style w:type="paragraph" w:customStyle="1" w:styleId="CharCharCharCharCharCharCharCharCharCharCharCharCharCharCharCharCharCharCharChar">
    <w:name w:val="Char Char Char Char Char Char Char Char Char Char Char Char Char Char Char Char Char Char Char Char"/>
    <w:basedOn w:val="Normal"/>
    <w:uiPriority w:val="99"/>
    <w:pPr>
      <w:widowControl/>
      <w:suppressAutoHyphens w:val="0"/>
      <w:spacing w:after="160" w:line="240" w:lineRule="exact"/>
    </w:pPr>
    <w:rPr>
      <w:rFonts w:ascii="Tahoma" w:eastAsia="Times New Roman" w:hAnsi="Tahoma" w:cs="Times New Roman"/>
      <w:kern w:val="0"/>
      <w:sz w:val="20"/>
      <w:szCs w:val="20"/>
      <w:lang w:val="en-US" w:eastAsia="en-US" w:bidi="ar-SA"/>
    </w:rPr>
  </w:style>
  <w:style w:type="character" w:styleId="Referencakomentara">
    <w:name w:val="annotation reference"/>
    <w:uiPriority w:val="99"/>
    <w:rPr>
      <w:sz w:val="16"/>
      <w:szCs w:val="16"/>
    </w:rPr>
  </w:style>
  <w:style w:type="paragraph" w:styleId="Tekstkomentara">
    <w:name w:val="annotation text"/>
    <w:basedOn w:val="Normal"/>
    <w:link w:val="TekstkomentaraChar"/>
    <w:uiPriority w:val="99"/>
    <w:pPr>
      <w:widowControl/>
      <w:suppressAutoHyphens w:val="0"/>
    </w:pPr>
    <w:rPr>
      <w:rFonts w:eastAsia="Times New Roman" w:cs="Times New Roman"/>
      <w:kern w:val="0"/>
      <w:sz w:val="20"/>
      <w:szCs w:val="20"/>
      <w:lang w:eastAsia="hr-HR" w:bidi="ar-SA"/>
    </w:rPr>
  </w:style>
  <w:style w:type="character" w:customStyle="1" w:styleId="TekstkomentaraChar">
    <w:name w:val="Tekst komentara Char"/>
    <w:basedOn w:val="Zadanifontodlomka"/>
    <w:link w:val="Tekstkomentara"/>
    <w:uiPriority w:val="99"/>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eastAsia="Times New Roman" w:hAnsi="Times New Roman" w:cs="Times New Roman"/>
      <w:b/>
      <w:bCs/>
      <w:sz w:val="20"/>
      <w:szCs w:val="20"/>
      <w:lang w:eastAsia="hr-HR"/>
    </w:rPr>
  </w:style>
  <w:style w:type="character" w:styleId="Istaknuto">
    <w:name w:val="Emphasis"/>
    <w:uiPriority w:val="20"/>
    <w:qFormat/>
    <w:rPr>
      <w:i/>
      <w:iCs/>
    </w:rPr>
  </w:style>
  <w:style w:type="character" w:customStyle="1" w:styleId="UvuenotijelotekstaChar1">
    <w:name w:val="Uvučeno tijelo teksta Char1"/>
    <w:basedOn w:val="Zadanifontodlomka"/>
    <w:uiPriority w:val="99"/>
    <w:semiHidden/>
    <w:rsid w:val="002C6CC5"/>
    <w:rPr>
      <w:rFonts w:ascii="Times New Roman" w:eastAsia="SimSun" w:hAnsi="Times New Roman" w:cs="Mangal"/>
      <w:sz w:val="24"/>
      <w:szCs w:val="21"/>
      <w:lang w:eastAsia="hi-IN" w:bidi="hi-IN"/>
      <w14:ligatures w14:val="none"/>
    </w:rPr>
  </w:style>
  <w:style w:type="character" w:customStyle="1" w:styleId="Tijeloteksta2Char1">
    <w:name w:val="Tijelo teksta 2 Char1"/>
    <w:basedOn w:val="Zadanifontodlomka"/>
    <w:uiPriority w:val="99"/>
    <w:semiHidden/>
    <w:rsid w:val="002C6CC5"/>
    <w:rPr>
      <w:rFonts w:ascii="Times New Roman" w:eastAsia="SimSun" w:hAnsi="Times New Roman" w:cs="Mangal"/>
      <w:sz w:val="24"/>
      <w:szCs w:val="21"/>
      <w:lang w:eastAsia="hi-IN" w:bidi="hi-IN"/>
      <w14:ligatures w14:val="none"/>
    </w:rPr>
  </w:style>
  <w:style w:type="character" w:customStyle="1" w:styleId="ObinitekstChar1">
    <w:name w:val="Obični tekst Char1"/>
    <w:basedOn w:val="Zadanifontodlomka"/>
    <w:uiPriority w:val="99"/>
    <w:semiHidden/>
    <w:rsid w:val="002C6CC5"/>
    <w:rPr>
      <w:rFonts w:ascii="Consolas" w:eastAsia="SimSun" w:hAnsi="Consolas" w:cs="Mangal"/>
      <w:sz w:val="21"/>
      <w:szCs w:val="19"/>
      <w:lang w:eastAsia="hi-IN" w:bidi="hi-IN"/>
      <w14:ligatures w14:val="none"/>
    </w:rPr>
  </w:style>
  <w:style w:type="paragraph" w:styleId="Revizija">
    <w:name w:val="Revision"/>
    <w:hidden/>
    <w:uiPriority w:val="99"/>
    <w:semiHidden/>
    <w:rsid w:val="002C6CC5"/>
    <w:pPr>
      <w:spacing w:after="0" w:line="240" w:lineRule="auto"/>
    </w:pPr>
    <w:rPr>
      <w:rFonts w:ascii="Times New Roman" w:eastAsia="SimSun" w:hAnsi="Times New Roman" w:cs="Mangal"/>
      <w:kern w:val="2"/>
      <w:sz w:val="24"/>
      <w:szCs w:val="21"/>
      <w:lang w:eastAsia="hi-IN" w:bidi="hi-IN"/>
    </w:rPr>
  </w:style>
  <w:style w:type="character" w:customStyle="1" w:styleId="row-header-quote-text">
    <w:name w:val="row-header-quote-text"/>
    <w:basedOn w:val="Zadanifontodlomka"/>
    <w:rsid w:val="005F21F3"/>
  </w:style>
  <w:style w:type="paragraph" w:customStyle="1" w:styleId="msonormal0">
    <w:name w:val="msonormal"/>
    <w:basedOn w:val="Normal"/>
    <w:uiPriority w:val="99"/>
    <w:rsid w:val="00D3613E"/>
    <w:pPr>
      <w:widowControl/>
      <w:suppressAutoHyphens w:val="0"/>
      <w:spacing w:before="100" w:beforeAutospacing="1" w:after="100" w:afterAutospacing="1"/>
    </w:pPr>
    <w:rPr>
      <w:rFonts w:eastAsia="Times New Roman" w:cs="Times New Roman"/>
      <w:kern w:val="0"/>
      <w:lang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38430">
      <w:bodyDiv w:val="1"/>
      <w:marLeft w:val="0"/>
      <w:marRight w:val="0"/>
      <w:marTop w:val="0"/>
      <w:marBottom w:val="0"/>
      <w:divBdr>
        <w:top w:val="none" w:sz="0" w:space="0" w:color="auto"/>
        <w:left w:val="none" w:sz="0" w:space="0" w:color="auto"/>
        <w:bottom w:val="none" w:sz="0" w:space="0" w:color="auto"/>
        <w:right w:val="none" w:sz="0" w:space="0" w:color="auto"/>
      </w:divBdr>
    </w:div>
    <w:div w:id="205990226">
      <w:bodyDiv w:val="1"/>
      <w:marLeft w:val="0"/>
      <w:marRight w:val="0"/>
      <w:marTop w:val="0"/>
      <w:marBottom w:val="0"/>
      <w:divBdr>
        <w:top w:val="none" w:sz="0" w:space="0" w:color="auto"/>
        <w:left w:val="none" w:sz="0" w:space="0" w:color="auto"/>
        <w:bottom w:val="none" w:sz="0" w:space="0" w:color="auto"/>
        <w:right w:val="none" w:sz="0" w:space="0" w:color="auto"/>
      </w:divBdr>
    </w:div>
    <w:div w:id="208960308">
      <w:bodyDiv w:val="1"/>
      <w:marLeft w:val="0"/>
      <w:marRight w:val="0"/>
      <w:marTop w:val="0"/>
      <w:marBottom w:val="0"/>
      <w:divBdr>
        <w:top w:val="none" w:sz="0" w:space="0" w:color="auto"/>
        <w:left w:val="none" w:sz="0" w:space="0" w:color="auto"/>
        <w:bottom w:val="none" w:sz="0" w:space="0" w:color="auto"/>
        <w:right w:val="none" w:sz="0" w:space="0" w:color="auto"/>
      </w:divBdr>
    </w:div>
    <w:div w:id="270550761">
      <w:bodyDiv w:val="1"/>
      <w:marLeft w:val="0"/>
      <w:marRight w:val="0"/>
      <w:marTop w:val="0"/>
      <w:marBottom w:val="0"/>
      <w:divBdr>
        <w:top w:val="none" w:sz="0" w:space="0" w:color="auto"/>
        <w:left w:val="none" w:sz="0" w:space="0" w:color="auto"/>
        <w:bottom w:val="none" w:sz="0" w:space="0" w:color="auto"/>
        <w:right w:val="none" w:sz="0" w:space="0" w:color="auto"/>
      </w:divBdr>
      <w:divsChild>
        <w:div w:id="2112049786">
          <w:marLeft w:val="0"/>
          <w:marRight w:val="0"/>
          <w:marTop w:val="0"/>
          <w:marBottom w:val="0"/>
          <w:divBdr>
            <w:top w:val="none" w:sz="0" w:space="0" w:color="auto"/>
            <w:left w:val="none" w:sz="0" w:space="0" w:color="auto"/>
            <w:bottom w:val="none" w:sz="0" w:space="0" w:color="auto"/>
            <w:right w:val="none" w:sz="0" w:space="0" w:color="auto"/>
          </w:divBdr>
        </w:div>
        <w:div w:id="546180839">
          <w:marLeft w:val="0"/>
          <w:marRight w:val="0"/>
          <w:marTop w:val="0"/>
          <w:marBottom w:val="0"/>
          <w:divBdr>
            <w:top w:val="none" w:sz="0" w:space="0" w:color="auto"/>
            <w:left w:val="none" w:sz="0" w:space="0" w:color="auto"/>
            <w:bottom w:val="none" w:sz="0" w:space="0" w:color="auto"/>
            <w:right w:val="none" w:sz="0" w:space="0" w:color="auto"/>
          </w:divBdr>
        </w:div>
        <w:div w:id="1358047593">
          <w:marLeft w:val="0"/>
          <w:marRight w:val="0"/>
          <w:marTop w:val="0"/>
          <w:marBottom w:val="0"/>
          <w:divBdr>
            <w:top w:val="none" w:sz="0" w:space="0" w:color="auto"/>
            <w:left w:val="none" w:sz="0" w:space="0" w:color="auto"/>
            <w:bottom w:val="none" w:sz="0" w:space="0" w:color="auto"/>
            <w:right w:val="none" w:sz="0" w:space="0" w:color="auto"/>
          </w:divBdr>
        </w:div>
        <w:div w:id="610744819">
          <w:marLeft w:val="0"/>
          <w:marRight w:val="0"/>
          <w:marTop w:val="0"/>
          <w:marBottom w:val="0"/>
          <w:divBdr>
            <w:top w:val="none" w:sz="0" w:space="0" w:color="auto"/>
            <w:left w:val="none" w:sz="0" w:space="0" w:color="auto"/>
            <w:bottom w:val="none" w:sz="0" w:space="0" w:color="auto"/>
            <w:right w:val="none" w:sz="0" w:space="0" w:color="auto"/>
          </w:divBdr>
        </w:div>
        <w:div w:id="923219490">
          <w:marLeft w:val="0"/>
          <w:marRight w:val="0"/>
          <w:marTop w:val="0"/>
          <w:marBottom w:val="0"/>
          <w:divBdr>
            <w:top w:val="none" w:sz="0" w:space="0" w:color="auto"/>
            <w:left w:val="none" w:sz="0" w:space="0" w:color="auto"/>
            <w:bottom w:val="none" w:sz="0" w:space="0" w:color="auto"/>
            <w:right w:val="none" w:sz="0" w:space="0" w:color="auto"/>
          </w:divBdr>
        </w:div>
        <w:div w:id="1011642715">
          <w:marLeft w:val="0"/>
          <w:marRight w:val="0"/>
          <w:marTop w:val="0"/>
          <w:marBottom w:val="0"/>
          <w:divBdr>
            <w:top w:val="none" w:sz="0" w:space="0" w:color="auto"/>
            <w:left w:val="none" w:sz="0" w:space="0" w:color="auto"/>
            <w:bottom w:val="none" w:sz="0" w:space="0" w:color="auto"/>
            <w:right w:val="none" w:sz="0" w:space="0" w:color="auto"/>
          </w:divBdr>
        </w:div>
        <w:div w:id="1533373250">
          <w:marLeft w:val="0"/>
          <w:marRight w:val="0"/>
          <w:marTop w:val="0"/>
          <w:marBottom w:val="0"/>
          <w:divBdr>
            <w:top w:val="none" w:sz="0" w:space="0" w:color="auto"/>
            <w:left w:val="none" w:sz="0" w:space="0" w:color="auto"/>
            <w:bottom w:val="none" w:sz="0" w:space="0" w:color="auto"/>
            <w:right w:val="none" w:sz="0" w:space="0" w:color="auto"/>
          </w:divBdr>
        </w:div>
        <w:div w:id="1780710422">
          <w:marLeft w:val="0"/>
          <w:marRight w:val="0"/>
          <w:marTop w:val="0"/>
          <w:marBottom w:val="0"/>
          <w:divBdr>
            <w:top w:val="none" w:sz="0" w:space="0" w:color="auto"/>
            <w:left w:val="none" w:sz="0" w:space="0" w:color="auto"/>
            <w:bottom w:val="none" w:sz="0" w:space="0" w:color="auto"/>
            <w:right w:val="none" w:sz="0" w:space="0" w:color="auto"/>
          </w:divBdr>
        </w:div>
        <w:div w:id="71053683">
          <w:marLeft w:val="0"/>
          <w:marRight w:val="0"/>
          <w:marTop w:val="0"/>
          <w:marBottom w:val="0"/>
          <w:divBdr>
            <w:top w:val="none" w:sz="0" w:space="0" w:color="auto"/>
            <w:left w:val="none" w:sz="0" w:space="0" w:color="auto"/>
            <w:bottom w:val="none" w:sz="0" w:space="0" w:color="auto"/>
            <w:right w:val="none" w:sz="0" w:space="0" w:color="auto"/>
          </w:divBdr>
        </w:div>
      </w:divsChild>
    </w:div>
    <w:div w:id="292248293">
      <w:bodyDiv w:val="1"/>
      <w:marLeft w:val="0"/>
      <w:marRight w:val="0"/>
      <w:marTop w:val="0"/>
      <w:marBottom w:val="0"/>
      <w:divBdr>
        <w:top w:val="none" w:sz="0" w:space="0" w:color="auto"/>
        <w:left w:val="none" w:sz="0" w:space="0" w:color="auto"/>
        <w:bottom w:val="none" w:sz="0" w:space="0" w:color="auto"/>
        <w:right w:val="none" w:sz="0" w:space="0" w:color="auto"/>
      </w:divBdr>
    </w:div>
    <w:div w:id="351809127">
      <w:bodyDiv w:val="1"/>
      <w:marLeft w:val="0"/>
      <w:marRight w:val="0"/>
      <w:marTop w:val="0"/>
      <w:marBottom w:val="0"/>
      <w:divBdr>
        <w:top w:val="none" w:sz="0" w:space="0" w:color="auto"/>
        <w:left w:val="none" w:sz="0" w:space="0" w:color="auto"/>
        <w:bottom w:val="none" w:sz="0" w:space="0" w:color="auto"/>
        <w:right w:val="none" w:sz="0" w:space="0" w:color="auto"/>
      </w:divBdr>
    </w:div>
    <w:div w:id="411902054">
      <w:bodyDiv w:val="1"/>
      <w:marLeft w:val="0"/>
      <w:marRight w:val="0"/>
      <w:marTop w:val="0"/>
      <w:marBottom w:val="0"/>
      <w:divBdr>
        <w:top w:val="none" w:sz="0" w:space="0" w:color="auto"/>
        <w:left w:val="none" w:sz="0" w:space="0" w:color="auto"/>
        <w:bottom w:val="none" w:sz="0" w:space="0" w:color="auto"/>
        <w:right w:val="none" w:sz="0" w:space="0" w:color="auto"/>
      </w:divBdr>
    </w:div>
    <w:div w:id="463040725">
      <w:bodyDiv w:val="1"/>
      <w:marLeft w:val="0"/>
      <w:marRight w:val="0"/>
      <w:marTop w:val="0"/>
      <w:marBottom w:val="0"/>
      <w:divBdr>
        <w:top w:val="none" w:sz="0" w:space="0" w:color="auto"/>
        <w:left w:val="none" w:sz="0" w:space="0" w:color="auto"/>
        <w:bottom w:val="none" w:sz="0" w:space="0" w:color="auto"/>
        <w:right w:val="none" w:sz="0" w:space="0" w:color="auto"/>
      </w:divBdr>
    </w:div>
    <w:div w:id="470103006">
      <w:bodyDiv w:val="1"/>
      <w:marLeft w:val="0"/>
      <w:marRight w:val="0"/>
      <w:marTop w:val="0"/>
      <w:marBottom w:val="0"/>
      <w:divBdr>
        <w:top w:val="none" w:sz="0" w:space="0" w:color="auto"/>
        <w:left w:val="none" w:sz="0" w:space="0" w:color="auto"/>
        <w:bottom w:val="none" w:sz="0" w:space="0" w:color="auto"/>
        <w:right w:val="none" w:sz="0" w:space="0" w:color="auto"/>
      </w:divBdr>
    </w:div>
    <w:div w:id="550657982">
      <w:bodyDiv w:val="1"/>
      <w:marLeft w:val="0"/>
      <w:marRight w:val="0"/>
      <w:marTop w:val="0"/>
      <w:marBottom w:val="0"/>
      <w:divBdr>
        <w:top w:val="none" w:sz="0" w:space="0" w:color="auto"/>
        <w:left w:val="none" w:sz="0" w:space="0" w:color="auto"/>
        <w:bottom w:val="none" w:sz="0" w:space="0" w:color="auto"/>
        <w:right w:val="none" w:sz="0" w:space="0" w:color="auto"/>
      </w:divBdr>
    </w:div>
    <w:div w:id="557862163">
      <w:bodyDiv w:val="1"/>
      <w:marLeft w:val="0"/>
      <w:marRight w:val="0"/>
      <w:marTop w:val="0"/>
      <w:marBottom w:val="0"/>
      <w:divBdr>
        <w:top w:val="none" w:sz="0" w:space="0" w:color="auto"/>
        <w:left w:val="none" w:sz="0" w:space="0" w:color="auto"/>
        <w:bottom w:val="none" w:sz="0" w:space="0" w:color="auto"/>
        <w:right w:val="none" w:sz="0" w:space="0" w:color="auto"/>
      </w:divBdr>
    </w:div>
    <w:div w:id="570041084">
      <w:bodyDiv w:val="1"/>
      <w:marLeft w:val="0"/>
      <w:marRight w:val="0"/>
      <w:marTop w:val="0"/>
      <w:marBottom w:val="0"/>
      <w:divBdr>
        <w:top w:val="none" w:sz="0" w:space="0" w:color="auto"/>
        <w:left w:val="none" w:sz="0" w:space="0" w:color="auto"/>
        <w:bottom w:val="none" w:sz="0" w:space="0" w:color="auto"/>
        <w:right w:val="none" w:sz="0" w:space="0" w:color="auto"/>
      </w:divBdr>
      <w:divsChild>
        <w:div w:id="958216741">
          <w:marLeft w:val="0"/>
          <w:marRight w:val="0"/>
          <w:marTop w:val="0"/>
          <w:marBottom w:val="0"/>
          <w:divBdr>
            <w:top w:val="none" w:sz="0" w:space="0" w:color="auto"/>
            <w:left w:val="none" w:sz="0" w:space="0" w:color="auto"/>
            <w:bottom w:val="none" w:sz="0" w:space="0" w:color="auto"/>
            <w:right w:val="none" w:sz="0" w:space="0" w:color="auto"/>
          </w:divBdr>
          <w:divsChild>
            <w:div w:id="613052592">
              <w:marLeft w:val="0"/>
              <w:marRight w:val="0"/>
              <w:marTop w:val="0"/>
              <w:marBottom w:val="0"/>
              <w:divBdr>
                <w:top w:val="none" w:sz="0" w:space="0" w:color="auto"/>
                <w:left w:val="none" w:sz="0" w:space="0" w:color="auto"/>
                <w:bottom w:val="none" w:sz="0" w:space="0" w:color="auto"/>
                <w:right w:val="none" w:sz="0" w:space="0" w:color="auto"/>
              </w:divBdr>
              <w:divsChild>
                <w:div w:id="1164273388">
                  <w:marLeft w:val="0"/>
                  <w:marRight w:val="0"/>
                  <w:marTop w:val="0"/>
                  <w:marBottom w:val="0"/>
                  <w:divBdr>
                    <w:top w:val="none" w:sz="0" w:space="0" w:color="auto"/>
                    <w:left w:val="none" w:sz="0" w:space="0" w:color="auto"/>
                    <w:bottom w:val="none" w:sz="0" w:space="0" w:color="auto"/>
                    <w:right w:val="none" w:sz="0" w:space="0" w:color="auto"/>
                  </w:divBdr>
                </w:div>
                <w:div w:id="4302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5395">
          <w:marLeft w:val="0"/>
          <w:marRight w:val="0"/>
          <w:marTop w:val="0"/>
          <w:marBottom w:val="0"/>
          <w:divBdr>
            <w:top w:val="none" w:sz="0" w:space="0" w:color="auto"/>
            <w:left w:val="none" w:sz="0" w:space="0" w:color="auto"/>
            <w:bottom w:val="none" w:sz="0" w:space="0" w:color="auto"/>
            <w:right w:val="none" w:sz="0" w:space="0" w:color="auto"/>
          </w:divBdr>
        </w:div>
        <w:div w:id="425659147">
          <w:marLeft w:val="0"/>
          <w:marRight w:val="0"/>
          <w:marTop w:val="0"/>
          <w:marBottom w:val="0"/>
          <w:divBdr>
            <w:top w:val="none" w:sz="0" w:space="0" w:color="auto"/>
            <w:left w:val="none" w:sz="0" w:space="0" w:color="auto"/>
            <w:bottom w:val="none" w:sz="0" w:space="0" w:color="auto"/>
            <w:right w:val="none" w:sz="0" w:space="0" w:color="auto"/>
          </w:divBdr>
        </w:div>
      </w:divsChild>
    </w:div>
    <w:div w:id="625047608">
      <w:bodyDiv w:val="1"/>
      <w:marLeft w:val="0"/>
      <w:marRight w:val="0"/>
      <w:marTop w:val="0"/>
      <w:marBottom w:val="0"/>
      <w:divBdr>
        <w:top w:val="none" w:sz="0" w:space="0" w:color="auto"/>
        <w:left w:val="none" w:sz="0" w:space="0" w:color="auto"/>
        <w:bottom w:val="none" w:sz="0" w:space="0" w:color="auto"/>
        <w:right w:val="none" w:sz="0" w:space="0" w:color="auto"/>
      </w:divBdr>
    </w:div>
    <w:div w:id="680665592">
      <w:bodyDiv w:val="1"/>
      <w:marLeft w:val="0"/>
      <w:marRight w:val="0"/>
      <w:marTop w:val="0"/>
      <w:marBottom w:val="0"/>
      <w:divBdr>
        <w:top w:val="none" w:sz="0" w:space="0" w:color="auto"/>
        <w:left w:val="none" w:sz="0" w:space="0" w:color="auto"/>
        <w:bottom w:val="none" w:sz="0" w:space="0" w:color="auto"/>
        <w:right w:val="none" w:sz="0" w:space="0" w:color="auto"/>
      </w:divBdr>
    </w:div>
    <w:div w:id="723990453">
      <w:bodyDiv w:val="1"/>
      <w:marLeft w:val="0"/>
      <w:marRight w:val="0"/>
      <w:marTop w:val="0"/>
      <w:marBottom w:val="0"/>
      <w:divBdr>
        <w:top w:val="none" w:sz="0" w:space="0" w:color="auto"/>
        <w:left w:val="none" w:sz="0" w:space="0" w:color="auto"/>
        <w:bottom w:val="none" w:sz="0" w:space="0" w:color="auto"/>
        <w:right w:val="none" w:sz="0" w:space="0" w:color="auto"/>
      </w:divBdr>
    </w:div>
    <w:div w:id="764500743">
      <w:bodyDiv w:val="1"/>
      <w:marLeft w:val="0"/>
      <w:marRight w:val="0"/>
      <w:marTop w:val="0"/>
      <w:marBottom w:val="0"/>
      <w:divBdr>
        <w:top w:val="none" w:sz="0" w:space="0" w:color="auto"/>
        <w:left w:val="none" w:sz="0" w:space="0" w:color="auto"/>
        <w:bottom w:val="none" w:sz="0" w:space="0" w:color="auto"/>
        <w:right w:val="none" w:sz="0" w:space="0" w:color="auto"/>
      </w:divBdr>
    </w:div>
    <w:div w:id="846141685">
      <w:bodyDiv w:val="1"/>
      <w:marLeft w:val="0"/>
      <w:marRight w:val="0"/>
      <w:marTop w:val="0"/>
      <w:marBottom w:val="0"/>
      <w:divBdr>
        <w:top w:val="none" w:sz="0" w:space="0" w:color="auto"/>
        <w:left w:val="none" w:sz="0" w:space="0" w:color="auto"/>
        <w:bottom w:val="none" w:sz="0" w:space="0" w:color="auto"/>
        <w:right w:val="none" w:sz="0" w:space="0" w:color="auto"/>
      </w:divBdr>
    </w:div>
    <w:div w:id="981545681">
      <w:bodyDiv w:val="1"/>
      <w:marLeft w:val="0"/>
      <w:marRight w:val="0"/>
      <w:marTop w:val="0"/>
      <w:marBottom w:val="0"/>
      <w:divBdr>
        <w:top w:val="none" w:sz="0" w:space="0" w:color="auto"/>
        <w:left w:val="none" w:sz="0" w:space="0" w:color="auto"/>
        <w:bottom w:val="none" w:sz="0" w:space="0" w:color="auto"/>
        <w:right w:val="none" w:sz="0" w:space="0" w:color="auto"/>
      </w:divBdr>
    </w:div>
    <w:div w:id="1033923670">
      <w:bodyDiv w:val="1"/>
      <w:marLeft w:val="0"/>
      <w:marRight w:val="0"/>
      <w:marTop w:val="0"/>
      <w:marBottom w:val="0"/>
      <w:divBdr>
        <w:top w:val="none" w:sz="0" w:space="0" w:color="auto"/>
        <w:left w:val="none" w:sz="0" w:space="0" w:color="auto"/>
        <w:bottom w:val="none" w:sz="0" w:space="0" w:color="auto"/>
        <w:right w:val="none" w:sz="0" w:space="0" w:color="auto"/>
      </w:divBdr>
    </w:div>
    <w:div w:id="1127627183">
      <w:bodyDiv w:val="1"/>
      <w:marLeft w:val="0"/>
      <w:marRight w:val="0"/>
      <w:marTop w:val="0"/>
      <w:marBottom w:val="0"/>
      <w:divBdr>
        <w:top w:val="none" w:sz="0" w:space="0" w:color="auto"/>
        <w:left w:val="none" w:sz="0" w:space="0" w:color="auto"/>
        <w:bottom w:val="none" w:sz="0" w:space="0" w:color="auto"/>
        <w:right w:val="none" w:sz="0" w:space="0" w:color="auto"/>
      </w:divBdr>
    </w:div>
    <w:div w:id="1143498977">
      <w:bodyDiv w:val="1"/>
      <w:marLeft w:val="0"/>
      <w:marRight w:val="0"/>
      <w:marTop w:val="0"/>
      <w:marBottom w:val="0"/>
      <w:divBdr>
        <w:top w:val="none" w:sz="0" w:space="0" w:color="auto"/>
        <w:left w:val="none" w:sz="0" w:space="0" w:color="auto"/>
        <w:bottom w:val="none" w:sz="0" w:space="0" w:color="auto"/>
        <w:right w:val="none" w:sz="0" w:space="0" w:color="auto"/>
      </w:divBdr>
    </w:div>
    <w:div w:id="1156262614">
      <w:bodyDiv w:val="1"/>
      <w:marLeft w:val="0"/>
      <w:marRight w:val="0"/>
      <w:marTop w:val="0"/>
      <w:marBottom w:val="0"/>
      <w:divBdr>
        <w:top w:val="none" w:sz="0" w:space="0" w:color="auto"/>
        <w:left w:val="none" w:sz="0" w:space="0" w:color="auto"/>
        <w:bottom w:val="none" w:sz="0" w:space="0" w:color="auto"/>
        <w:right w:val="none" w:sz="0" w:space="0" w:color="auto"/>
      </w:divBdr>
    </w:div>
    <w:div w:id="1181703531">
      <w:bodyDiv w:val="1"/>
      <w:marLeft w:val="0"/>
      <w:marRight w:val="0"/>
      <w:marTop w:val="0"/>
      <w:marBottom w:val="0"/>
      <w:divBdr>
        <w:top w:val="none" w:sz="0" w:space="0" w:color="auto"/>
        <w:left w:val="none" w:sz="0" w:space="0" w:color="auto"/>
        <w:bottom w:val="none" w:sz="0" w:space="0" w:color="auto"/>
        <w:right w:val="none" w:sz="0" w:space="0" w:color="auto"/>
      </w:divBdr>
    </w:div>
    <w:div w:id="1213929147">
      <w:bodyDiv w:val="1"/>
      <w:marLeft w:val="0"/>
      <w:marRight w:val="0"/>
      <w:marTop w:val="0"/>
      <w:marBottom w:val="0"/>
      <w:divBdr>
        <w:top w:val="none" w:sz="0" w:space="0" w:color="auto"/>
        <w:left w:val="none" w:sz="0" w:space="0" w:color="auto"/>
        <w:bottom w:val="none" w:sz="0" w:space="0" w:color="auto"/>
        <w:right w:val="none" w:sz="0" w:space="0" w:color="auto"/>
      </w:divBdr>
    </w:div>
    <w:div w:id="1307665621">
      <w:bodyDiv w:val="1"/>
      <w:marLeft w:val="0"/>
      <w:marRight w:val="0"/>
      <w:marTop w:val="0"/>
      <w:marBottom w:val="0"/>
      <w:divBdr>
        <w:top w:val="none" w:sz="0" w:space="0" w:color="auto"/>
        <w:left w:val="none" w:sz="0" w:space="0" w:color="auto"/>
        <w:bottom w:val="none" w:sz="0" w:space="0" w:color="auto"/>
        <w:right w:val="none" w:sz="0" w:space="0" w:color="auto"/>
      </w:divBdr>
    </w:div>
    <w:div w:id="1338001336">
      <w:bodyDiv w:val="1"/>
      <w:marLeft w:val="0"/>
      <w:marRight w:val="0"/>
      <w:marTop w:val="0"/>
      <w:marBottom w:val="0"/>
      <w:divBdr>
        <w:top w:val="none" w:sz="0" w:space="0" w:color="auto"/>
        <w:left w:val="none" w:sz="0" w:space="0" w:color="auto"/>
        <w:bottom w:val="none" w:sz="0" w:space="0" w:color="auto"/>
        <w:right w:val="none" w:sz="0" w:space="0" w:color="auto"/>
      </w:divBdr>
    </w:div>
    <w:div w:id="1455443216">
      <w:bodyDiv w:val="1"/>
      <w:marLeft w:val="0"/>
      <w:marRight w:val="0"/>
      <w:marTop w:val="0"/>
      <w:marBottom w:val="0"/>
      <w:divBdr>
        <w:top w:val="none" w:sz="0" w:space="0" w:color="auto"/>
        <w:left w:val="none" w:sz="0" w:space="0" w:color="auto"/>
        <w:bottom w:val="none" w:sz="0" w:space="0" w:color="auto"/>
        <w:right w:val="none" w:sz="0" w:space="0" w:color="auto"/>
      </w:divBdr>
    </w:div>
    <w:div w:id="1517159465">
      <w:bodyDiv w:val="1"/>
      <w:marLeft w:val="0"/>
      <w:marRight w:val="0"/>
      <w:marTop w:val="0"/>
      <w:marBottom w:val="0"/>
      <w:divBdr>
        <w:top w:val="none" w:sz="0" w:space="0" w:color="auto"/>
        <w:left w:val="none" w:sz="0" w:space="0" w:color="auto"/>
        <w:bottom w:val="none" w:sz="0" w:space="0" w:color="auto"/>
        <w:right w:val="none" w:sz="0" w:space="0" w:color="auto"/>
      </w:divBdr>
    </w:div>
    <w:div w:id="1565948808">
      <w:bodyDiv w:val="1"/>
      <w:marLeft w:val="0"/>
      <w:marRight w:val="0"/>
      <w:marTop w:val="0"/>
      <w:marBottom w:val="0"/>
      <w:divBdr>
        <w:top w:val="none" w:sz="0" w:space="0" w:color="auto"/>
        <w:left w:val="none" w:sz="0" w:space="0" w:color="auto"/>
        <w:bottom w:val="none" w:sz="0" w:space="0" w:color="auto"/>
        <w:right w:val="none" w:sz="0" w:space="0" w:color="auto"/>
      </w:divBdr>
    </w:div>
    <w:div w:id="1575704039">
      <w:bodyDiv w:val="1"/>
      <w:marLeft w:val="0"/>
      <w:marRight w:val="0"/>
      <w:marTop w:val="0"/>
      <w:marBottom w:val="0"/>
      <w:divBdr>
        <w:top w:val="none" w:sz="0" w:space="0" w:color="auto"/>
        <w:left w:val="none" w:sz="0" w:space="0" w:color="auto"/>
        <w:bottom w:val="none" w:sz="0" w:space="0" w:color="auto"/>
        <w:right w:val="none" w:sz="0" w:space="0" w:color="auto"/>
      </w:divBdr>
    </w:div>
    <w:div w:id="1654095438">
      <w:bodyDiv w:val="1"/>
      <w:marLeft w:val="0"/>
      <w:marRight w:val="0"/>
      <w:marTop w:val="0"/>
      <w:marBottom w:val="0"/>
      <w:divBdr>
        <w:top w:val="none" w:sz="0" w:space="0" w:color="auto"/>
        <w:left w:val="none" w:sz="0" w:space="0" w:color="auto"/>
        <w:bottom w:val="none" w:sz="0" w:space="0" w:color="auto"/>
        <w:right w:val="none" w:sz="0" w:space="0" w:color="auto"/>
      </w:divBdr>
    </w:div>
    <w:div w:id="1701317174">
      <w:bodyDiv w:val="1"/>
      <w:marLeft w:val="0"/>
      <w:marRight w:val="0"/>
      <w:marTop w:val="0"/>
      <w:marBottom w:val="0"/>
      <w:divBdr>
        <w:top w:val="none" w:sz="0" w:space="0" w:color="auto"/>
        <w:left w:val="none" w:sz="0" w:space="0" w:color="auto"/>
        <w:bottom w:val="none" w:sz="0" w:space="0" w:color="auto"/>
        <w:right w:val="none" w:sz="0" w:space="0" w:color="auto"/>
      </w:divBdr>
    </w:div>
    <w:div w:id="1737436556">
      <w:bodyDiv w:val="1"/>
      <w:marLeft w:val="0"/>
      <w:marRight w:val="0"/>
      <w:marTop w:val="0"/>
      <w:marBottom w:val="0"/>
      <w:divBdr>
        <w:top w:val="none" w:sz="0" w:space="0" w:color="auto"/>
        <w:left w:val="none" w:sz="0" w:space="0" w:color="auto"/>
        <w:bottom w:val="none" w:sz="0" w:space="0" w:color="auto"/>
        <w:right w:val="none" w:sz="0" w:space="0" w:color="auto"/>
      </w:divBdr>
    </w:div>
    <w:div w:id="1750493539">
      <w:bodyDiv w:val="1"/>
      <w:marLeft w:val="0"/>
      <w:marRight w:val="0"/>
      <w:marTop w:val="0"/>
      <w:marBottom w:val="0"/>
      <w:divBdr>
        <w:top w:val="none" w:sz="0" w:space="0" w:color="auto"/>
        <w:left w:val="none" w:sz="0" w:space="0" w:color="auto"/>
        <w:bottom w:val="none" w:sz="0" w:space="0" w:color="auto"/>
        <w:right w:val="none" w:sz="0" w:space="0" w:color="auto"/>
      </w:divBdr>
    </w:div>
    <w:div w:id="1802648354">
      <w:bodyDiv w:val="1"/>
      <w:marLeft w:val="0"/>
      <w:marRight w:val="0"/>
      <w:marTop w:val="0"/>
      <w:marBottom w:val="0"/>
      <w:divBdr>
        <w:top w:val="none" w:sz="0" w:space="0" w:color="auto"/>
        <w:left w:val="none" w:sz="0" w:space="0" w:color="auto"/>
        <w:bottom w:val="none" w:sz="0" w:space="0" w:color="auto"/>
        <w:right w:val="none" w:sz="0" w:space="0" w:color="auto"/>
      </w:divBdr>
    </w:div>
    <w:div w:id="1814521592">
      <w:bodyDiv w:val="1"/>
      <w:marLeft w:val="0"/>
      <w:marRight w:val="0"/>
      <w:marTop w:val="0"/>
      <w:marBottom w:val="0"/>
      <w:divBdr>
        <w:top w:val="none" w:sz="0" w:space="0" w:color="auto"/>
        <w:left w:val="none" w:sz="0" w:space="0" w:color="auto"/>
        <w:bottom w:val="none" w:sz="0" w:space="0" w:color="auto"/>
        <w:right w:val="none" w:sz="0" w:space="0" w:color="auto"/>
      </w:divBdr>
    </w:div>
    <w:div w:id="1937321981">
      <w:bodyDiv w:val="1"/>
      <w:marLeft w:val="0"/>
      <w:marRight w:val="0"/>
      <w:marTop w:val="0"/>
      <w:marBottom w:val="0"/>
      <w:divBdr>
        <w:top w:val="none" w:sz="0" w:space="0" w:color="auto"/>
        <w:left w:val="none" w:sz="0" w:space="0" w:color="auto"/>
        <w:bottom w:val="none" w:sz="0" w:space="0" w:color="auto"/>
        <w:right w:val="none" w:sz="0" w:space="0" w:color="auto"/>
      </w:divBdr>
    </w:div>
    <w:div w:id="1937983736">
      <w:bodyDiv w:val="1"/>
      <w:marLeft w:val="0"/>
      <w:marRight w:val="0"/>
      <w:marTop w:val="0"/>
      <w:marBottom w:val="0"/>
      <w:divBdr>
        <w:top w:val="none" w:sz="0" w:space="0" w:color="auto"/>
        <w:left w:val="none" w:sz="0" w:space="0" w:color="auto"/>
        <w:bottom w:val="none" w:sz="0" w:space="0" w:color="auto"/>
        <w:right w:val="none" w:sz="0" w:space="0" w:color="auto"/>
      </w:divBdr>
    </w:div>
    <w:div w:id="1978874936">
      <w:bodyDiv w:val="1"/>
      <w:marLeft w:val="0"/>
      <w:marRight w:val="0"/>
      <w:marTop w:val="0"/>
      <w:marBottom w:val="0"/>
      <w:divBdr>
        <w:top w:val="none" w:sz="0" w:space="0" w:color="auto"/>
        <w:left w:val="none" w:sz="0" w:space="0" w:color="auto"/>
        <w:bottom w:val="none" w:sz="0" w:space="0" w:color="auto"/>
        <w:right w:val="none" w:sz="0" w:space="0" w:color="auto"/>
      </w:divBdr>
    </w:div>
    <w:div w:id="1996032207">
      <w:bodyDiv w:val="1"/>
      <w:marLeft w:val="0"/>
      <w:marRight w:val="0"/>
      <w:marTop w:val="0"/>
      <w:marBottom w:val="0"/>
      <w:divBdr>
        <w:top w:val="none" w:sz="0" w:space="0" w:color="auto"/>
        <w:left w:val="none" w:sz="0" w:space="0" w:color="auto"/>
        <w:bottom w:val="none" w:sz="0" w:space="0" w:color="auto"/>
        <w:right w:val="none" w:sz="0" w:space="0" w:color="auto"/>
      </w:divBdr>
    </w:div>
    <w:div w:id="2067945793">
      <w:bodyDiv w:val="1"/>
      <w:marLeft w:val="0"/>
      <w:marRight w:val="0"/>
      <w:marTop w:val="0"/>
      <w:marBottom w:val="0"/>
      <w:divBdr>
        <w:top w:val="none" w:sz="0" w:space="0" w:color="auto"/>
        <w:left w:val="none" w:sz="0" w:space="0" w:color="auto"/>
        <w:bottom w:val="none" w:sz="0" w:space="0" w:color="auto"/>
        <w:right w:val="none" w:sz="0" w:space="0" w:color="auto"/>
      </w:divBdr>
    </w:div>
    <w:div w:id="2115593076">
      <w:bodyDiv w:val="1"/>
      <w:marLeft w:val="0"/>
      <w:marRight w:val="0"/>
      <w:marTop w:val="0"/>
      <w:marBottom w:val="0"/>
      <w:divBdr>
        <w:top w:val="none" w:sz="0" w:space="0" w:color="auto"/>
        <w:left w:val="none" w:sz="0" w:space="0" w:color="auto"/>
        <w:bottom w:val="none" w:sz="0" w:space="0" w:color="auto"/>
        <w:right w:val="none" w:sz="0" w:space="0" w:color="auto"/>
      </w:divBdr>
    </w:div>
    <w:div w:id="21330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usinfo.hr/zakonodavstvo/zakon-o-izmjenama-i-dopunama-zakona-o-lokalnoj-i-podrucnoj-regionalnoj-samoupravi-3" TargetMode="External"/><Relationship Id="rId21" Type="http://schemas.openxmlformats.org/officeDocument/2006/relationships/hyperlink" Target="https://www.iusinfo.hr/zakonodavstvo/zakon-o-izmjenama-i-dopunama-zakona-o-lokalnoj-i-podrucnoj-regionalnoj-samoupravi" TargetMode="External"/><Relationship Id="rId42" Type="http://schemas.openxmlformats.org/officeDocument/2006/relationships/hyperlink" Target="https://www.iusinfo.hr/zakonodavstvo/zakon-o-lokalnoj-i-podrucnoj-regionalnoj-samoupravi-1" TargetMode="External"/><Relationship Id="rId63" Type="http://schemas.openxmlformats.org/officeDocument/2006/relationships/hyperlink" Target="https://www.iusinfo.hr/zakonodavstvo/zakon-o-izmjenama-i-dopunama-zakona-o-lokalnoj-i-podrucnoj-regionalnoj-samoupravi-5" TargetMode="External"/><Relationship Id="rId84" Type="http://schemas.openxmlformats.org/officeDocument/2006/relationships/hyperlink" Target="https://www.iusinfo.hr/zakonodavstvo/zakon-o-izmjenama-i-dopunama-zakona-o-lokalnoj-i-podrucnoj-regionalnoj-samoupravi-4" TargetMode="External"/><Relationship Id="rId138" Type="http://schemas.openxmlformats.org/officeDocument/2006/relationships/hyperlink" Target="https://www.iusinfo.hr/zakonodavstvo/zakon-o-lokalnoj-i-podrucnoj-regionalnoj-samoupravi-1" TargetMode="External"/><Relationship Id="rId159" Type="http://schemas.openxmlformats.org/officeDocument/2006/relationships/hyperlink" Target="https://www.iusinfo.hr/zakonodavstvo/zakon-o-izmjenama-i-dopunama-zakona-o-lokalnoj-i-podrucnoj-regionalnoj-samoupravi-5" TargetMode="External"/><Relationship Id="rId170" Type="http://schemas.openxmlformats.org/officeDocument/2006/relationships/hyperlink" Target="https://www.iusinfo.hr/zakonodavstvo/zakon-o-izmjenama-i-dopunama-zakona-o-lokalnoj-i-podrucnoj-regionalnoj-samoupravi-5" TargetMode="External"/><Relationship Id="rId191" Type="http://schemas.openxmlformats.org/officeDocument/2006/relationships/hyperlink" Target="https://www.iusinfo.hr/zakonodavstvo/zakon-o-izmjenama-i-dopunama-zakona-o-lokalnoj-i-podrucnoj-regionalnoj-samoupravi-4" TargetMode="External"/><Relationship Id="rId205" Type="http://schemas.openxmlformats.org/officeDocument/2006/relationships/hyperlink" Target="https://www.iusinfo.hr/zakonodavstvo/zakon-o-izmjenama-i-dopunama-zakona-o-lokalnoj-i-podrucnoj-regionalnoj-samoupravi-3" TargetMode="External"/><Relationship Id="rId226" Type="http://schemas.openxmlformats.org/officeDocument/2006/relationships/hyperlink" Target="https://www.iusinfo.hr/zakonodavstvo/zakon-o-izmjenama-i-dopunama-zakona-o-lokalnoj-i-podrucnoj-regionalnoj-samooupravi" TargetMode="External"/><Relationship Id="rId247" Type="http://schemas.openxmlformats.org/officeDocument/2006/relationships/hyperlink" Target="https://www.iusinfo.hr/zakonodavstvo/zakon-o-izmjenama-i-dopunama-zakona-o-lokalnoj-i-podrucnoj-regionalnoj-samoupravi-1" TargetMode="External"/><Relationship Id="rId107" Type="http://schemas.openxmlformats.org/officeDocument/2006/relationships/hyperlink" Target="http://www.nn.hr/clanci/sluzbeno/2008/1142.htm" TargetMode="External"/><Relationship Id="rId11" Type="http://schemas.openxmlformats.org/officeDocument/2006/relationships/hyperlink" Target="https://www.iusinfo.hr/zakonodavstvo/zakon-o-izmjenama-i-dopunama-zakona-o-lokalnoj-i-podrucnoj-regionalnoj-samoupravi-1" TargetMode="External"/><Relationship Id="rId32"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53" Type="http://schemas.openxmlformats.org/officeDocument/2006/relationships/hyperlink" Target="https://www.iusinfo.hr/zakonodavstvo/zakon-o-lokalnoj-i-podrucnoj-regionalnoj-samoupravi-1" TargetMode="External"/><Relationship Id="rId74" Type="http://schemas.openxmlformats.org/officeDocument/2006/relationships/hyperlink" Target="https://www.iusinfo.hr/zakonodavstvo/zakon-o-izmjenama-i-dopunama-zakona-o-lokalnoj-i-podrucnoj-regionalnoj-samoupravi-5" TargetMode="External"/><Relationship Id="rId128" Type="http://schemas.openxmlformats.org/officeDocument/2006/relationships/hyperlink" Target="https://www.iusinfo.hr/zakonodavstvo/zakon-o-izmjenama-i-dopunama-zakona-o-zastiti-i-ocuvanju-kulturnih-dobara-4" TargetMode="External"/><Relationship Id="rId149" Type="http://schemas.openxmlformats.org/officeDocument/2006/relationships/hyperlink" Target="https://www.iusinfo.hr/zakonodavstvo/zakon-o-lokalnoj-i-podrucnoj-regionalnoj-samoupravi-1" TargetMode="External"/><Relationship Id="rId5" Type="http://schemas.openxmlformats.org/officeDocument/2006/relationships/webSettings" Target="webSettings.xml"/><Relationship Id="rId95" Type="http://schemas.openxmlformats.org/officeDocument/2006/relationships/hyperlink" Target="https://www.iusinfo.hr/zakonodavstvo/zakon-o-izmjeni-i-dopuni-zakona-o-zastiti-i-ocuvanju-kulturnih-dobara" TargetMode="External"/><Relationship Id="rId160" Type="http://schemas.openxmlformats.org/officeDocument/2006/relationships/hyperlink" Target="https://www.iusinfo.hr/zakonodavstvo/zakon-o-lokalnoj-i-podrucnoj-regionalnoj-samoupravi-1" TargetMode="External"/><Relationship Id="rId181" Type="http://schemas.openxmlformats.org/officeDocument/2006/relationships/hyperlink" Target="https://www.iusinfo.hr/zakonodavstvo/zakon-o-izmjenama-i-dopunama-zakona-o-lokalnoj-i-podrucnoj-regionalnoj-samoupravi-5" TargetMode="External"/><Relationship Id="rId216" Type="http://schemas.openxmlformats.org/officeDocument/2006/relationships/hyperlink" Target="https://www.iusinfo.hr/zakonodavstvo/zakon-o-izmjenama-i-dopunama-zakona-o-lokalnoj-i-podrucnoj-regionalnoj-samoupravi-3" TargetMode="External"/><Relationship Id="rId237" Type="http://schemas.openxmlformats.org/officeDocument/2006/relationships/hyperlink" Target="https://www.iusinfo.hr/zakonodavstvo/zakon-o-izmjenama-i-dopunama-zakona-o-lokalnoj-i-podrucnoj-regionalnoj-samoupravi-2" TargetMode="External"/><Relationship Id="rId258" Type="http://schemas.openxmlformats.org/officeDocument/2006/relationships/theme" Target="theme/theme1.xml"/><Relationship Id="rId22" Type="http://schemas.openxmlformats.org/officeDocument/2006/relationships/hyperlink" Target="https://www.iusinfo.hr/zakonodavstvo/zakon-o-izmjenama-i-dopunama-zakona-o-lokalnoj-i-podrucnoj-regionalnoj-samoupravi-1" TargetMode="External"/><Relationship Id="rId43"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64" Type="http://schemas.openxmlformats.org/officeDocument/2006/relationships/hyperlink" Target="https://www.iusinfo.hr/zakonodavstvo/zakon-o-lokalnoj-i-podrucnoj-regionalnoj-samoupravi-1" TargetMode="External"/><Relationship Id="rId118" Type="http://schemas.openxmlformats.org/officeDocument/2006/relationships/hyperlink" Target="https://www.iusinfo.hr/zakonodavstvo/zakon-o-izmjenama-i-dopunama-zakona-o-lokalnoj-i-podrucnoj-regionalnoj-samoupravi-4" TargetMode="External"/><Relationship Id="rId139"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85" Type="http://schemas.openxmlformats.org/officeDocument/2006/relationships/hyperlink" Target="https://www.iusinfo.hr/zakonodavstvo/zakon-o-izmjenama-i-dopunama-zakona-o-lokalnoj-i-podrucnoj-regionalnoj-samoupravi-5" TargetMode="External"/><Relationship Id="rId150"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71" Type="http://schemas.openxmlformats.org/officeDocument/2006/relationships/hyperlink" Target="https://www.iusinfo.hr/zakonodavstvo/zakon-o-lokalnoj-i-podrucnoj-regionalnoj-samoupravi-1" TargetMode="External"/><Relationship Id="rId192" Type="http://schemas.openxmlformats.org/officeDocument/2006/relationships/hyperlink" Target="https://www.iusinfo.hr/zakonodavstvo/zakon-o-izmjenama-i-dopunama-zakona-o-lokalnoj-i-podrucnoj-regionalnoj-samoupravi-5" TargetMode="External"/><Relationship Id="rId206" Type="http://schemas.openxmlformats.org/officeDocument/2006/relationships/hyperlink" Target="https://www.iusinfo.hr/zakonodavstvo/zakon-o-izmjenama-i-dopunama-zakona-o-lokalnoj-i-podrucnoj-regionalnoj-samoupravi-4" TargetMode="External"/><Relationship Id="rId227" Type="http://schemas.openxmlformats.org/officeDocument/2006/relationships/hyperlink" Target="https://www.iusinfo.hr/zakonodavstvo/zakon-o-izmjenama-i-dopunama-zakona-o-lokalnoj-i-podrucnoj-regionalnoj-samoupravi-3" TargetMode="External"/><Relationship Id="rId248" Type="http://schemas.openxmlformats.org/officeDocument/2006/relationships/hyperlink" Target="https://www.iusinfo.hr/zakonodavstvo/zakon-o-izmjenama-i-dopunama-zakona-o-lokalnoj-i-podrucnoj-regionalnoj-samoupravi-2" TargetMode="External"/><Relationship Id="rId12" Type="http://schemas.openxmlformats.org/officeDocument/2006/relationships/hyperlink" Target="https://www.iusinfo.hr/zakonodavstvo/zakon-o-izmjenama-i-dopunama-zakona-o-lokalnoj-i-podrucnoj-regionalnoj-samoupravi-2" TargetMode="External"/><Relationship Id="rId33" Type="http://schemas.openxmlformats.org/officeDocument/2006/relationships/hyperlink" Target="https://www.iusinfo.hr/zakonodavstvo/zakon-o-izmjenama-i-dopunama-zakona-o-lokalnoj-i-podrucnoj-regionalnoj-samoupravi" TargetMode="External"/><Relationship Id="rId108" Type="http://schemas.openxmlformats.org/officeDocument/2006/relationships/hyperlink" Target="https://narodne-novine.nn.hr/clanci/sluzbeni/full/2019_12_127_2562.html" TargetMode="External"/><Relationship Id="rId129" Type="http://schemas.openxmlformats.org/officeDocument/2006/relationships/hyperlink" Target="https://www.iusinfo.hr/zakonodavstvo/zakon-o-izmjeni-i-dopuni-zakona-o-zastiti-i-ocuvanju-kulturnih-dobara" TargetMode="External"/><Relationship Id="rId54"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75" Type="http://schemas.openxmlformats.org/officeDocument/2006/relationships/hyperlink" Target="https://www.iusinfo.hr/zakonodavstvo/zakon-o-lokalnoj-i-podrucnoj-regionalnoj-samoupravi-1" TargetMode="External"/><Relationship Id="rId96" Type="http://schemas.openxmlformats.org/officeDocument/2006/relationships/hyperlink" Target="https://www.iusinfo.hr/zakonodavstvo/zakon-o-izmjenama-i-dopunama-zakona-o-zastiti-i-ocuvanju-kulturnih-dobara-5" TargetMode="External"/><Relationship Id="rId140" Type="http://schemas.openxmlformats.org/officeDocument/2006/relationships/hyperlink" Target="https://www.iusinfo.hr/zakonodavstvo/zakon-o-izmjenama-i-dopunama-zakona-o-lokalnoj-i-podrucnoj-regionalnoj-samoupravi" TargetMode="External"/><Relationship Id="rId161"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82" Type="http://schemas.openxmlformats.org/officeDocument/2006/relationships/hyperlink" Target="https://www.iusinfo.hr/zakonodavstvo/zakon-o-lokalnoj-i-podrucnoj-regionalnoj-samoupravi-1" TargetMode="External"/><Relationship Id="rId217" Type="http://schemas.openxmlformats.org/officeDocument/2006/relationships/hyperlink" Target="https://www.iusinfo.hr/zakonodavstvo/zakon-o-izmjenama-i-dopunama-zakona-o-lokalnoj-i-podrucnoj-regionalnoj-samoupravi-4" TargetMode="External"/><Relationship Id="rId6" Type="http://schemas.openxmlformats.org/officeDocument/2006/relationships/footnotes" Target="footnotes.xml"/><Relationship Id="rId238" Type="http://schemas.openxmlformats.org/officeDocument/2006/relationships/hyperlink" Target="https://www.iusinfo.hr/zakonodavstvo/zakon-o-izmjeni-zakona-o-izmjenama-i-dopunama-zakona-o-lokalnoj-i-podrucjoj-regionalnoj-samoupravi-narodne-novine-br-125-08" TargetMode="External"/><Relationship Id="rId23" Type="http://schemas.openxmlformats.org/officeDocument/2006/relationships/hyperlink" Target="https://www.iusinfo.hr/zakonodavstvo/zakon-o-izmjeni-zakona-o-izmjenama-i-dopunama-zakona-o-lokalnoj-i-podrucjoj-regionalnoj-samoupravi-narodne-novine-br-109-07" TargetMode="External"/><Relationship Id="rId119" Type="http://schemas.openxmlformats.org/officeDocument/2006/relationships/hyperlink" Target="https://www.iusinfo.hr/zakonodavstvo/zakon-o-izmjenama-i-dopunama-zakona-o-lokalnoj-i-podrucnoj-regionalnoj-samoupravi-5" TargetMode="External"/><Relationship Id="rId44" Type="http://schemas.openxmlformats.org/officeDocument/2006/relationships/hyperlink" Target="https://www.iusinfo.hr/zakonodavstvo/zakon-o-izmjenama-i-dopunama-zakona-o-lokalnoj-i-podrucnoj-regionalnoj-samoupravi" TargetMode="External"/><Relationship Id="rId65"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86" Type="http://schemas.openxmlformats.org/officeDocument/2006/relationships/hyperlink" Target="https://www.iusinfo.hr/zakonodavstvo/zakon-o-zastiti-i-ocuvanju-kulturnih-dobara-1" TargetMode="External"/><Relationship Id="rId130" Type="http://schemas.openxmlformats.org/officeDocument/2006/relationships/hyperlink" Target="https://www.iusinfo.hr/zakonodavstvo/zakon-o-izmjenama-i-dopunama-zakona-o-zastiti-i-ocuvanju-kulturnih-dobara-5" TargetMode="External"/><Relationship Id="rId151" Type="http://schemas.openxmlformats.org/officeDocument/2006/relationships/hyperlink" Target="https://www.iusinfo.hr/zakonodavstvo/zakon-o-izmjenama-i-dopunama-zakona-o-lokalnoj-i-podrucnoj-regionalnoj-samoupravi" TargetMode="External"/><Relationship Id="rId172"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93" Type="http://schemas.openxmlformats.org/officeDocument/2006/relationships/hyperlink" Target="https://www.iusinfo.hr/zakonodavstvo/uredba-o-postupku-davanja-koncesijskog-odobrenja-na-pomorskom-dobru" TargetMode="External"/><Relationship Id="rId207" Type="http://schemas.openxmlformats.org/officeDocument/2006/relationships/hyperlink" Target="https://www.iusinfo.hr/zakonodavstvo/zakon-o-izmjenama-i-dopunama-zakona-o-lokalnoj-i-podrucnoj-regionalnoj-samoupravi-5" TargetMode="External"/><Relationship Id="rId228" Type="http://schemas.openxmlformats.org/officeDocument/2006/relationships/hyperlink" Target="https://www.iusinfo.hr/zakonodavstvo/zakon-o-izmjenama-i-dopunama-zakona-o-lokalnoj-i-podrucnoj-regionalnoj-samoupravi-4" TargetMode="External"/><Relationship Id="rId249" Type="http://schemas.openxmlformats.org/officeDocument/2006/relationships/hyperlink" Target="https://www.iusinfo.hr/zakonodavstvo/zakon-o-izmjeni-zakona-o-izmjenama-i-dopunama-zakona-o-lokalnoj-i-podrucjoj-regionalnoj-samoupravi-narodne-novine-br-125-08" TargetMode="External"/><Relationship Id="rId13" Type="http://schemas.openxmlformats.org/officeDocument/2006/relationships/hyperlink" Target="https://www.iusinfo.hr/zakonodavstvo/zakon-o-izmjeni-zakona-o-izmjenama-i-dopunama-zakona-o-lokalnoj-i-podrucjoj-regionalnoj-samoupravi-narodne-novine-br-125-08" TargetMode="External"/><Relationship Id="rId109" Type="http://schemas.openxmlformats.org/officeDocument/2006/relationships/hyperlink" Target="https://www.iusinfo.hr/zakonodavstvo/zakon-o-lokalnoj-i-podrucnoj-regionalnoj-samoupravi-1" TargetMode="External"/><Relationship Id="rId34" Type="http://schemas.openxmlformats.org/officeDocument/2006/relationships/hyperlink" Target="https://www.iusinfo.hr/zakonodavstvo/zakon-o-izmjenama-i-dopunama-zakona-o-lokalnoj-i-podrucnoj-regionalnoj-samoupravi-1" TargetMode="External"/><Relationship Id="rId55" Type="http://schemas.openxmlformats.org/officeDocument/2006/relationships/hyperlink" Target="https://www.iusinfo.hr/zakonodavstvo/zakon-o-izmjenama-i-dopunama-zakona-o-lokalnoj-i-podrucnoj-regionalnoj-samoupravi" TargetMode="External"/><Relationship Id="rId76"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97" Type="http://schemas.openxmlformats.org/officeDocument/2006/relationships/hyperlink" Target="https://www.iusinfo.hr/zakonodavstvo/uredba-o-izmjenama-zakona-o-zastiti-i-ocuvanju-kulturnih-dobara" TargetMode="External"/><Relationship Id="rId120" Type="http://schemas.openxmlformats.org/officeDocument/2006/relationships/hyperlink" Target="https://www.iusinfo.hr/zakonodavstvo/zakon-o-zastiti-i-ocuvanju-kulturnih-dobara-1" TargetMode="External"/><Relationship Id="rId141" Type="http://schemas.openxmlformats.org/officeDocument/2006/relationships/hyperlink" Target="https://www.iusinfo.hr/zakonodavstvo/zakon-o-izmjenama-i-dopunama-zakona-o-lokalnoj-i-podrucnoj-regionalnoj-samoupravi-1" TargetMode="External"/><Relationship Id="rId7" Type="http://schemas.openxmlformats.org/officeDocument/2006/relationships/endnotes" Target="endnotes.xml"/><Relationship Id="rId162" Type="http://schemas.openxmlformats.org/officeDocument/2006/relationships/hyperlink" Target="https://www.iusinfo.hr/zakonodavstvo/zakon-o-izmjenama-i-dopunama-zakona-o-lokalnoj-i-podrucnoj-regionalnoj-samoupravi" TargetMode="External"/><Relationship Id="rId183"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18" Type="http://schemas.openxmlformats.org/officeDocument/2006/relationships/hyperlink" Target="https://www.iusinfo.hr/zakonodavstvo/zakon-o-izmjenama-i-dopunama-zakona-o-lokalnoj-i-podrucnoj-regionalnoj-samoupravi-5" TargetMode="External"/><Relationship Id="rId239" Type="http://schemas.openxmlformats.org/officeDocument/2006/relationships/hyperlink" Target="https://www.iusinfo.hr/zakonodavstvo/zakon-o-izmjeni-zakona-o-lokalnoj-i-podrucnoj-regionalnoj-samoupravi" TargetMode="External"/><Relationship Id="rId250" Type="http://schemas.openxmlformats.org/officeDocument/2006/relationships/hyperlink" Target="https://www.iusinfo.hr/zakonodavstvo/zakon-o-izmjeni-zakona-o-lokalnoj-i-podrucnoj-regionalnoj-samoupravi" TargetMode="External"/><Relationship Id="rId24" Type="http://schemas.openxmlformats.org/officeDocument/2006/relationships/hyperlink" Target="https://www.iusinfo.hr/zakonodavstvo/zakon-o-izmjenama-i-dopunama-zakona-o-lokalnoj-i-podrucnoj-regionalnoj-samoupravi-2" TargetMode="External"/><Relationship Id="rId45" Type="http://schemas.openxmlformats.org/officeDocument/2006/relationships/hyperlink" Target="https://www.iusinfo.hr/zakonodavstvo/zakon-o-izmjenama-i-dopunama-zakona-o-lokalnoj-i-podrucnoj-regionalnoj-samoupravi-1" TargetMode="External"/><Relationship Id="rId66" Type="http://schemas.openxmlformats.org/officeDocument/2006/relationships/hyperlink" Target="https://www.iusinfo.hr/zakonodavstvo/zakon-o-izmjenama-i-dopunama-zakona-o-lokalnoj-i-podrucnoj-regionalnoj-samoupravi" TargetMode="External"/><Relationship Id="rId87" Type="http://schemas.openxmlformats.org/officeDocument/2006/relationships/hyperlink" Target="https://www.iusinfo.hr/zakonodavstvo/zakon-o-izmjenama-i-dopunama-zakona-o-zastiti-i-ocuvanju-kulturnih-dobara" TargetMode="External"/><Relationship Id="rId110"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31" Type="http://schemas.openxmlformats.org/officeDocument/2006/relationships/hyperlink" Target="https://www.iusinfo.hr/zakonodavstvo/uredba-o-izmjenama-zakona-o-zastiti-i-ocuvanju-kulturnih-dobara" TargetMode="External"/><Relationship Id="rId152" Type="http://schemas.openxmlformats.org/officeDocument/2006/relationships/hyperlink" Target="https://www.iusinfo.hr/zakonodavstvo/zakon-o-izmjenama-i-dopunama-zakona-o-lokalnoj-i-podrucnoj-regionalnoj-samoupravi-1" TargetMode="External"/><Relationship Id="rId173" Type="http://schemas.openxmlformats.org/officeDocument/2006/relationships/hyperlink" Target="https://www.iusinfo.hr/zakonodavstvo/zakon-o-izmjenama-i-dopunama-zakona-o-lokalnoj-i-podrucnoj-regionalnoj-samoupravi" TargetMode="External"/><Relationship Id="rId194" Type="http://schemas.openxmlformats.org/officeDocument/2006/relationships/hyperlink" Target="https://www.iusinfo.hr/zakonodavstvo/uredba-o-izmjenama-i-dopunama-uredbe-o-postupku-davanja-koncesijskog-odobrenja-na-pomorskom-dobru" TargetMode="External"/><Relationship Id="rId208" Type="http://schemas.openxmlformats.org/officeDocument/2006/relationships/hyperlink" Target="https://www.iusinfo.hr/zakonodavstvo/zakon-o-lokalnoj-i-podrucnoj-regionalnoj-samoupravi-1" TargetMode="External"/><Relationship Id="rId229" Type="http://schemas.openxmlformats.org/officeDocument/2006/relationships/hyperlink" Target="https://www.iusinfo.hr/zakonodavstvo/zakon-o-izmjenama-i-dopunama-zakona-o-lokalnoj-i-podrucnoj-regionalnoj-samoupravi-5" TargetMode="External"/><Relationship Id="rId240" Type="http://schemas.openxmlformats.org/officeDocument/2006/relationships/hyperlink" Target="https://www.iusinfo.hr/zakonodavstvo/zakon-o-izmjenama-i-dopunama-zakona-o-lokalnoj-i-podrucnoj-regionalnoj-samooupravi" TargetMode="External"/><Relationship Id="rId14" Type="http://schemas.openxmlformats.org/officeDocument/2006/relationships/hyperlink" Target="https://www.iusinfo.hr/zakonodavstvo/zakon-o-izmjeni-zakona-o-lokalnoj-i-podrucnoj-regionalnoj-samoupravi" TargetMode="External"/><Relationship Id="rId35" Type="http://schemas.openxmlformats.org/officeDocument/2006/relationships/hyperlink" Target="https://www.iusinfo.hr/zakonodavstvo/zakon-o-izmjenama-i-dopunama-zakona-o-lokalnoj-i-podrucnoj-regionalnoj-samoupravi-2" TargetMode="External"/><Relationship Id="rId56" Type="http://schemas.openxmlformats.org/officeDocument/2006/relationships/hyperlink" Target="https://www.iusinfo.hr/zakonodavstvo/zakon-o-izmjenama-i-dopunama-zakona-o-lokalnoj-i-podrucnoj-regionalnoj-samoupravi-1" TargetMode="External"/><Relationship Id="rId77" Type="http://schemas.openxmlformats.org/officeDocument/2006/relationships/hyperlink" Target="https://www.iusinfo.hr/zakonodavstvo/zakon-o-izmjenama-i-dopunama-zakona-o-lokalnoj-i-podrucnoj-regionalnoj-samoupravi" TargetMode="External"/><Relationship Id="rId100" Type="http://schemas.openxmlformats.org/officeDocument/2006/relationships/hyperlink" Target="https://www.iusinfo.hr/zakonodavstvo/zakon-o-izmjenama-i-dopunama-zakona-o-zastiti-i-ocuvanju-kulturnih-dobara-7" TargetMode="External"/><Relationship Id="rId8" Type="http://schemas.openxmlformats.org/officeDocument/2006/relationships/hyperlink" Target="https://www.iusinfo.hr/zakonodavstvo/zakon-o-lokalnoj-i-podrucnoj-regionalnoj-samoupravi-1" TargetMode="External"/><Relationship Id="rId98" Type="http://schemas.openxmlformats.org/officeDocument/2006/relationships/hyperlink" Target="https://www.iusinfo.hr/zakonodavstvo/zakon-o-ovlasti-vlade-republike-hrvatske-da-uredbama-ureduje-pojedina-pitanja-iz-djelokruga-hrvatskoga-sabora-2032" TargetMode="External"/><Relationship Id="rId121" Type="http://schemas.openxmlformats.org/officeDocument/2006/relationships/hyperlink" Target="https://www.iusinfo.hr/zakonodavstvo/zakon-o-izmjenama-i-dopunama-zakona-o-zastiti-i-ocuvanju-kulturnih-dobara" TargetMode="External"/><Relationship Id="rId142" Type="http://schemas.openxmlformats.org/officeDocument/2006/relationships/hyperlink" Target="https://www.iusinfo.hr/zakonodavstvo/zakon-o-izmjenama-i-dopunama-zakona-o-lokalnoj-i-podrucnoj-regionalnoj-samoupravi-2" TargetMode="External"/><Relationship Id="rId163" Type="http://schemas.openxmlformats.org/officeDocument/2006/relationships/hyperlink" Target="https://www.iusinfo.hr/zakonodavstvo/zakon-o-izmjenama-i-dopunama-zakona-o-lokalnoj-i-podrucnoj-regionalnoj-samoupravi-1" TargetMode="External"/><Relationship Id="rId184" Type="http://schemas.openxmlformats.org/officeDocument/2006/relationships/hyperlink" Target="https://www.iusinfo.hr/zakonodavstvo/zakon-o-izmjenama-i-dopunama-zakona-o-lokalnoj-i-podrucnoj-regionalnoj-samoupravi" TargetMode="External"/><Relationship Id="rId219" Type="http://schemas.openxmlformats.org/officeDocument/2006/relationships/hyperlink" Target="https://www.iusinfo.hr/zakonodavstvo/zakon-o-lokalnoj-i-podrucnoj-regionalnoj-samoupravi-1" TargetMode="External"/><Relationship Id="rId230" Type="http://schemas.openxmlformats.org/officeDocument/2006/relationships/hyperlink" Target="https://www.zakon.hr/cms.htm?id=54025" TargetMode="External"/><Relationship Id="rId251" Type="http://schemas.openxmlformats.org/officeDocument/2006/relationships/hyperlink" Target="https://www.iusinfo.hr/zakonodavstvo/zakon-o-izmjenama-i-dopunama-zakona-o-lokalnoj-i-podrucnoj-regionalnoj-samooupravi" TargetMode="External"/><Relationship Id="rId25" Type="http://schemas.openxmlformats.org/officeDocument/2006/relationships/hyperlink" Target="https://www.iusinfo.hr/zakonodavstvo/zakon-o-izmjeni-zakona-o-izmjenama-i-dopunama-zakona-o-lokalnoj-i-podrucjoj-regionalnoj-samoupravi-narodne-novine-br-125-08" TargetMode="External"/><Relationship Id="rId46" Type="http://schemas.openxmlformats.org/officeDocument/2006/relationships/hyperlink" Target="https://www.iusinfo.hr/zakonodavstvo/zakon-o-izmjenama-i-dopunama-zakona-o-lokalnoj-i-podrucnoj-regionalnoj-samoupravi-2" TargetMode="External"/><Relationship Id="rId67" Type="http://schemas.openxmlformats.org/officeDocument/2006/relationships/hyperlink" Target="https://www.iusinfo.hr/zakonodavstvo/zakon-o-izmjenama-i-dopunama-zakona-o-lokalnoj-i-podrucnoj-regionalnoj-samoupravi-1" TargetMode="External"/><Relationship Id="rId88" Type="http://schemas.openxmlformats.org/officeDocument/2006/relationships/hyperlink" Target="https://www.iusinfo.hr/zakonodavstvo/ispravak-zakona-o-izmjenama-i-dopunama-zakona-o-zastiti-i-ocuvanju-kulturnih-dobara" TargetMode="External"/><Relationship Id="rId111" Type="http://schemas.openxmlformats.org/officeDocument/2006/relationships/hyperlink" Target="https://www.iusinfo.hr/zakonodavstvo/zakon-o-izmjenama-i-dopunama-zakona-o-lokalnoj-i-podrucnoj-regionalnoj-samoupravi" TargetMode="External"/><Relationship Id="rId132" Type="http://schemas.openxmlformats.org/officeDocument/2006/relationships/hyperlink" Target="https://www.iusinfo.hr/zakonodavstvo/zakon-o-ovlasti-vlade-republike-hrvatske-da-uredbama-ureduje-pojedina-pitanja-iz-djelokruga-hrvatskoga-sabora-2032" TargetMode="External"/><Relationship Id="rId153" Type="http://schemas.openxmlformats.org/officeDocument/2006/relationships/hyperlink" Target="https://www.iusinfo.hr/zakonodavstvo/zakon-o-izmjenama-i-dopunama-zakona-o-lokalnoj-i-podrucnoj-regionalnoj-samoupravi-2" TargetMode="External"/><Relationship Id="rId174" Type="http://schemas.openxmlformats.org/officeDocument/2006/relationships/hyperlink" Target="https://www.iusinfo.hr/zakonodavstvo/zakon-o-izmjenama-i-dopunama-zakona-o-lokalnoj-i-podrucnoj-regionalnoj-samoupravi-1" TargetMode="External"/><Relationship Id="rId195" Type="http://schemas.openxmlformats.org/officeDocument/2006/relationships/hyperlink" Target="https://www.iusinfo.hr/zakonodavstvo/uredba-o-izmjenama-uredbe-o-postupku-davanja-koncesijskog-odobrenja-na-pomorskom-dobru" TargetMode="External"/><Relationship Id="rId209"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20"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41" Type="http://schemas.openxmlformats.org/officeDocument/2006/relationships/hyperlink" Target="https://www.iusinfo.hr/zakonodavstvo/zakon-o-izmjenama-i-dopunama-zakona-o-lokalnoj-i-podrucnoj-regionalnoj-samoupravi-3" TargetMode="External"/><Relationship Id="rId15" Type="http://schemas.openxmlformats.org/officeDocument/2006/relationships/hyperlink" Target="https://www.iusinfo.hr/zakonodavstvo/zakon-o-izmjenama-i-dopunama-zakona-o-lokalnoj-i-podrucnoj-regionalnoj-samooupravi" TargetMode="External"/><Relationship Id="rId36" Type="http://schemas.openxmlformats.org/officeDocument/2006/relationships/hyperlink" Target="https://www.iusinfo.hr/zakonodavstvo/zakon-o-izmjeni-zakona-o-izmjenama-i-dopunama-zakona-o-lokalnoj-i-podrucjoj-regionalnoj-samoupravi-narodne-novine-br-125-08" TargetMode="External"/><Relationship Id="rId57" Type="http://schemas.openxmlformats.org/officeDocument/2006/relationships/hyperlink" Target="https://www.iusinfo.hr/zakonodavstvo/zakon-o-izmjenama-i-dopunama-zakona-o-lokalnoj-i-podrucnoj-regionalnoj-samoupravi-2" TargetMode="External"/><Relationship Id="rId78" Type="http://schemas.openxmlformats.org/officeDocument/2006/relationships/hyperlink" Target="https://www.iusinfo.hr/zakonodavstvo/zakon-o-izmjenama-i-dopunama-zakona-o-lokalnoj-i-podrucnoj-regionalnoj-samoupravi-1" TargetMode="External"/><Relationship Id="rId99" Type="http://schemas.openxmlformats.org/officeDocument/2006/relationships/hyperlink" Target="https://www.iusinfo.hr/zakonodavstvo/zakon-o-izmjenama-i-dopunama-zakona-o-zastiti-i-ocuvanju-kulturnih-dobara-6" TargetMode="External"/><Relationship Id="rId101" Type="http://schemas.openxmlformats.org/officeDocument/2006/relationships/hyperlink" Target="https://www.iusinfo.hr/zakonodavstvo/zakon-o-dopuni-zakona-o-zastiti-i-ocuvanju-kulturnih-dobara" TargetMode="External"/><Relationship Id="rId122" Type="http://schemas.openxmlformats.org/officeDocument/2006/relationships/hyperlink" Target="https://www.iusinfo.hr/zakonodavstvo/ispravak-zakona-o-izmjenama-i-dopunama-zakona-o-zastiti-i-ocuvanju-kulturnih-dobara" TargetMode="External"/><Relationship Id="rId143" Type="http://schemas.openxmlformats.org/officeDocument/2006/relationships/hyperlink" Target="https://www.iusinfo.hr/zakonodavstvo/zakon-o-izmjeni-zakona-o-izmjenama-i-dopunama-zakona-o-lokalnoj-i-podrucjoj-regionalnoj-samoupravi-narodne-novine-br-125-08" TargetMode="External"/><Relationship Id="rId164" Type="http://schemas.openxmlformats.org/officeDocument/2006/relationships/hyperlink" Target="https://www.iusinfo.hr/zakonodavstvo/zakon-o-izmjenama-i-dopunama-zakona-o-lokalnoj-i-podrucnoj-regionalnoj-samoupravi-2" TargetMode="External"/><Relationship Id="rId185" Type="http://schemas.openxmlformats.org/officeDocument/2006/relationships/hyperlink" Target="https://www.iusinfo.hr/zakonodavstvo/zakon-o-izmjenama-i-dopunama-zakona-o-lokalnoj-i-podrucnoj-regionalnoj-samoupravi-1" TargetMode="External"/><Relationship Id="rId9"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10" Type="http://schemas.openxmlformats.org/officeDocument/2006/relationships/hyperlink" Target="https://www.iusinfo.hr/zakonodavstvo/zakon-o-izmjenama-i-dopunama-zakona-o-lokalnoj-i-podrucnoj-regionalnoj-samoupravi" TargetMode="External"/><Relationship Id="rId26" Type="http://schemas.openxmlformats.org/officeDocument/2006/relationships/hyperlink" Target="https://www.iusinfo.hr/zakonodavstvo/zakon-o-izmjeni-zakona-o-lokalnoj-i-podrucnoj-regionalnoj-samoupravi" TargetMode="External"/><Relationship Id="rId231" Type="http://schemas.openxmlformats.org/officeDocument/2006/relationships/hyperlink" Target="https://www.zakon.hr/cms.htm?id=54022" TargetMode="External"/><Relationship Id="rId252" Type="http://schemas.openxmlformats.org/officeDocument/2006/relationships/hyperlink" Target="https://www.iusinfo.hr/zakonodavstvo/zakon-o-izmjenama-i-dopunama-zakona-o-lokalnoj-i-podrucnoj-regionalnoj-samoupravi-3" TargetMode="External"/><Relationship Id="rId47" Type="http://schemas.openxmlformats.org/officeDocument/2006/relationships/hyperlink" Target="https://www.iusinfo.hr/zakonodavstvo/zakon-o-izmjeni-zakona-o-izmjenama-i-dopunama-zakona-o-lokalnoj-i-podrucjoj-regionalnoj-samoupravi-narodne-novine-br-125-08" TargetMode="External"/><Relationship Id="rId68" Type="http://schemas.openxmlformats.org/officeDocument/2006/relationships/hyperlink" Target="https://www.iusinfo.hr/zakonodavstvo/zakon-o-izmjenama-i-dopunama-zakona-o-lokalnoj-i-podrucnoj-regionalnoj-samoupravi-2" TargetMode="External"/><Relationship Id="rId89" Type="http://schemas.openxmlformats.org/officeDocument/2006/relationships/hyperlink" Target="https://www.iusinfo.hr/zakonodavstvo/zakon-o-izmjenama-i-dopunama-zakona-o-gradnji-2" TargetMode="External"/><Relationship Id="rId112" Type="http://schemas.openxmlformats.org/officeDocument/2006/relationships/hyperlink" Target="https://www.iusinfo.hr/zakonodavstvo/zakon-o-izmjenama-i-dopunama-zakona-o-lokalnoj-i-podrucnoj-regionalnoj-samoupravi-1" TargetMode="External"/><Relationship Id="rId133" Type="http://schemas.openxmlformats.org/officeDocument/2006/relationships/hyperlink" Target="https://www.iusinfo.hr/zakonodavstvo/zakon-o-izmjenama-i-dopunama-zakona-o-zastiti-i-ocuvanju-kulturnih-dobara-6" TargetMode="External"/><Relationship Id="rId154" Type="http://schemas.openxmlformats.org/officeDocument/2006/relationships/hyperlink" Target="https://www.iusinfo.hr/zakonodavstvo/zakon-o-izmjeni-zakona-o-izmjenama-i-dopunama-zakona-o-lokalnoj-i-podrucjoj-regionalnoj-samoupravi-narodne-novine-br-125-08" TargetMode="External"/><Relationship Id="rId175" Type="http://schemas.openxmlformats.org/officeDocument/2006/relationships/hyperlink" Target="https://www.iusinfo.hr/zakonodavstvo/zakon-o-izmjenama-i-dopunama-zakona-o-lokalnoj-i-podrucnoj-regionalnoj-samoupravi-2" TargetMode="External"/><Relationship Id="rId196" Type="http://schemas.openxmlformats.org/officeDocument/2006/relationships/hyperlink" Target="https://www.iusinfo.hr/zakonodavstvo/uredba-o-izmjenama-i-dopunama-uredbe-o-postupku-davanja-koncesijskog-odobrenja-na-pomorskom-dobru-1" TargetMode="External"/><Relationship Id="rId200" Type="http://schemas.openxmlformats.org/officeDocument/2006/relationships/hyperlink" Target="https://www.iusinfo.hr/zakonodavstvo/zakon-o-izmjenama-i-dopunama-zakona-o-lokalnoj-i-podrucnoj-regionalnoj-samoupravi-1" TargetMode="External"/><Relationship Id="rId16" Type="http://schemas.openxmlformats.org/officeDocument/2006/relationships/hyperlink" Target="https://www.iusinfo.hr/zakonodavstvo/zakon-o-izmjenama-i-dopunama-zakona-o-lokalnoj-i-podrucnoj-regionalnoj-samoupravi-3" TargetMode="External"/><Relationship Id="rId221" Type="http://schemas.openxmlformats.org/officeDocument/2006/relationships/hyperlink" Target="https://www.iusinfo.hr/zakonodavstvo/zakon-o-izmjenama-i-dopunama-zakona-o-lokalnoj-i-podrucnoj-regionalnoj-samoupravi" TargetMode="External"/><Relationship Id="rId242" Type="http://schemas.openxmlformats.org/officeDocument/2006/relationships/hyperlink" Target="https://www.iusinfo.hr/zakonodavstvo/zakon-o-izmjenama-i-dopunama-zakona-o-lokalnoj-i-podrucnoj-regionalnoj-samoupravi-4" TargetMode="External"/><Relationship Id="rId37" Type="http://schemas.openxmlformats.org/officeDocument/2006/relationships/hyperlink" Target="https://www.iusinfo.hr/zakonodavstvo/zakon-o-izmjeni-zakona-o-lokalnoj-i-podrucnoj-regionalnoj-samoupravi" TargetMode="External"/><Relationship Id="rId58" Type="http://schemas.openxmlformats.org/officeDocument/2006/relationships/hyperlink" Target="https://www.iusinfo.hr/zakonodavstvo/zakon-o-izmjeni-zakona-o-izmjenama-i-dopunama-zakona-o-lokalnoj-i-podrucjoj-regionalnoj-samoupravi-narodne-novine-br-125-08" TargetMode="External"/><Relationship Id="rId79" Type="http://schemas.openxmlformats.org/officeDocument/2006/relationships/hyperlink" Target="https://www.iusinfo.hr/zakonodavstvo/zakon-o-izmjenama-i-dopunama-zakona-o-lokalnoj-i-podrucnoj-regionalnoj-samoupravi-2" TargetMode="External"/><Relationship Id="rId102" Type="http://schemas.openxmlformats.org/officeDocument/2006/relationships/hyperlink" Target="https://www.iusinfo.hr/zakonodavstvo/zakon-o-izmjenama-i-dopunama-zakona-o-zastiti-i-ocuvanju-kulturnih-dobara-8" TargetMode="External"/><Relationship Id="rId123" Type="http://schemas.openxmlformats.org/officeDocument/2006/relationships/hyperlink" Target="https://www.iusinfo.hr/zakonodavstvo/zakon-o-izmjenama-i-dopunama-zakona-o-gradnji-2" TargetMode="External"/><Relationship Id="rId144" Type="http://schemas.openxmlformats.org/officeDocument/2006/relationships/hyperlink" Target="https://www.iusinfo.hr/zakonodavstvo/zakon-o-izmjeni-zakona-o-lokalnoj-i-podrucnoj-regionalnoj-samoupravi" TargetMode="External"/><Relationship Id="rId90" Type="http://schemas.openxmlformats.org/officeDocument/2006/relationships/hyperlink" Target="https://www.iusinfo.hr/zakonodavstvo/zakon-o-izmjenama-i-dopunama-zakona-o-zastiti-i-ocuvanju-kulturnih-dobara-1" TargetMode="External"/><Relationship Id="rId165" Type="http://schemas.openxmlformats.org/officeDocument/2006/relationships/hyperlink" Target="https://www.iusinfo.hr/zakonodavstvo/zakon-o-izmjeni-zakona-o-izmjenama-i-dopunama-zakona-o-lokalnoj-i-podrucjoj-regionalnoj-samoupravi-narodne-novine-br-125-08" TargetMode="External"/><Relationship Id="rId186" Type="http://schemas.openxmlformats.org/officeDocument/2006/relationships/hyperlink" Target="https://www.iusinfo.hr/zakonodavstvo/zakon-o-izmjenama-i-dopunama-zakona-o-lokalnoj-i-podrucnoj-regionalnoj-samoupravi-2" TargetMode="External"/><Relationship Id="rId211" Type="http://schemas.openxmlformats.org/officeDocument/2006/relationships/hyperlink" Target="https://www.iusinfo.hr/zakonodavstvo/zakon-o-izmjenama-i-dopunama-zakona-o-lokalnoj-i-podrucnoj-regionalnoj-samoupravi-1" TargetMode="External"/><Relationship Id="rId232" Type="http://schemas.openxmlformats.org/officeDocument/2006/relationships/hyperlink" Target="https://www.zakon.hr/cms.htm?id=59863" TargetMode="External"/><Relationship Id="rId253" Type="http://schemas.openxmlformats.org/officeDocument/2006/relationships/hyperlink" Target="https://www.iusinfo.hr/zakonodavstvo/zakon-o-izmjenama-i-dopunama-zakona-o-lokalnoj-i-podrucnoj-regionalnoj-samoupravi-4" TargetMode="External"/><Relationship Id="rId27" Type="http://schemas.openxmlformats.org/officeDocument/2006/relationships/hyperlink" Target="https://www.iusinfo.hr/zakonodavstvo/zakon-o-izmjenama-i-dopunama-zakona-o-lokalnoj-i-podrucnoj-regionalnoj-samooupravi" TargetMode="External"/><Relationship Id="rId48" Type="http://schemas.openxmlformats.org/officeDocument/2006/relationships/hyperlink" Target="https://www.iusinfo.hr/zakonodavstvo/zakon-o-izmjeni-zakona-o-lokalnoj-i-podrucnoj-regionalnoj-samoupravi" TargetMode="External"/><Relationship Id="rId69" Type="http://schemas.openxmlformats.org/officeDocument/2006/relationships/hyperlink" Target="https://www.iusinfo.hr/zakonodavstvo/zakon-o-izmjeni-zakona-o-izmjenama-i-dopunama-zakona-o-lokalnoj-i-podrucjoj-regionalnoj-samoupravi-narodne-novine-br-125-08" TargetMode="External"/><Relationship Id="rId113" Type="http://schemas.openxmlformats.org/officeDocument/2006/relationships/hyperlink" Target="https://www.iusinfo.hr/zakonodavstvo/zakon-o-izmjenama-i-dopunama-zakona-o-lokalnoj-i-podrucnoj-regionalnoj-samoupravi-2" TargetMode="External"/><Relationship Id="rId134" Type="http://schemas.openxmlformats.org/officeDocument/2006/relationships/hyperlink" Target="https://www.iusinfo.hr/zakonodavstvo/zakon-o-izmjenama-i-dopunama-zakona-o-zastiti-i-ocuvanju-kulturnih-dobara-7" TargetMode="External"/><Relationship Id="rId80" Type="http://schemas.openxmlformats.org/officeDocument/2006/relationships/hyperlink" Target="https://www.iusinfo.hr/zakonodavstvo/zakon-o-izmjeni-zakona-o-izmjenama-i-dopunama-zakona-o-lokalnoj-i-podrucjoj-regionalnoj-samoupravi-narodne-novine-br-125-08" TargetMode="External"/><Relationship Id="rId155" Type="http://schemas.openxmlformats.org/officeDocument/2006/relationships/hyperlink" Target="https://www.iusinfo.hr/zakonodavstvo/zakon-o-izmjeni-zakona-o-lokalnoj-i-podrucnoj-regionalnoj-samoupravi" TargetMode="External"/><Relationship Id="rId176" Type="http://schemas.openxmlformats.org/officeDocument/2006/relationships/hyperlink" Target="https://www.iusinfo.hr/zakonodavstvo/zakon-o-izmjeni-zakona-o-izmjenama-i-dopunama-zakona-o-lokalnoj-i-podrucjoj-regionalnoj-samoupravi-narodne-novine-br-125-08" TargetMode="External"/><Relationship Id="rId197" Type="http://schemas.openxmlformats.org/officeDocument/2006/relationships/hyperlink" Target="https://www.iusinfo.hr/zakonodavstvo/zakon-o-lokalnoj-i-podrucnoj-regionalnoj-samoupravi-1" TargetMode="External"/><Relationship Id="rId201" Type="http://schemas.openxmlformats.org/officeDocument/2006/relationships/hyperlink" Target="https://www.iusinfo.hr/zakonodavstvo/zakon-o-izmjenama-i-dopunama-zakona-o-lokalnoj-i-podrucnoj-regionalnoj-samoupravi-2" TargetMode="External"/><Relationship Id="rId222" Type="http://schemas.openxmlformats.org/officeDocument/2006/relationships/hyperlink" Target="https://www.iusinfo.hr/zakonodavstvo/zakon-o-izmjenama-i-dopunama-zakona-o-lokalnoj-i-podrucnoj-regionalnoj-samoupravi-1" TargetMode="External"/><Relationship Id="rId243" Type="http://schemas.openxmlformats.org/officeDocument/2006/relationships/hyperlink" Target="https://www.iusinfo.hr/zakonodavstvo/zakon-o-izmjenama-i-dopunama-zakona-o-lokalnoj-i-podrucnoj-regionalnoj-samoupravi-5" TargetMode="External"/><Relationship Id="rId17" Type="http://schemas.openxmlformats.org/officeDocument/2006/relationships/hyperlink" Target="https://www.iusinfo.hr/zakonodavstvo/zakon-o-izmjenama-i-dopunama-zakona-o-lokalnoj-i-podrucnoj-regionalnoj-samoupravi-4" TargetMode="External"/><Relationship Id="rId38" Type="http://schemas.openxmlformats.org/officeDocument/2006/relationships/hyperlink" Target="https://www.iusinfo.hr/zakonodavstvo/zakon-o-izmjenama-i-dopunama-zakona-o-lokalnoj-i-podrucnoj-regionalnoj-samooupravi" TargetMode="External"/><Relationship Id="rId59" Type="http://schemas.openxmlformats.org/officeDocument/2006/relationships/hyperlink" Target="https://www.iusinfo.hr/zakonodavstvo/zakon-o-izmjeni-zakona-o-lokalnoj-i-podrucnoj-regionalnoj-samoupravi" TargetMode="External"/><Relationship Id="rId103" Type="http://schemas.openxmlformats.org/officeDocument/2006/relationships/hyperlink" Target="https://www.iusinfo.hr/zakonodavstvo/zakon-o-izmjenama-i-dopunama-zakona-o-zastiti-i-ocuvanju-kulturnih-dobara-9" TargetMode="External"/><Relationship Id="rId124" Type="http://schemas.openxmlformats.org/officeDocument/2006/relationships/hyperlink" Target="https://www.iusinfo.hr/zakonodavstvo/zakon-o-izmjenama-i-dopunama-zakona-o-zastiti-i-ocuvanju-kulturnih-dobara-1" TargetMode="External"/><Relationship Id="rId70" Type="http://schemas.openxmlformats.org/officeDocument/2006/relationships/hyperlink" Target="https://www.iusinfo.hr/zakonodavstvo/zakon-o-izmjeni-zakona-o-lokalnoj-i-podrucnoj-regionalnoj-samoupravi" TargetMode="External"/><Relationship Id="rId91" Type="http://schemas.openxmlformats.org/officeDocument/2006/relationships/hyperlink" Target="https://www.iusinfo.hr/zakonodavstvo/zakon-o-izmjenama-i-dopunama-zakona-o-zastiti-i-ocuvanju-kulturnih-dobara-3" TargetMode="External"/><Relationship Id="rId145" Type="http://schemas.openxmlformats.org/officeDocument/2006/relationships/hyperlink" Target="https://www.iusinfo.hr/zakonodavstvo/zakon-o-izmjenama-i-dopunama-zakona-o-lokalnoj-i-podrucnoj-regionalnoj-samooupravi" TargetMode="External"/><Relationship Id="rId166" Type="http://schemas.openxmlformats.org/officeDocument/2006/relationships/hyperlink" Target="https://www.iusinfo.hr/zakonodavstvo/zakon-o-izmjeni-zakona-o-lokalnoj-i-podrucnoj-regionalnoj-samoupravi" TargetMode="External"/><Relationship Id="rId187" Type="http://schemas.openxmlformats.org/officeDocument/2006/relationships/hyperlink" Target="https://www.iusinfo.hr/zakonodavstvo/zakon-o-izmjeni-zakona-o-izmjenama-i-dopunama-zakona-o-lokalnoj-i-podrucjoj-regionalnoj-samoupravi-narodne-novine-br-125-08" TargetMode="External"/><Relationship Id="rId1" Type="http://schemas.openxmlformats.org/officeDocument/2006/relationships/customXml" Target="../customXml/item1.xml"/><Relationship Id="rId212" Type="http://schemas.openxmlformats.org/officeDocument/2006/relationships/hyperlink" Target="https://www.iusinfo.hr/zakonodavstvo/zakon-o-izmjenama-i-dopunama-zakona-o-lokalnoj-i-podrucnoj-regionalnoj-samoupravi-2" TargetMode="External"/><Relationship Id="rId233" Type="http://schemas.openxmlformats.org/officeDocument/2006/relationships/hyperlink" Target="https://www.iusinfo.hr/zakonodavstvo/zakon-o-lokalnoj-i-podrucnoj-regionalnoj-samoupravi-1" TargetMode="External"/><Relationship Id="rId254" Type="http://schemas.openxmlformats.org/officeDocument/2006/relationships/hyperlink" Target="https://www.iusinfo.hr/zakonodavstvo/zakon-o-izmjenama-i-dopunama-zakona-o-lokalnoj-i-podrucnoj-regionalnoj-samoupravi-5" TargetMode="External"/><Relationship Id="rId28" Type="http://schemas.openxmlformats.org/officeDocument/2006/relationships/hyperlink" Target="https://www.iusinfo.hr/zakonodavstvo/zakon-o-izmjenama-i-dopunama-zakona-o-lokalnoj-i-podrucnoj-regionalnoj-samoupravi-3" TargetMode="External"/><Relationship Id="rId49" Type="http://schemas.openxmlformats.org/officeDocument/2006/relationships/hyperlink" Target="https://www.iusinfo.hr/zakonodavstvo/zakon-o-izmjenama-i-dopunama-zakona-o-lokalnoj-i-podrucnoj-regionalnoj-samooupravi" TargetMode="External"/><Relationship Id="rId114" Type="http://schemas.openxmlformats.org/officeDocument/2006/relationships/hyperlink" Target="https://www.iusinfo.hr/zakonodavstvo/zakon-o-izmjeni-zakona-o-izmjenama-i-dopunama-zakona-o-lokalnoj-i-podrucjoj-regionalnoj-samoupravi-narodne-novine-br-125-08" TargetMode="External"/><Relationship Id="rId60" Type="http://schemas.openxmlformats.org/officeDocument/2006/relationships/hyperlink" Target="https://www.iusinfo.hr/zakonodavstvo/zakon-o-izmjenama-i-dopunama-zakona-o-lokalnoj-i-podrucnoj-regionalnoj-samooupravi" TargetMode="External"/><Relationship Id="rId81" Type="http://schemas.openxmlformats.org/officeDocument/2006/relationships/hyperlink" Target="https://www.iusinfo.hr/zakonodavstvo/zakon-o-izmjeni-zakona-o-lokalnoj-i-podrucnoj-regionalnoj-samoupravi" TargetMode="External"/><Relationship Id="rId135" Type="http://schemas.openxmlformats.org/officeDocument/2006/relationships/hyperlink" Target="https://www.iusinfo.hr/zakonodavstvo/zakon-o-dopuni-zakona-o-zastiti-i-ocuvanju-kulturnih-dobara" TargetMode="External"/><Relationship Id="rId156" Type="http://schemas.openxmlformats.org/officeDocument/2006/relationships/hyperlink" Target="https://www.iusinfo.hr/zakonodavstvo/zakon-o-izmjenama-i-dopunama-zakona-o-lokalnoj-i-podrucnoj-regionalnoj-samooupravi" TargetMode="External"/><Relationship Id="rId177" Type="http://schemas.openxmlformats.org/officeDocument/2006/relationships/hyperlink" Target="https://www.iusinfo.hr/zakonodavstvo/zakon-o-izmjeni-zakona-o-lokalnoj-i-podrucnoj-regionalnoj-samoupravi" TargetMode="External"/><Relationship Id="rId198"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02" Type="http://schemas.openxmlformats.org/officeDocument/2006/relationships/hyperlink" Target="https://www.iusinfo.hr/zakonodavstvo/zakon-o-izmjeni-zakona-o-izmjenama-i-dopunama-zakona-o-lokalnoj-i-podrucjoj-regionalnoj-samoupravi-narodne-novine-br-125-08" TargetMode="External"/><Relationship Id="rId223" Type="http://schemas.openxmlformats.org/officeDocument/2006/relationships/hyperlink" Target="https://www.iusinfo.hr/zakonodavstvo/zakon-o-izmjenama-i-dopunama-zakona-o-lokalnoj-i-podrucnoj-regionalnoj-samoupravi-2" TargetMode="External"/><Relationship Id="rId244" Type="http://schemas.openxmlformats.org/officeDocument/2006/relationships/hyperlink" Target="https://www.iusinfo.hr/zakonodavstvo/zakon-o-lokalnoj-i-podrucnoj-regionalnoj-samoupravi-1" TargetMode="External"/><Relationship Id="rId18" Type="http://schemas.openxmlformats.org/officeDocument/2006/relationships/hyperlink" Target="https://www.iusinfo.hr/zakonodavstvo/zakon-o-izmjenama-i-dopunama-zakona-o-lokalnoj-i-podrucnoj-regionalnoj-samoupravi-5" TargetMode="External"/><Relationship Id="rId39" Type="http://schemas.openxmlformats.org/officeDocument/2006/relationships/hyperlink" Target="https://www.iusinfo.hr/zakonodavstvo/zakon-o-izmjenama-i-dopunama-zakona-o-lokalnoj-i-podrucnoj-regionalnoj-samoupravi-3" TargetMode="External"/><Relationship Id="rId50" Type="http://schemas.openxmlformats.org/officeDocument/2006/relationships/hyperlink" Target="https://www.iusinfo.hr/zakonodavstvo/zakon-o-izmjenama-i-dopunama-zakona-o-lokalnoj-i-podrucnoj-regionalnoj-samoupravi-3" TargetMode="External"/><Relationship Id="rId104" Type="http://schemas.openxmlformats.org/officeDocument/2006/relationships/hyperlink" Target="http://www.nn.hr/clanci/sluzbeno/1993/1548.htm" TargetMode="External"/><Relationship Id="rId125" Type="http://schemas.openxmlformats.org/officeDocument/2006/relationships/hyperlink" Target="https://www.iusinfo.hr/zakonodavstvo/zakon-o-izmjenama-i-dopunama-zakona-o-zastiti-i-ocuvanju-kulturnih-dobara-3" TargetMode="External"/><Relationship Id="rId146" Type="http://schemas.openxmlformats.org/officeDocument/2006/relationships/hyperlink" Target="https://www.iusinfo.hr/zakonodavstvo/zakon-o-izmjenama-i-dopunama-zakona-o-lokalnoj-i-podrucnoj-regionalnoj-samoupravi-3" TargetMode="External"/><Relationship Id="rId167" Type="http://schemas.openxmlformats.org/officeDocument/2006/relationships/hyperlink" Target="https://www.iusinfo.hr/zakonodavstvo/zakon-o-izmjenama-i-dopunama-zakona-o-lokalnoj-i-podrucnoj-regionalnoj-samooupravi" TargetMode="External"/><Relationship Id="rId188" Type="http://schemas.openxmlformats.org/officeDocument/2006/relationships/hyperlink" Target="https://www.iusinfo.hr/zakonodavstvo/zakon-o-izmjeni-zakona-o-lokalnoj-i-podrucnoj-regionalnoj-samoupravi" TargetMode="External"/><Relationship Id="rId71" Type="http://schemas.openxmlformats.org/officeDocument/2006/relationships/hyperlink" Target="https://www.iusinfo.hr/zakonodavstvo/zakon-o-izmjenama-i-dopunama-zakona-o-lokalnoj-i-podrucnoj-regionalnoj-samooupravi" TargetMode="External"/><Relationship Id="rId92" Type="http://schemas.openxmlformats.org/officeDocument/2006/relationships/hyperlink" Target="https://www.iusinfo.hr/zakonodavstvo/zakon-o-izmjenama-i-dopunama-zakona-o-zastiti-i-ocuvanju-kulturnih-dobara-2" TargetMode="External"/><Relationship Id="rId213" Type="http://schemas.openxmlformats.org/officeDocument/2006/relationships/hyperlink" Target="https://www.iusinfo.hr/zakonodavstvo/zakon-o-izmjeni-zakona-o-izmjenama-i-dopunama-zakona-o-lokalnoj-i-podrucjoj-regionalnoj-samoupravi-narodne-novine-br-125-08" TargetMode="External"/><Relationship Id="rId234"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 Type="http://schemas.openxmlformats.org/officeDocument/2006/relationships/numbering" Target="numbering.xml"/><Relationship Id="rId29" Type="http://schemas.openxmlformats.org/officeDocument/2006/relationships/hyperlink" Target="https://www.iusinfo.hr/zakonodavstvo/zakon-o-izmjenama-i-dopunama-zakona-o-lokalnoj-i-podrucnoj-regionalnoj-samoupravi-4" TargetMode="External"/><Relationship Id="rId255" Type="http://schemas.openxmlformats.org/officeDocument/2006/relationships/header" Target="header1.xml"/><Relationship Id="rId40" Type="http://schemas.openxmlformats.org/officeDocument/2006/relationships/hyperlink" Target="https://www.iusinfo.hr/zakonodavstvo/zakon-o-izmjenama-i-dopunama-zakona-o-lokalnoj-i-podrucnoj-regionalnoj-samoupravi-4" TargetMode="External"/><Relationship Id="rId115" Type="http://schemas.openxmlformats.org/officeDocument/2006/relationships/hyperlink" Target="https://www.iusinfo.hr/zakonodavstvo/zakon-o-izmjeni-zakona-o-lokalnoj-i-podrucnoj-regionalnoj-samoupravi" TargetMode="External"/><Relationship Id="rId136" Type="http://schemas.openxmlformats.org/officeDocument/2006/relationships/hyperlink" Target="https://www.iusinfo.hr/zakonodavstvo/zakon-o-izmjenama-i-dopunama-zakona-o-zastiti-i-ocuvanju-kulturnih-dobara-8" TargetMode="External"/><Relationship Id="rId157" Type="http://schemas.openxmlformats.org/officeDocument/2006/relationships/hyperlink" Target="https://www.iusinfo.hr/zakonodavstvo/zakon-o-izmjenama-i-dopunama-zakona-o-lokalnoj-i-podrucnoj-regionalnoj-samoupravi-3" TargetMode="External"/><Relationship Id="rId178" Type="http://schemas.openxmlformats.org/officeDocument/2006/relationships/hyperlink" Target="https://www.iusinfo.hr/zakonodavstvo/zakon-o-izmjenama-i-dopunama-zakona-o-lokalnoj-i-podrucnoj-regionalnoj-samooupravi" TargetMode="External"/><Relationship Id="rId61" Type="http://schemas.openxmlformats.org/officeDocument/2006/relationships/hyperlink" Target="https://www.iusinfo.hr/zakonodavstvo/zakon-o-izmjenama-i-dopunama-zakona-o-lokalnoj-i-podrucnoj-regionalnoj-samoupravi-3" TargetMode="External"/><Relationship Id="rId82" Type="http://schemas.openxmlformats.org/officeDocument/2006/relationships/hyperlink" Target="https://www.iusinfo.hr/zakonodavstvo/zakon-o-izmjenama-i-dopunama-zakona-o-lokalnoj-i-podrucnoj-regionalnoj-samooupravi" TargetMode="External"/><Relationship Id="rId199" Type="http://schemas.openxmlformats.org/officeDocument/2006/relationships/hyperlink" Target="https://www.iusinfo.hr/zakonodavstvo/zakon-o-izmjenama-i-dopunama-zakona-o-lokalnoj-i-podrucnoj-regionalnoj-samoupravi" TargetMode="External"/><Relationship Id="rId203" Type="http://schemas.openxmlformats.org/officeDocument/2006/relationships/hyperlink" Target="https://www.iusinfo.hr/zakonodavstvo/zakon-o-izmjeni-zakona-o-lokalnoj-i-podrucnoj-regionalnoj-samoupravi" TargetMode="External"/><Relationship Id="rId19" Type="http://schemas.openxmlformats.org/officeDocument/2006/relationships/hyperlink" Target="https://www.iusinfo.hr/zakonodavstvo/zakon-o-lokalnoj-i-podrucnoj-regionalnoj-samoupravi-1" TargetMode="External"/><Relationship Id="rId224" Type="http://schemas.openxmlformats.org/officeDocument/2006/relationships/hyperlink" Target="https://www.iusinfo.hr/zakonodavstvo/zakon-o-izmjeni-zakona-o-izmjenama-i-dopunama-zakona-o-lokalnoj-i-podrucjoj-regionalnoj-samoupravi-narodne-novine-br-125-08" TargetMode="External"/><Relationship Id="rId245"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30" Type="http://schemas.openxmlformats.org/officeDocument/2006/relationships/hyperlink" Target="https://www.iusinfo.hr/zakonodavstvo/zakon-o-izmjenama-i-dopunama-zakona-o-lokalnoj-i-podrucnoj-regionalnoj-samoupravi-5" TargetMode="External"/><Relationship Id="rId105" Type="http://schemas.openxmlformats.org/officeDocument/2006/relationships/hyperlink" Target="http://www.nn.hr/clanci/sluzbeno/1997/0427.htm" TargetMode="External"/><Relationship Id="rId126" Type="http://schemas.openxmlformats.org/officeDocument/2006/relationships/hyperlink" Target="https://www.iusinfo.hr/zakonodavstvo/zakon-o-izmjenama-i-dopunama-zakona-o-zastiti-i-ocuvanju-kulturnih-dobara-2" TargetMode="External"/><Relationship Id="rId147" Type="http://schemas.openxmlformats.org/officeDocument/2006/relationships/hyperlink" Target="https://www.iusinfo.hr/zakonodavstvo/zakon-o-izmjenama-i-dopunama-zakona-o-lokalnoj-i-podrucnoj-regionalnoj-samoupravi-4" TargetMode="External"/><Relationship Id="rId168" Type="http://schemas.openxmlformats.org/officeDocument/2006/relationships/hyperlink" Target="https://www.iusinfo.hr/zakonodavstvo/zakon-o-izmjenama-i-dopunama-zakona-o-lokalnoj-i-podrucnoj-regionalnoj-samoupravi-3" TargetMode="External"/><Relationship Id="rId51" Type="http://schemas.openxmlformats.org/officeDocument/2006/relationships/hyperlink" Target="https://www.iusinfo.hr/zakonodavstvo/zakon-o-izmjenama-i-dopunama-zakona-o-lokalnoj-i-podrucnoj-regionalnoj-samoupravi-4" TargetMode="External"/><Relationship Id="rId72" Type="http://schemas.openxmlformats.org/officeDocument/2006/relationships/hyperlink" Target="https://www.iusinfo.hr/zakonodavstvo/zakon-o-izmjenama-i-dopunama-zakona-o-lokalnoj-i-podrucnoj-regionalnoj-samoupravi-3" TargetMode="External"/><Relationship Id="rId93" Type="http://schemas.openxmlformats.org/officeDocument/2006/relationships/hyperlink" Target="https://www.iusinfo.hr/zakonodavstvo/zakon-o-izmjenama-i-dopuni-zakona-o-zastiti-i-ocuvanju-kulturnih-dobara" TargetMode="External"/><Relationship Id="rId189" Type="http://schemas.openxmlformats.org/officeDocument/2006/relationships/hyperlink" Target="https://www.iusinfo.hr/zakonodavstvo/zakon-o-izmjenama-i-dopunama-zakona-o-lokalnoj-i-podrucnoj-regionalnoj-samooupravi" TargetMode="External"/><Relationship Id="rId3" Type="http://schemas.openxmlformats.org/officeDocument/2006/relationships/styles" Target="styles.xml"/><Relationship Id="rId214" Type="http://schemas.openxmlformats.org/officeDocument/2006/relationships/hyperlink" Target="https://www.iusinfo.hr/zakonodavstvo/zakon-o-izmjeni-zakona-o-lokalnoj-i-podrucnoj-regionalnoj-samoupravi" TargetMode="External"/><Relationship Id="rId235" Type="http://schemas.openxmlformats.org/officeDocument/2006/relationships/hyperlink" Target="https://www.iusinfo.hr/zakonodavstvo/zakon-o-izmjenama-i-dopunama-zakona-o-lokalnoj-i-podrucnoj-regionalnoj-samoupravi" TargetMode="External"/><Relationship Id="rId256" Type="http://schemas.openxmlformats.org/officeDocument/2006/relationships/footer" Target="footer1.xml"/><Relationship Id="rId116" Type="http://schemas.openxmlformats.org/officeDocument/2006/relationships/hyperlink" Target="https://www.iusinfo.hr/zakonodavstvo/zakon-o-izmjenama-i-dopunama-zakona-o-lokalnoj-i-podrucnoj-regionalnoj-samooupravi" TargetMode="External"/><Relationship Id="rId137" Type="http://schemas.openxmlformats.org/officeDocument/2006/relationships/hyperlink" Target="https://www.iusinfo.hr/zakonodavstvo/zakon-o-izmjenama-i-dopunama-zakona-o-zastiti-i-ocuvanju-kulturnih-dobara-9" TargetMode="External"/><Relationship Id="rId158" Type="http://schemas.openxmlformats.org/officeDocument/2006/relationships/hyperlink" Target="https://www.iusinfo.hr/zakonodavstvo/zakon-o-izmjenama-i-dopunama-zakona-o-lokalnoj-i-podrucnoj-regionalnoj-samoupravi-4" TargetMode="External"/><Relationship Id="rId20"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41" Type="http://schemas.openxmlformats.org/officeDocument/2006/relationships/hyperlink" Target="https://www.iusinfo.hr/zakonodavstvo/zakon-o-izmjenama-i-dopunama-zakona-o-lokalnoj-i-podrucnoj-regionalnoj-samoupravi-5" TargetMode="External"/><Relationship Id="rId62" Type="http://schemas.openxmlformats.org/officeDocument/2006/relationships/hyperlink" Target="https://www.iusinfo.hr/zakonodavstvo/zakon-o-izmjenama-i-dopunama-zakona-o-lokalnoj-i-podrucnoj-regionalnoj-samoupravi-4" TargetMode="External"/><Relationship Id="rId83" Type="http://schemas.openxmlformats.org/officeDocument/2006/relationships/hyperlink" Target="https://www.iusinfo.hr/zakonodavstvo/zakon-o-izmjenama-i-dopunama-zakona-o-lokalnoj-i-podrucnoj-regionalnoj-samoupravi-3" TargetMode="External"/><Relationship Id="rId179" Type="http://schemas.openxmlformats.org/officeDocument/2006/relationships/hyperlink" Target="https://www.iusinfo.hr/zakonodavstvo/zakon-o-izmjenama-i-dopunama-zakona-o-lokalnoj-i-podrucnoj-regionalnoj-samoupravi-3" TargetMode="External"/><Relationship Id="rId190" Type="http://schemas.openxmlformats.org/officeDocument/2006/relationships/hyperlink" Target="https://www.iusinfo.hr/zakonodavstvo/zakon-o-izmjenama-i-dopunama-zakona-o-lokalnoj-i-podrucnoj-regionalnoj-samoupravi-3" TargetMode="External"/><Relationship Id="rId204" Type="http://schemas.openxmlformats.org/officeDocument/2006/relationships/hyperlink" Target="https://www.iusinfo.hr/zakonodavstvo/zakon-o-izmjenama-i-dopunama-zakona-o-lokalnoj-i-podrucnoj-regionalnoj-samooupravi" TargetMode="External"/><Relationship Id="rId225" Type="http://schemas.openxmlformats.org/officeDocument/2006/relationships/hyperlink" Target="https://www.iusinfo.hr/zakonodavstvo/zakon-o-izmjeni-zakona-o-lokalnoj-i-podrucnoj-regionalnoj-samoupravi" TargetMode="External"/><Relationship Id="rId246" Type="http://schemas.openxmlformats.org/officeDocument/2006/relationships/hyperlink" Target="https://www.iusinfo.hr/zakonodavstvo/zakon-o-izmjenama-i-dopunama-zakona-o-lokalnoj-i-podrucnoj-regionalnoj-samoupravi" TargetMode="External"/><Relationship Id="rId106" Type="http://schemas.openxmlformats.org/officeDocument/2006/relationships/hyperlink" Target="http://www.nn.hr/clanci/sluzbeno/1999/0924.htm" TargetMode="External"/><Relationship Id="rId127" Type="http://schemas.openxmlformats.org/officeDocument/2006/relationships/hyperlink" Target="https://www.iusinfo.hr/zakonodavstvo/zakon-o-izmjenama-i-dopuni-zakona-o-zastiti-i-ocuvanju-kulturnih-dobara" TargetMode="External"/><Relationship Id="rId10" Type="http://schemas.openxmlformats.org/officeDocument/2006/relationships/hyperlink" Target="https://www.iusinfo.hr/zakonodavstvo/zakon-o-izmjenama-i-dopunama-zakona-o-lokalnoj-i-podrucnoj-regionalnoj-samoupravi" TargetMode="External"/><Relationship Id="rId31" Type="http://schemas.openxmlformats.org/officeDocument/2006/relationships/hyperlink" Target="https://www.iusinfo.hr/zakonodavstvo/zakon-o-lokalnoj-i-podrucnoj-regionalnoj-samoupravi-1" TargetMode="External"/><Relationship Id="rId52" Type="http://schemas.openxmlformats.org/officeDocument/2006/relationships/hyperlink" Target="https://www.iusinfo.hr/zakonodavstvo/zakon-o-izmjenama-i-dopunama-zakona-o-lokalnoj-i-podrucnoj-regionalnoj-samoupravi-5" TargetMode="External"/><Relationship Id="rId73" Type="http://schemas.openxmlformats.org/officeDocument/2006/relationships/hyperlink" Target="https://www.iusinfo.hr/zakonodavstvo/zakon-o-izmjenama-i-dopunama-zakona-o-lokalnoj-i-podrucnoj-regionalnoj-samoupravi-4" TargetMode="External"/><Relationship Id="rId94" Type="http://schemas.openxmlformats.org/officeDocument/2006/relationships/hyperlink" Target="https://www.iusinfo.hr/zakonodavstvo/zakon-o-izmjenama-i-dopunama-zakona-o-zastiti-i-ocuvanju-kulturnih-dobara-4" TargetMode="External"/><Relationship Id="rId148" Type="http://schemas.openxmlformats.org/officeDocument/2006/relationships/hyperlink" Target="https://www.iusinfo.hr/zakonodavstvo/zakon-o-izmjenama-i-dopunama-zakona-o-lokalnoj-i-podrucnoj-regionalnoj-samoupravi-5" TargetMode="External"/><Relationship Id="rId169" Type="http://schemas.openxmlformats.org/officeDocument/2006/relationships/hyperlink" Target="https://www.iusinfo.hr/zakonodavstvo/zakon-o-izmjenama-i-dopunama-zakona-o-lokalnoj-i-podrucnoj-regionalnoj-samoupravi-4" TargetMode="External"/><Relationship Id="rId4" Type="http://schemas.openxmlformats.org/officeDocument/2006/relationships/settings" Target="settings.xml"/><Relationship Id="rId180" Type="http://schemas.openxmlformats.org/officeDocument/2006/relationships/hyperlink" Target="https://www.iusinfo.hr/zakonodavstvo/zakon-o-izmjenama-i-dopunama-zakona-o-lokalnoj-i-podrucnoj-regionalnoj-samoupravi-4" TargetMode="External"/><Relationship Id="rId215" Type="http://schemas.openxmlformats.org/officeDocument/2006/relationships/hyperlink" Target="https://www.iusinfo.hr/zakonodavstvo/zakon-o-izmjenama-i-dopunama-zakona-o-lokalnoj-i-podrucnoj-regionalnoj-samooupravi" TargetMode="External"/><Relationship Id="rId236" Type="http://schemas.openxmlformats.org/officeDocument/2006/relationships/hyperlink" Target="https://www.iusinfo.hr/zakonodavstvo/zakon-o-izmjenama-i-dopunama-zakona-o-lokalnoj-i-podrucnoj-regionalnoj-samoupravi-1" TargetMode="External"/><Relationship Id="rId257"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F8C0-0D0F-4BE6-8F83-7A85AE2B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80</Pages>
  <Words>36517</Words>
  <Characters>208152</Characters>
  <Application>Microsoft Office Word</Application>
  <DocSecurity>0</DocSecurity>
  <Lines>1734</Lines>
  <Paragraphs>488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Ivka Šimunović</dc:creator>
  <cp:lastModifiedBy>Ines Šepić</cp:lastModifiedBy>
  <cp:revision>10</cp:revision>
  <cp:lastPrinted>2024-11-29T11:05:00Z</cp:lastPrinted>
  <dcterms:created xsi:type="dcterms:W3CDTF">2024-11-29T13:42:00Z</dcterms:created>
  <dcterms:modified xsi:type="dcterms:W3CDTF">2024-12-13T11:42:00Z</dcterms:modified>
</cp:coreProperties>
</file>